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需结题验收项目清单</w:t>
      </w:r>
    </w:p>
    <w:bookmarkEnd w:id="0"/>
    <w:p>
      <w:pPr>
        <w:jc w:val="center"/>
        <w:rPr>
          <w:rFonts w:hint="eastAsia" w:ascii="黑体" w:hAnsi="黑体" w:eastAsia="黑体" w:cs="方正小标宋简体"/>
          <w:sz w:val="24"/>
          <w:szCs w:val="24"/>
        </w:rPr>
      </w:pPr>
    </w:p>
    <w:tbl>
      <w:tblPr>
        <w:tblStyle w:val="3"/>
        <w:tblW w:w="8492" w:type="dxa"/>
        <w:jc w:val="center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13"/>
        <w:gridCol w:w="2535"/>
        <w:gridCol w:w="298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项目类别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项目承担单位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扶持金额(万元)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企业专利导航项目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超高分辨率大屏幕综合信息可视化应用系统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威创集团股份有限公司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石墨烯散热材料技术专利导航项目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广州特种承压设备检测研究院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新一代小型化多系统共用基站天线专利导航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京信通信技术（广州）有限公司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高速高密度光模块印制电路板专利导航项目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广州兴森快捷电路科技有限公司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数控机床用高速高精主轴专利导航项目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广州市昊志机电股份有限公司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POCT快速诊断技术专利导航分析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广州天宝颂原生物科技开发有限公司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重点产业专利联盟项目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广州市光电产业专利联盟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广东省光电技术协会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广州医药产业知识产权联盟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广州医药行业协会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皮革皮具产业知识产权联盟建设及制度优化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广州市（花都）皮革皮具知识产权联盟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知识产权试点学校项目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年知识产权试点学校项目</w:t>
            </w: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广州医科大学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年知识产权试点学校项目</w:t>
            </w: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广州城建职业学院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年知识产权试点学校项目</w:t>
            </w: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广州中医药大学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年知识产权试点学校项目</w:t>
            </w: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广州交通职业技术学院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年知识产权试点学校项目</w:t>
            </w: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中山大学新华学院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2017年知识产权试点学校项目</w:t>
            </w:r>
            <w:r>
              <w:rPr>
                <w:rFonts w:hint="eastAsia" w:ascii="宋体" w:hAnsi="宋体"/>
                <w:szCs w:val="21"/>
                <w:lang w:eastAsia="zh-CN"/>
              </w:rPr>
              <w:t>（延期验收项目）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广东机电职业技术学院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中小微企业专利服务促进项目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广州国际生物岛科技投资开发有限公司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广东羊城晚报创意园投资管理股份有限公司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广州瑞博奥转化医学创新园有限公司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广州市番禺巨大电业有限公司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科技创新活动知识产权服务项目（竞赛类）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2018中国（广州）国际创新创业大赛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广州博鳌纵横网络科技有限公司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第九届“省长杯”工业设计大赛及广东设计周活动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广东省工业设计协会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第二届“绿色广州·环保创新创业大赛”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广东省知识经济发展促进会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“羊城工匠杯”2018年广州市技工院校师生创新创业大赛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广州市发明协会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科技创新活动知识产权服务项目（会展类）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第十届国际发明展览会暨第三届世界发明创新力论坛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广州市发明协会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区域专利工作促进项目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广州市越秀区市场监督管理局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广州市海珠区市场监督管理局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27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广州市荔湾区市场监督管理局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广州市天河区市场监督管理局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广州市白云区市场监督管理局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广州市花都区市场监督管理局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广州市番禺区市场监督管理局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广州市南沙区市场监督管理局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广州市增城区市场监督管理局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广州市从化区市场监督管理局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广州开发区知识产权局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</w:tr>
    </w:tbl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36476"/>
    <w:rsid w:val="137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2020-01-14T06:08:00Z</dcterms:created>
  <dc:creator>董大宾</dc:creator>
  <cp:lastModifiedBy>董大宾</cp:lastModifiedBy>
  <dcterms:modified xsi:type="dcterms:W3CDTF">2020-01-14T06:08:31Z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