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27" w:rsidRPr="00624A92" w:rsidRDefault="00F00527" w:rsidP="00F00527">
      <w:pPr>
        <w:spacing w:line="600" w:lineRule="exact"/>
        <w:jc w:val="left"/>
        <w:rPr>
          <w:rFonts w:eastAsia="黑体"/>
          <w:szCs w:val="32"/>
        </w:rPr>
      </w:pPr>
      <w:r w:rsidRPr="00624A92">
        <w:rPr>
          <w:rFonts w:eastAsia="黑体" w:hAnsi="黑体"/>
          <w:szCs w:val="32"/>
        </w:rPr>
        <w:t>附件</w:t>
      </w:r>
      <w:r w:rsidRPr="00624A92">
        <w:rPr>
          <w:rFonts w:eastAsia="黑体"/>
          <w:szCs w:val="32"/>
        </w:rPr>
        <w:t>1</w:t>
      </w:r>
    </w:p>
    <w:p w:rsidR="006A0190" w:rsidRPr="006A0190" w:rsidRDefault="006A0190" w:rsidP="006A0190">
      <w:pPr>
        <w:spacing w:line="600" w:lineRule="exact"/>
        <w:jc w:val="center"/>
        <w:rPr>
          <w:rFonts w:eastAsia="公文小标宋简"/>
          <w:b/>
          <w:sz w:val="40"/>
          <w:szCs w:val="44"/>
        </w:rPr>
      </w:pPr>
      <w:r w:rsidRPr="006A0190">
        <w:rPr>
          <w:rFonts w:eastAsia="公文小标宋简"/>
          <w:b/>
          <w:sz w:val="40"/>
          <w:szCs w:val="44"/>
        </w:rPr>
        <w:t>2018-2019</w:t>
      </w:r>
      <w:r w:rsidRPr="006A0190">
        <w:rPr>
          <w:rFonts w:eastAsia="公文小标宋简"/>
          <w:b/>
          <w:sz w:val="40"/>
          <w:szCs w:val="44"/>
        </w:rPr>
        <w:t>年度住房公积金缴存调整工作指引</w:t>
      </w:r>
    </w:p>
    <w:p w:rsidR="00F00527" w:rsidRPr="006A0190" w:rsidRDefault="00F00527" w:rsidP="00F00527">
      <w:pPr>
        <w:spacing w:line="600" w:lineRule="exact"/>
        <w:ind w:firstLineChars="246" w:firstLine="787"/>
        <w:rPr>
          <w:rFonts w:eastAsia="黑体" w:hAnsi="黑体"/>
          <w:szCs w:val="32"/>
        </w:rPr>
      </w:pPr>
    </w:p>
    <w:p w:rsidR="00F00527" w:rsidRPr="00624A92" w:rsidRDefault="00F00527" w:rsidP="00F00527">
      <w:pPr>
        <w:spacing w:line="600" w:lineRule="exact"/>
        <w:ind w:firstLineChars="246" w:firstLine="787"/>
        <w:rPr>
          <w:rFonts w:eastAsia="黑体"/>
          <w:szCs w:val="32"/>
        </w:rPr>
      </w:pPr>
      <w:r w:rsidRPr="00624A92">
        <w:rPr>
          <w:rFonts w:eastAsia="黑体" w:hAnsi="黑体"/>
          <w:szCs w:val="32"/>
        </w:rPr>
        <w:t>一、办理程序</w:t>
      </w:r>
    </w:p>
    <w:p w:rsidR="00F00527" w:rsidRPr="00624A92" w:rsidRDefault="00F00527" w:rsidP="00F00527">
      <w:pPr>
        <w:spacing w:line="580" w:lineRule="exact"/>
        <w:ind w:firstLineChars="200" w:firstLine="640"/>
        <w:rPr>
          <w:szCs w:val="32"/>
        </w:rPr>
      </w:pPr>
      <w:r w:rsidRPr="00624A92">
        <w:rPr>
          <w:szCs w:val="32"/>
        </w:rPr>
        <w:t>（一）从我中心网站下载或从我中心办事窗口拷贝《住房公积金年度缴存调整批处理文件》（附件</w:t>
      </w:r>
      <w:r w:rsidRPr="00624A92">
        <w:rPr>
          <w:szCs w:val="32"/>
        </w:rPr>
        <w:t>2</w:t>
      </w:r>
      <w:r w:rsidRPr="00624A92">
        <w:rPr>
          <w:szCs w:val="32"/>
        </w:rPr>
        <w:t>）的电子文档，并按照填写说明如实填报职工的缴存调整数据。</w:t>
      </w:r>
    </w:p>
    <w:p w:rsidR="00F00527" w:rsidRPr="00624A92" w:rsidRDefault="00F00527" w:rsidP="00F00527">
      <w:pPr>
        <w:spacing w:line="580" w:lineRule="exact"/>
        <w:ind w:firstLineChars="200" w:firstLine="640"/>
        <w:rPr>
          <w:szCs w:val="32"/>
        </w:rPr>
      </w:pPr>
      <w:r w:rsidRPr="00624A92">
        <w:rPr>
          <w:szCs w:val="32"/>
        </w:rPr>
        <w:t>（二）将填妥的《住房公积金年度缴存调整批处理文件》打印一份并加盖单位公章，并提供电子文档，连同单位当月或上月的《社会保险费分险种申报汇总表》（登录地税部门网站单位社保账户查询打印，加盖单位公章；行政机关、事业单位除外），到已预约的归集业务承办银行网点办理年度调整手续。</w:t>
      </w:r>
    </w:p>
    <w:p w:rsidR="00F00527" w:rsidRPr="00624A92" w:rsidRDefault="00F00527" w:rsidP="00F00527">
      <w:pPr>
        <w:spacing w:line="600" w:lineRule="exact"/>
        <w:ind w:firstLine="630"/>
        <w:rPr>
          <w:rFonts w:eastAsia="黑体"/>
          <w:szCs w:val="32"/>
        </w:rPr>
      </w:pPr>
      <w:r w:rsidRPr="00624A92">
        <w:rPr>
          <w:rFonts w:eastAsia="黑体" w:hAnsi="黑体"/>
          <w:szCs w:val="32"/>
        </w:rPr>
        <w:t>二、注意事项</w:t>
      </w:r>
    </w:p>
    <w:p w:rsidR="00F00527" w:rsidRPr="00624A92" w:rsidRDefault="00F00527" w:rsidP="00F00527">
      <w:pPr>
        <w:spacing w:line="600" w:lineRule="exact"/>
        <w:ind w:firstLineChars="200" w:firstLine="640"/>
        <w:rPr>
          <w:szCs w:val="32"/>
        </w:rPr>
      </w:pPr>
      <w:r w:rsidRPr="00624A92">
        <w:rPr>
          <w:szCs w:val="32"/>
        </w:rPr>
        <w:t>（一）</w:t>
      </w:r>
      <w:smartTag w:uri="urn:schemas-microsoft-com:office:smarttags" w:element="chsdate">
        <w:smartTagPr>
          <w:attr w:name="Year" w:val="2018"/>
          <w:attr w:name="Month" w:val="6"/>
          <w:attr w:name="Day" w:val="30"/>
          <w:attr w:name="IsLunarDate" w:val="False"/>
          <w:attr w:name="IsROCDate" w:val="False"/>
        </w:smartTagPr>
        <w:r w:rsidRPr="00624A92">
          <w:rPr>
            <w:szCs w:val="32"/>
          </w:rPr>
          <w:t>2018</w:t>
        </w:r>
        <w:r w:rsidRPr="00624A92">
          <w:rPr>
            <w:szCs w:val="32"/>
          </w:rPr>
          <w:t>年</w:t>
        </w:r>
        <w:r w:rsidRPr="00624A92">
          <w:rPr>
            <w:szCs w:val="32"/>
          </w:rPr>
          <w:t>6</w:t>
        </w:r>
        <w:r w:rsidRPr="00624A92">
          <w:rPr>
            <w:szCs w:val="32"/>
          </w:rPr>
          <w:t>月</w:t>
        </w:r>
        <w:r w:rsidRPr="00624A92">
          <w:rPr>
            <w:szCs w:val="32"/>
          </w:rPr>
          <w:t>30</w:t>
        </w:r>
        <w:r w:rsidRPr="00624A92">
          <w:rPr>
            <w:szCs w:val="32"/>
          </w:rPr>
          <w:t>日前</w:t>
        </w:r>
      </w:smartTag>
      <w:r w:rsidRPr="00624A92">
        <w:rPr>
          <w:szCs w:val="32"/>
        </w:rPr>
        <w:t>，各缴存单位应做好职工新缴存年度的基数核定工作，自行填制调整业务表格。自</w:t>
      </w:r>
      <w:smartTag w:uri="urn:schemas-microsoft-com:office:smarttags" w:element="chsdate">
        <w:smartTagPr>
          <w:attr w:name="Year" w:val="2018"/>
          <w:attr w:name="Month" w:val="7"/>
          <w:attr w:name="Day" w:val="1"/>
          <w:attr w:name="IsLunarDate" w:val="False"/>
          <w:attr w:name="IsROCDate" w:val="False"/>
        </w:smartTagPr>
        <w:r w:rsidRPr="00624A92">
          <w:rPr>
            <w:szCs w:val="32"/>
          </w:rPr>
          <w:t>2018</w:t>
        </w:r>
        <w:r w:rsidRPr="00624A92">
          <w:rPr>
            <w:szCs w:val="32"/>
          </w:rPr>
          <w:t>年</w:t>
        </w:r>
        <w:r w:rsidRPr="00624A92">
          <w:rPr>
            <w:szCs w:val="32"/>
          </w:rPr>
          <w:t>7</w:t>
        </w:r>
        <w:r w:rsidRPr="00624A92">
          <w:rPr>
            <w:szCs w:val="32"/>
          </w:rPr>
          <w:t>月</w:t>
        </w:r>
        <w:r w:rsidRPr="00624A92">
          <w:rPr>
            <w:szCs w:val="32"/>
          </w:rPr>
          <w:t>1</w:t>
        </w:r>
        <w:r w:rsidRPr="00624A92">
          <w:rPr>
            <w:szCs w:val="32"/>
          </w:rPr>
          <w:t>日起</w:t>
        </w:r>
      </w:smartTag>
      <w:r w:rsidRPr="00624A92">
        <w:rPr>
          <w:szCs w:val="32"/>
        </w:rPr>
        <w:t>，我中心将不再向缴存单位提供通过前台系统接口软件导出缴存数据的服务。</w:t>
      </w:r>
    </w:p>
    <w:p w:rsidR="00F00527" w:rsidRPr="00624A92" w:rsidRDefault="00F00527" w:rsidP="00F00527">
      <w:pPr>
        <w:spacing w:line="580" w:lineRule="exact"/>
        <w:ind w:firstLineChars="200" w:firstLine="640"/>
        <w:rPr>
          <w:szCs w:val="32"/>
        </w:rPr>
      </w:pPr>
      <w:r w:rsidRPr="00624A92">
        <w:rPr>
          <w:szCs w:val="32"/>
        </w:rPr>
        <w:t>（二）在</w:t>
      </w:r>
      <w:smartTag w:uri="urn:schemas-microsoft-com:office:smarttags" w:element="chsdate">
        <w:smartTagPr>
          <w:attr w:name="Year" w:val="2018"/>
          <w:attr w:name="Month" w:val="7"/>
          <w:attr w:name="Day" w:val="1"/>
          <w:attr w:name="IsLunarDate" w:val="False"/>
          <w:attr w:name="IsROCDate" w:val="False"/>
        </w:smartTagPr>
        <w:r w:rsidRPr="00624A92">
          <w:rPr>
            <w:szCs w:val="32"/>
          </w:rPr>
          <w:t>2018</w:t>
        </w:r>
        <w:r w:rsidRPr="00624A92">
          <w:rPr>
            <w:szCs w:val="32"/>
          </w:rPr>
          <w:t>年</w:t>
        </w:r>
        <w:r w:rsidRPr="00624A92">
          <w:rPr>
            <w:szCs w:val="32"/>
          </w:rPr>
          <w:t>7</w:t>
        </w:r>
        <w:r w:rsidRPr="00624A92">
          <w:rPr>
            <w:szCs w:val="32"/>
          </w:rPr>
          <w:t>月</w:t>
        </w:r>
        <w:r w:rsidRPr="00624A92">
          <w:rPr>
            <w:szCs w:val="32"/>
          </w:rPr>
          <w:t>1</w:t>
        </w:r>
        <w:r w:rsidRPr="00624A92">
          <w:rPr>
            <w:szCs w:val="32"/>
          </w:rPr>
          <w:t>日</w:t>
        </w:r>
      </w:smartTag>
      <w:r w:rsidRPr="00624A92">
        <w:rPr>
          <w:szCs w:val="32"/>
        </w:rPr>
        <w:t>至</w:t>
      </w:r>
      <w:smartTag w:uri="urn:schemas-microsoft-com:office:smarttags" w:element="chsdate">
        <w:smartTagPr>
          <w:attr w:name="Year" w:val="2018"/>
          <w:attr w:name="Month" w:val="12"/>
          <w:attr w:name="Day" w:val="31"/>
          <w:attr w:name="IsLunarDate" w:val="False"/>
          <w:attr w:name="IsROCDate" w:val="False"/>
        </w:smartTagPr>
        <w:r w:rsidRPr="00624A92">
          <w:rPr>
            <w:szCs w:val="32"/>
          </w:rPr>
          <w:t>12</w:t>
        </w:r>
        <w:r w:rsidRPr="00624A92">
          <w:rPr>
            <w:szCs w:val="32"/>
          </w:rPr>
          <w:t>月</w:t>
        </w:r>
        <w:r w:rsidRPr="00624A92">
          <w:rPr>
            <w:szCs w:val="32"/>
          </w:rPr>
          <w:t>31</w:t>
        </w:r>
        <w:r w:rsidRPr="00624A92">
          <w:rPr>
            <w:szCs w:val="32"/>
          </w:rPr>
          <w:t>日</w:t>
        </w:r>
      </w:smartTag>
      <w:r w:rsidRPr="00624A92">
        <w:rPr>
          <w:szCs w:val="32"/>
        </w:rPr>
        <w:t>期间，我中心各办事处、管理部不受理年度缴存调整业务（纠错调整除外），请缴存单位进行网上预约后前往住房公积金归集业务承办银行网点办理，或网上自主办理。</w:t>
      </w:r>
    </w:p>
    <w:p w:rsidR="00F00527" w:rsidRPr="00624A92" w:rsidRDefault="00F00527" w:rsidP="00F00527">
      <w:pPr>
        <w:spacing w:line="580" w:lineRule="exact"/>
        <w:ind w:firstLineChars="200" w:firstLine="640"/>
        <w:rPr>
          <w:szCs w:val="32"/>
        </w:rPr>
      </w:pPr>
      <w:r w:rsidRPr="00624A92">
        <w:rPr>
          <w:szCs w:val="32"/>
        </w:rPr>
        <w:t>（三）缴存单位应当如实完整填写批处理文件所列内容，</w:t>
      </w:r>
      <w:r w:rsidRPr="00624A92">
        <w:rPr>
          <w:szCs w:val="32"/>
        </w:rPr>
        <w:lastRenderedPageBreak/>
        <w:t>以便我中心据此更新住房公积金业务系统中登记的单位和职工个人基本信息，准确推送住房公积金缴存、提取、贷款最新政策和个人记录。信息登记不准确、不完整的单位将不能正常办理调整和缴存业务。</w:t>
      </w:r>
    </w:p>
    <w:p w:rsidR="00F00527" w:rsidRPr="00624A92" w:rsidRDefault="00F00527" w:rsidP="00F00527">
      <w:pPr>
        <w:spacing w:line="580" w:lineRule="exact"/>
        <w:ind w:firstLineChars="200" w:firstLine="640"/>
        <w:rPr>
          <w:szCs w:val="32"/>
        </w:rPr>
      </w:pPr>
      <w:r w:rsidRPr="00624A92">
        <w:rPr>
          <w:szCs w:val="32"/>
        </w:rPr>
        <w:t>（四）单位经办人发生变更的，应当携带相关资料前往归集业务承办银行或中心各办事处、管理部先办理变更手续，新的经办人获得授权以后才能办理年度缴存调整业务；如单位已开通网上业务，另需携带数字证书一并办理网上办事大厅权限变更手续。具体程序请参阅我中心网站《广州住房公积金缴存服务指南》。</w:t>
      </w:r>
    </w:p>
    <w:p w:rsidR="00F00527" w:rsidRPr="00624A92" w:rsidRDefault="00F00527" w:rsidP="00F00527">
      <w:pPr>
        <w:spacing w:line="580" w:lineRule="exact"/>
        <w:ind w:firstLineChars="200" w:firstLine="640"/>
        <w:rPr>
          <w:color w:val="FF0000"/>
          <w:szCs w:val="32"/>
        </w:rPr>
      </w:pPr>
      <w:r w:rsidRPr="00624A92">
        <w:rPr>
          <w:szCs w:val="32"/>
        </w:rPr>
        <w:t>（五）缴存单位中从事劳务派遣业务或为其他单位代理缴存住房公积金的人才中介机构，需申请设置多个单位缴存比例的，办理年度调整之前应按程序向我中心归集部（天河区珠江新城华就路</w:t>
      </w:r>
      <w:r w:rsidRPr="00624A92">
        <w:rPr>
          <w:szCs w:val="32"/>
        </w:rPr>
        <w:t>12</w:t>
      </w:r>
      <w:r w:rsidRPr="00624A92">
        <w:rPr>
          <w:szCs w:val="32"/>
        </w:rPr>
        <w:t>号</w:t>
      </w:r>
      <w:r w:rsidRPr="00624A92">
        <w:rPr>
          <w:szCs w:val="32"/>
        </w:rPr>
        <w:t>18</w:t>
      </w:r>
      <w:r w:rsidRPr="00624A92">
        <w:rPr>
          <w:szCs w:val="32"/>
        </w:rPr>
        <w:t>楼）提出申请，具体程序请参阅我中心网站《广州住房公积金缴存服务指南》。人才中介机构办理年度调整业务的，需到银行网点办理（暂不能通过网上办理）。</w:t>
      </w:r>
    </w:p>
    <w:p w:rsidR="00F00527" w:rsidRPr="00624A92" w:rsidRDefault="00F00527" w:rsidP="00F00527">
      <w:pPr>
        <w:spacing w:line="580" w:lineRule="exact"/>
        <w:ind w:firstLineChars="200" w:firstLine="640"/>
        <w:rPr>
          <w:szCs w:val="32"/>
        </w:rPr>
      </w:pPr>
      <w:r w:rsidRPr="00624A92">
        <w:rPr>
          <w:szCs w:val="32"/>
        </w:rPr>
        <w:t>（六）缴存单位在核定本单位职工的住房公积金缴存基数、比例及缴存额时，应明确告知职工本人，接受职工监督，保障职工合法权益。缴存基数、缴存比例、职工个人缴存部分免缴等确定以后，原则上在一个缴存年度内不得变更。缴存单位必须严格执行缴存基数和比例的上、下限规定，不得通过违规补缴等方式超限额缴存住房公积金。</w:t>
      </w:r>
    </w:p>
    <w:p w:rsidR="00F00527" w:rsidRPr="00624A92" w:rsidRDefault="00F00527" w:rsidP="00F00527">
      <w:pPr>
        <w:autoSpaceDE w:val="0"/>
        <w:autoSpaceDN w:val="0"/>
        <w:adjustRightInd w:val="0"/>
        <w:spacing w:line="600" w:lineRule="exact"/>
        <w:ind w:firstLineChars="200" w:firstLine="640"/>
        <w:jc w:val="left"/>
        <w:rPr>
          <w:szCs w:val="32"/>
        </w:rPr>
      </w:pPr>
      <w:r w:rsidRPr="00624A92">
        <w:rPr>
          <w:szCs w:val="32"/>
        </w:rPr>
        <w:t>（七）缴存单位和职工应当严格按照国务院《住房公积</w:t>
      </w:r>
      <w:r w:rsidRPr="00624A92">
        <w:rPr>
          <w:szCs w:val="32"/>
        </w:rPr>
        <w:lastRenderedPageBreak/>
        <w:t>金管理条例》的规定按时、足额缴存住房公积金，若因单位未连续缴存而影响职工申请住房公积金贷款的，由单位承担责任。</w:t>
      </w:r>
    </w:p>
    <w:p w:rsidR="00F00527" w:rsidRPr="00624A92" w:rsidRDefault="00F00527" w:rsidP="00F00527">
      <w:pPr>
        <w:spacing w:line="600" w:lineRule="exact"/>
        <w:ind w:firstLineChars="200" w:firstLine="640"/>
        <w:rPr>
          <w:szCs w:val="32"/>
        </w:rPr>
      </w:pPr>
      <w:r w:rsidRPr="00624A92">
        <w:rPr>
          <w:szCs w:val="32"/>
        </w:rPr>
        <w:t>（八）对涉嫌未全员、足额缴存住房公积金的单位，我中心将要求单位提供社保缴存和纳税的明细信息进行核查，发现情况属实的，将要求单位限期整改。对于逾期不缴或者少缴住房公积金的单位，我中心将按国务院《住房公积金管理条例》规定责令限期补缴，逾期仍不缴存的，申请人民法院强制执行。对仍未设立账户缴存住房公积金的单位，我中心将加强执法，按规定对违法违规单位处以罚款。</w:t>
      </w:r>
    </w:p>
    <w:p w:rsidR="00365135" w:rsidRDefault="00365135">
      <w:pPr>
        <w:rPr>
          <w:rFonts w:hint="eastAsia"/>
        </w:rPr>
      </w:pPr>
    </w:p>
    <w:p w:rsidR="006A0190" w:rsidRPr="006A0190" w:rsidRDefault="006A0190"/>
    <w:sectPr w:rsidR="006A0190" w:rsidRPr="006A0190" w:rsidSect="005A33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648" w:rsidRDefault="00211648" w:rsidP="00F00527">
      <w:r>
        <w:separator/>
      </w:r>
    </w:p>
  </w:endnote>
  <w:endnote w:type="continuationSeparator" w:id="1">
    <w:p w:rsidR="00211648" w:rsidRDefault="00211648" w:rsidP="00F005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公文小标宋简">
    <w:panose1 w:val="0201060901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648" w:rsidRDefault="00211648" w:rsidP="00F00527">
      <w:r>
        <w:separator/>
      </w:r>
    </w:p>
  </w:footnote>
  <w:footnote w:type="continuationSeparator" w:id="1">
    <w:p w:rsidR="00211648" w:rsidRDefault="00211648" w:rsidP="00F00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527"/>
    <w:rsid w:val="00211648"/>
    <w:rsid w:val="00365135"/>
    <w:rsid w:val="005A3371"/>
    <w:rsid w:val="006A0190"/>
    <w:rsid w:val="00F005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2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5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00527"/>
    <w:rPr>
      <w:sz w:val="18"/>
      <w:szCs w:val="18"/>
    </w:rPr>
  </w:style>
  <w:style w:type="paragraph" w:styleId="a4">
    <w:name w:val="footer"/>
    <w:basedOn w:val="a"/>
    <w:link w:val="Char0"/>
    <w:uiPriority w:val="99"/>
    <w:semiHidden/>
    <w:unhideWhenUsed/>
    <w:rsid w:val="00F005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005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189</Words>
  <Characters>1079</Characters>
  <Application>Microsoft Office Word</Application>
  <DocSecurity>0</DocSecurity>
  <Lines>8</Lines>
  <Paragraphs>2</Paragraphs>
  <ScaleCrop>false</ScaleCrop>
  <Company>Hewlett-Packard Company</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周燕玲</dc:creator>
  <cp:keywords/>
  <dc:description/>
  <cp:lastModifiedBy>울֙뀀ն璀ݦ۷ɍ倀ݦ⾀ʒa</cp:lastModifiedBy>
  <cp:revision>3</cp:revision>
  <dcterms:created xsi:type="dcterms:W3CDTF">2018-06-15T08:47:00Z</dcterms:created>
  <dcterms:modified xsi:type="dcterms:W3CDTF">2018-06-15T08:58:00Z</dcterms:modified>
</cp:coreProperties>
</file>