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EC" w:rsidRDefault="00A377EC" w:rsidP="00146491">
      <w:pPr>
        <w:spacing w:line="500" w:lineRule="exact"/>
        <w:rPr>
          <w:rFonts w:eastAsia="黑体"/>
          <w:color w:val="000000"/>
          <w:kern w:val="0"/>
          <w:sz w:val="32"/>
          <w:szCs w:val="32"/>
        </w:rPr>
      </w:pPr>
      <w:r w:rsidRPr="00146491">
        <w:rPr>
          <w:rFonts w:eastAsia="黑体" w:hint="eastAsia"/>
          <w:color w:val="000000"/>
          <w:kern w:val="0"/>
          <w:sz w:val="32"/>
          <w:szCs w:val="32"/>
        </w:rPr>
        <w:t>附件</w:t>
      </w:r>
    </w:p>
    <w:p w:rsidR="00A377EC" w:rsidRPr="00146491" w:rsidRDefault="00A377EC" w:rsidP="00146491">
      <w:pPr>
        <w:spacing w:line="500" w:lineRule="exact"/>
        <w:rPr>
          <w:rFonts w:eastAsia="黑体"/>
          <w:color w:val="000000"/>
          <w:kern w:val="0"/>
          <w:sz w:val="44"/>
          <w:szCs w:val="44"/>
        </w:rPr>
      </w:pPr>
    </w:p>
    <w:p w:rsidR="00A377EC" w:rsidRDefault="00A377EC" w:rsidP="00146491">
      <w:pPr>
        <w:widowControl/>
        <w:numPr>
          <w:ilvl w:val="0"/>
          <w:numId w:val="4"/>
        </w:numPr>
        <w:spacing w:line="500" w:lineRule="exact"/>
        <w:jc w:val="center"/>
        <w:rPr>
          <w:rFonts w:ascii="宋体" w:hAnsi="宋体" w:cs="宋体"/>
          <w:b/>
          <w:color w:val="000000"/>
          <w:kern w:val="0"/>
          <w:sz w:val="32"/>
          <w:szCs w:val="32"/>
        </w:rPr>
      </w:pPr>
      <w:r>
        <w:rPr>
          <w:rFonts w:ascii="宋体" w:hAnsi="宋体" w:cs="宋体" w:hint="eastAsia"/>
          <w:b/>
          <w:color w:val="000000"/>
          <w:kern w:val="0"/>
          <w:sz w:val="32"/>
          <w:szCs w:val="32"/>
        </w:rPr>
        <w:t>广州市教育局民办幼儿园年检指标体系量化表</w:t>
      </w:r>
    </w:p>
    <w:p w:rsidR="00A377EC" w:rsidRDefault="00A377EC" w:rsidP="00146491">
      <w:pPr>
        <w:widowControl/>
        <w:spacing w:line="500" w:lineRule="exact"/>
        <w:rPr>
          <w:rFonts w:ascii="宋体" w:hAnsi="宋体" w:cs="宋体"/>
          <w:b/>
          <w:color w:val="000000"/>
          <w:kern w:val="0"/>
          <w:sz w:val="32"/>
          <w:szCs w:val="32"/>
        </w:rPr>
      </w:pPr>
    </w:p>
    <w:p w:rsidR="00A377EC" w:rsidRDefault="00A377EC" w:rsidP="00146491">
      <w:pPr>
        <w:widowControl/>
        <w:spacing w:line="500" w:lineRule="exact"/>
        <w:ind w:left="321"/>
        <w:rPr>
          <w:rFonts w:ascii="宋体" w:hAnsi="宋体" w:cs="宋体"/>
          <w:b/>
          <w:color w:val="000000"/>
          <w:kern w:val="0"/>
          <w:sz w:val="32"/>
          <w:szCs w:val="32"/>
        </w:rPr>
      </w:pPr>
      <w:r>
        <w:rPr>
          <w:rFonts w:ascii="仿宋" w:eastAsia="仿宋" w:hAnsi="仿宋" w:cs="宋体" w:hint="eastAsia"/>
          <w:b/>
          <w:color w:val="000000"/>
          <w:kern w:val="0"/>
          <w:szCs w:val="21"/>
        </w:rPr>
        <w:t>学校（机构）名称：</w:t>
      </w:r>
      <w:r>
        <w:rPr>
          <w:rFonts w:ascii="仿宋" w:eastAsia="仿宋" w:hAnsi="仿宋" w:cs="宋体" w:hint="eastAsia"/>
          <w:b/>
          <w:color w:val="000000"/>
          <w:kern w:val="0"/>
          <w:szCs w:val="21"/>
          <w:u w:val="single"/>
        </w:rPr>
        <w:t xml:space="preserve">盖章                    </w:t>
      </w:r>
      <w:r>
        <w:rPr>
          <w:rFonts w:ascii="仿宋" w:eastAsia="仿宋" w:hAnsi="仿宋" w:cs="宋体" w:hint="eastAsia"/>
          <w:b/>
          <w:color w:val="000000"/>
          <w:kern w:val="0"/>
          <w:szCs w:val="21"/>
        </w:rPr>
        <w:t xml:space="preserve">自查得分： </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市/区检查总分：</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 xml:space="preserve">  20</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年</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月</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日</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
        <w:gridCol w:w="668"/>
        <w:gridCol w:w="6"/>
        <w:gridCol w:w="1134"/>
        <w:gridCol w:w="1134"/>
        <w:gridCol w:w="4001"/>
        <w:gridCol w:w="567"/>
        <w:gridCol w:w="2552"/>
        <w:gridCol w:w="1674"/>
        <w:gridCol w:w="707"/>
        <w:gridCol w:w="708"/>
        <w:gridCol w:w="705"/>
      </w:tblGrid>
      <w:tr w:rsidR="00A377EC" w:rsidRPr="00E45F06" w:rsidTr="00146491">
        <w:trPr>
          <w:trHeight w:val="335"/>
          <w:jc w:val="center"/>
        </w:trPr>
        <w:tc>
          <w:tcPr>
            <w:tcW w:w="427" w:type="dxa"/>
            <w:gridSpan w:val="2"/>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序号</w:t>
            </w:r>
          </w:p>
        </w:tc>
        <w:tc>
          <w:tcPr>
            <w:tcW w:w="674" w:type="dxa"/>
            <w:gridSpan w:val="2"/>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指标权重</w:t>
            </w:r>
          </w:p>
        </w:tc>
        <w:tc>
          <w:tcPr>
            <w:tcW w:w="6269" w:type="dxa"/>
            <w:gridSpan w:val="3"/>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指标内容</w:t>
            </w:r>
          </w:p>
        </w:tc>
        <w:tc>
          <w:tcPr>
            <w:tcW w:w="567" w:type="dxa"/>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分值</w:t>
            </w:r>
          </w:p>
        </w:tc>
        <w:tc>
          <w:tcPr>
            <w:tcW w:w="4226" w:type="dxa"/>
            <w:gridSpan w:val="2"/>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操作办法</w:t>
            </w:r>
          </w:p>
        </w:tc>
        <w:tc>
          <w:tcPr>
            <w:tcW w:w="2120" w:type="dxa"/>
            <w:gridSpan w:val="3"/>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量化分值</w:t>
            </w:r>
          </w:p>
        </w:tc>
      </w:tr>
      <w:tr w:rsidR="00A377EC" w:rsidRPr="00E45F06" w:rsidTr="00146491">
        <w:trPr>
          <w:trHeight w:val="543"/>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一级指标</w:t>
            </w:r>
          </w:p>
        </w:tc>
        <w:tc>
          <w:tcPr>
            <w:tcW w:w="1134"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二级指标</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三级指标</w:t>
            </w:r>
          </w:p>
        </w:tc>
        <w:tc>
          <w:tcPr>
            <w:tcW w:w="567"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现场检查</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量化细则</w:t>
            </w:r>
          </w:p>
        </w:tc>
        <w:tc>
          <w:tcPr>
            <w:tcW w:w="70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自查</w:t>
            </w:r>
          </w:p>
        </w:tc>
        <w:tc>
          <w:tcPr>
            <w:tcW w:w="708"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核查</w:t>
            </w:r>
          </w:p>
        </w:tc>
        <w:tc>
          <w:tcPr>
            <w:tcW w:w="705"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hint="eastAsia"/>
                <w:b/>
                <w:color w:val="000000"/>
                <w:kern w:val="0"/>
                <w:szCs w:val="21"/>
              </w:rPr>
              <w:t>终评</w:t>
            </w:r>
          </w:p>
        </w:tc>
      </w:tr>
      <w:tr w:rsidR="00A377EC" w:rsidRPr="00E45F06" w:rsidTr="00146491">
        <w:trPr>
          <w:trHeight w:val="147"/>
          <w:jc w:val="center"/>
        </w:trPr>
        <w:tc>
          <w:tcPr>
            <w:tcW w:w="427" w:type="dxa"/>
            <w:gridSpan w:val="2"/>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b/>
                <w:color w:val="000000"/>
                <w:kern w:val="0"/>
                <w:szCs w:val="21"/>
              </w:rPr>
              <w:t>1</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必达</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依法办学</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12分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贯彻落实法律法规情况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1.贯彻落实民办教育新法新政方案情况</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2</w:t>
            </w:r>
          </w:p>
        </w:tc>
        <w:tc>
          <w:tcPr>
            <w:tcW w:w="2552"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1.看会议记录：各种会议记录是否及时、齐全、有效；2.查看证明材料：各种请示、批复，公示、公告是否及时到位；3.询问落实情况：了解学校依法办学的宣传、培训、落实情况。</w:t>
            </w:r>
          </w:p>
        </w:tc>
        <w:tc>
          <w:tcPr>
            <w:tcW w:w="1674" w:type="dxa"/>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2.参加学法培训情况</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8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分类登记落实</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1.分类登记记录完整。</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1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2.落实分类登记证明齐全。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4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依法办学落实</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1.行政团队健全，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39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2.章程制定齐全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27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3.法定手续完善</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718"/>
          <w:jc w:val="center"/>
        </w:trPr>
        <w:tc>
          <w:tcPr>
            <w:tcW w:w="427" w:type="dxa"/>
            <w:gridSpan w:val="2"/>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cs="宋体"/>
                <w:b/>
                <w:color w:val="000000"/>
                <w:kern w:val="0"/>
                <w:szCs w:val="21"/>
              </w:rPr>
              <w:t>2</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必达</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党建工作</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12分</w:t>
            </w:r>
            <w:r w:rsidRPr="00146491">
              <w:rPr>
                <w:rFonts w:ascii="仿宋" w:eastAsia="仿宋" w:hAnsi="仿宋" w:hint="eastAsia"/>
                <w:b/>
                <w:color w:val="000000"/>
                <w:kern w:val="0"/>
                <w:szCs w:val="21"/>
              </w:rPr>
              <w:t>）</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1134" w:type="dxa"/>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政治建设情况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把党的政治建设作为根本性建设，坚持社会主义办学方向。</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3</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1.看会议记录：各种会议记录是否及时、齐全、有效；2.查看证明材料：各种请示、批复，党费缴纳登记、党课培训资料等。3.询问落实情况：了解党建工作中组织健全、制度落实、活动经常的具体落</w:t>
            </w:r>
            <w:r w:rsidRPr="00146491">
              <w:rPr>
                <w:rFonts w:ascii="仿宋_GB2312" w:eastAsia="仿宋_GB2312" w:hAnsi="仿宋" w:hint="eastAsia"/>
                <w:color w:val="000000"/>
                <w:kern w:val="0"/>
                <w:szCs w:val="21"/>
              </w:rPr>
              <w:lastRenderedPageBreak/>
              <w:t>实情况。</w:t>
            </w: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思想建设情况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加强和改善党对教育工作的领导，推进师德师风建设，加强学生德育，引领校园文化建设。</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4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组织建设情况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s="仿宋" w:hint="eastAsia"/>
                <w:bCs/>
                <w:color w:val="000000"/>
                <w:kern w:val="0"/>
                <w:szCs w:val="21"/>
              </w:rPr>
              <w:t>党建工作全覆盖，党组织建设水平不断提升，党组织参与决策有保障，党员教育管理</w:t>
            </w:r>
            <w:proofErr w:type="gramStart"/>
            <w:r w:rsidRPr="00146491">
              <w:rPr>
                <w:rFonts w:ascii="仿宋_GB2312" w:eastAsia="仿宋_GB2312" w:hAnsi="仿宋" w:cs="仿宋" w:hint="eastAsia"/>
                <w:bCs/>
                <w:color w:val="000000"/>
                <w:kern w:val="0"/>
                <w:szCs w:val="21"/>
              </w:rPr>
              <w:t>范</w:t>
            </w:r>
            <w:proofErr w:type="gramEnd"/>
            <w:r w:rsidRPr="00146491">
              <w:rPr>
                <w:rFonts w:ascii="仿宋_GB2312" w:eastAsia="仿宋_GB2312" w:hAnsi="仿宋" w:cs="仿宋" w:hint="eastAsia"/>
                <w:bCs/>
                <w:color w:val="000000"/>
                <w:kern w:val="0"/>
                <w:szCs w:val="21"/>
              </w:rPr>
              <w:t>，党建考核工作不断强化。</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32"/>
          <w:jc w:val="center"/>
        </w:trPr>
        <w:tc>
          <w:tcPr>
            <w:tcW w:w="427" w:type="dxa"/>
            <w:gridSpan w:val="2"/>
            <w:vMerge/>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674" w:type="dxa"/>
            <w:gridSpan w:val="2"/>
            <w:vMerge/>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1134" w:type="dxa"/>
            <w:vMerge/>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1134" w:type="dxa"/>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制度建设情况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s="仿宋" w:hint="eastAsia"/>
                <w:color w:val="000000"/>
                <w:kern w:val="0"/>
                <w:szCs w:val="21"/>
              </w:rPr>
              <w:t>党的政治、组织、作风、纪律建设与制度建设相结合，党建工作纳入章程，制度健全规范，落实党建工作保障制度，规范权力运行与约束监督，落实民主集中制，“三重一大”事项决策制度等</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gridSpan w:val="2"/>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widowControl/>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b/>
                <w:color w:val="000000"/>
                <w:kern w:val="0"/>
                <w:szCs w:val="21"/>
              </w:rPr>
              <w:t>3</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必达</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规范管理</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15分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幼儿园决策机构</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1.行政团队建设履职</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Calibri"/>
                <w:color w:val="000000"/>
                <w:kern w:val="0"/>
                <w:szCs w:val="21"/>
              </w:rPr>
            </w:pPr>
            <w:r w:rsidRPr="00146491">
              <w:rPr>
                <w:rFonts w:ascii="仿宋_GB2312" w:eastAsia="仿宋_GB2312" w:hAnsi="仿宋"/>
                <w:color w:val="000000"/>
                <w:kern w:val="0"/>
                <w:szCs w:val="21"/>
              </w:rPr>
              <w:t>2.查看证明材料：各种请示、批复，各种规章制度建立情况等；</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3.询问落实情况：了解各类法律法规和制度的具体落实情况。</w:t>
            </w: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2.幼儿园章程落实</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32"/>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建章立制情况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1.规章制度健全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9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2.依法依规落实</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2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规范招生情况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1.严格执行招生政策，无违规招生行为</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2.严格执行招生计划、按核定规模招生</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71"/>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宋体" w:cs="仿宋"/>
                <w:color w:val="000000"/>
                <w:kern w:val="0"/>
                <w:szCs w:val="21"/>
              </w:rPr>
              <w:t>3.</w:t>
            </w:r>
            <w:r w:rsidRPr="00146491">
              <w:rPr>
                <w:rFonts w:ascii="仿宋_GB2312" w:eastAsia="仿宋_GB2312" w:hAnsi="仿宋" w:cs="仿宋" w:hint="eastAsia"/>
                <w:color w:val="000000"/>
                <w:kern w:val="0"/>
                <w:szCs w:val="21"/>
              </w:rPr>
              <w:t>招生简章广告内容真实，</w:t>
            </w:r>
            <w:r w:rsidRPr="00146491">
              <w:rPr>
                <w:rFonts w:ascii="仿宋_GB2312" w:eastAsia="仿宋_GB2312" w:hAnsi="仿宋"/>
                <w:color w:val="000000"/>
                <w:kern w:val="0"/>
                <w:szCs w:val="21"/>
              </w:rPr>
              <w:t xml:space="preserve"> </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60"/>
          <w:jc w:val="center"/>
        </w:trPr>
        <w:tc>
          <w:tcPr>
            <w:tcW w:w="420"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b/>
                <w:color w:val="000000"/>
                <w:kern w:val="0"/>
                <w:szCs w:val="21"/>
              </w:rPr>
              <w:t>4</w:t>
            </w:r>
          </w:p>
        </w:tc>
        <w:tc>
          <w:tcPr>
            <w:tcW w:w="675"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重要</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cs="宋体" w:hint="eastAsia"/>
                <w:b/>
                <w:color w:val="000000"/>
                <w:kern w:val="0"/>
                <w:szCs w:val="21"/>
              </w:rPr>
              <w:t>指标</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p>
        </w:tc>
        <w:tc>
          <w:tcPr>
            <w:tcW w:w="1140" w:type="dxa"/>
            <w:gridSpan w:val="2"/>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师资队伍</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10分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教师队伍建设</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1.专任教师师生比达到民办幼儿园设置标准</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2.查看证明材料：各种请示、批复，各种规章制度建立情况等；</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3.询问落实情况：了解各类法律法规和制度的具体落实情况；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4.根据花名册抽查核对教师资格证和继续教育落实情况；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5.根据花名册抽查核对专</w:t>
            </w:r>
            <w:r w:rsidRPr="00146491">
              <w:rPr>
                <w:rFonts w:ascii="仿宋_GB2312" w:eastAsia="仿宋_GB2312" w:hAnsi="仿宋" w:hint="eastAsia"/>
                <w:color w:val="000000"/>
                <w:kern w:val="0"/>
                <w:szCs w:val="21"/>
              </w:rPr>
              <w:lastRenderedPageBreak/>
              <w:t>任教师五险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金缴纳情况。</w:t>
            </w: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2.教师持有教师资格证比率、学历达标比率、职称比率逐年上升</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367"/>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教师权益和管理</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1.依法保障教师的合法权益，教职工聘任及试用手续合法合</w:t>
            </w:r>
            <w:proofErr w:type="gramStart"/>
            <w:r w:rsidRPr="00146491">
              <w:rPr>
                <w:rFonts w:ascii="仿宋_GB2312" w:eastAsia="仿宋_GB2312" w:hAnsi="仿宋" w:hint="eastAsia"/>
                <w:color w:val="000000"/>
                <w:kern w:val="0"/>
                <w:szCs w:val="21"/>
              </w:rPr>
              <w:t>规</w:t>
            </w:r>
            <w:proofErr w:type="gramEnd"/>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2.按月按时足额发放教职工工资，为教职工办理五险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金；执行民办学校教师最低薪</w:t>
            </w:r>
            <w:proofErr w:type="gramStart"/>
            <w:r w:rsidRPr="00146491">
              <w:rPr>
                <w:rFonts w:ascii="仿宋_GB2312" w:eastAsia="仿宋_GB2312" w:hAnsi="仿宋" w:hint="eastAsia"/>
                <w:color w:val="000000"/>
                <w:kern w:val="0"/>
                <w:szCs w:val="21"/>
              </w:rPr>
              <w:t>酬</w:t>
            </w:r>
            <w:proofErr w:type="gramEnd"/>
            <w:r w:rsidRPr="00146491">
              <w:rPr>
                <w:rFonts w:ascii="仿宋_GB2312" w:eastAsia="仿宋_GB2312" w:hAnsi="仿宋" w:hint="eastAsia"/>
                <w:color w:val="000000"/>
                <w:kern w:val="0"/>
                <w:szCs w:val="21"/>
              </w:rPr>
              <w:t>指导标准</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37"/>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tcPr>
          <w:p w:rsidR="00A377EC" w:rsidRPr="00146491" w:rsidRDefault="00A377EC" w:rsidP="00146491">
            <w:pPr>
              <w:kinsoku w:val="0"/>
              <w:overflowPunct w:val="0"/>
              <w:autoSpaceDE w:val="0"/>
              <w:autoSpaceDN w:val="0"/>
              <w:adjustRightInd w:val="0"/>
              <w:snapToGrid w:val="0"/>
              <w:spacing w:line="360" w:lineRule="exact"/>
              <w:rPr>
                <w:rFonts w:ascii="仿宋_GB2312" w:eastAsia="仿宋_GB2312"/>
                <w:color w:val="000000"/>
                <w:kern w:val="0"/>
                <w:szCs w:val="21"/>
              </w:rPr>
            </w:pPr>
            <w:r w:rsidRPr="00146491">
              <w:rPr>
                <w:rFonts w:ascii="仿宋_GB2312" w:eastAsia="仿宋_GB2312" w:hAnsi="仿宋"/>
                <w:color w:val="000000"/>
                <w:kern w:val="0"/>
                <w:szCs w:val="21"/>
              </w:rPr>
              <w:t>3.重视教师的继续教育和职称申报，继续教育完成率较高</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36"/>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60" w:lineRule="exact"/>
              <w:rPr>
                <w:rFonts w:ascii="仿宋_GB2312" w:eastAsia="仿宋_GB2312"/>
                <w:color w:val="000000"/>
                <w:kern w:val="0"/>
                <w:szCs w:val="21"/>
              </w:rPr>
            </w:pPr>
            <w:r w:rsidRPr="00146491">
              <w:rPr>
                <w:rFonts w:ascii="仿宋_GB2312" w:eastAsia="仿宋_GB2312" w:hAnsi="仿宋"/>
                <w:color w:val="000000"/>
                <w:kern w:val="0"/>
                <w:szCs w:val="21"/>
              </w:rPr>
              <w:t>4.教师年流动率低</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97"/>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师德及考评</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1.教师敬业爱生，为人师表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58"/>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2.教师无体罚和变相体罚幼儿</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24"/>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3.教职工无违法犯罪</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63"/>
          <w:jc w:val="center"/>
        </w:trPr>
        <w:tc>
          <w:tcPr>
            <w:tcW w:w="420"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5"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40"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4.建立科学的教职工考评制度</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707"/>
          <w:jc w:val="center"/>
        </w:trPr>
        <w:tc>
          <w:tcPr>
            <w:tcW w:w="427" w:type="dxa"/>
            <w:gridSpan w:val="2"/>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cs="宋体"/>
                <w:b/>
                <w:color w:val="000000"/>
                <w:kern w:val="0"/>
                <w:szCs w:val="21"/>
              </w:rPr>
              <w:t>5</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重要指标</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保育教育</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16分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⑴规划制定执行情况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1.制定远期发展规划和近期工作计划，有阶段性总结、分析和后续方案</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1.看会议记录：各种会议记录是否及时、齐全、有效；2.查看证明材料：教材、教玩具、教辅资料规范齐全等；3.询问落实情况：了解规章制度和管理规定落实、活动经常的具体落实情况。4. </w:t>
            </w:r>
            <w:r w:rsidRPr="00146491">
              <w:rPr>
                <w:rFonts w:ascii="仿宋_GB2312" w:eastAsia="仿宋_GB2312" w:hAnsi="仿宋" w:hint="eastAsia"/>
                <w:color w:val="000000"/>
                <w:kern w:val="0"/>
                <w:szCs w:val="21"/>
              </w:rPr>
              <w:t>查看学生餐饮和卧室条件、环境是否符合相关规定。</w:t>
            </w: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2.制定并执行幼儿园课程计划，教师备课记录齐全，幼儿园文书档案、教师业务档案和幼儿档案管理符合相关要求</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62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w:t>
            </w:r>
            <w:r>
              <w:rPr>
                <w:rFonts w:ascii="仿宋_GB2312" w:eastAsia="仿宋_GB2312" w:hAnsi="仿宋" w:hint="eastAsia"/>
                <w:color w:val="000000"/>
                <w:kern w:val="0"/>
                <w:szCs w:val="21"/>
              </w:rPr>
              <w:t>.</w:t>
            </w:r>
            <w:r w:rsidRPr="00146491">
              <w:rPr>
                <w:rFonts w:ascii="仿宋_GB2312" w:eastAsia="仿宋_GB2312" w:hAnsi="仿宋" w:hint="eastAsia"/>
                <w:color w:val="000000"/>
                <w:kern w:val="0"/>
                <w:szCs w:val="21"/>
              </w:rPr>
              <w:t>教材、教玩具、教辅资料规范齐全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82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⑵教育教学管理情况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w:t>
            </w:r>
            <w:r w:rsidRPr="00146491">
              <w:rPr>
                <w:rFonts w:ascii="仿宋_GB2312" w:eastAsia="仿宋_GB2312" w:hAnsi="仿宋" w:hint="eastAsia"/>
                <w:color w:val="000000"/>
                <w:spacing w:val="-6"/>
                <w:kern w:val="0"/>
                <w:szCs w:val="21"/>
              </w:rPr>
              <w:t>坚持保教结合，科学、合理的安排和组织一日生活，时间安排具有相对的稳定性与灵活性，动静结合，室内外结合</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7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spacing w:val="-6"/>
                <w:kern w:val="0"/>
                <w:szCs w:val="21"/>
              </w:rPr>
              <w:t>2</w:t>
            </w:r>
            <w:r w:rsidRPr="00146491">
              <w:rPr>
                <w:rFonts w:ascii="仿宋_GB2312" w:eastAsia="仿宋_GB2312" w:hAnsi="仿宋"/>
                <w:color w:val="000000"/>
                <w:kern w:val="0"/>
                <w:szCs w:val="21"/>
              </w:rPr>
              <w:t>.建立教学管理检查考核机制，记录执行情况</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5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3.学生餐饮营养科学、健康卫生</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48"/>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4.学生卧室舒适卫生、卧具健康环保</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25"/>
          <w:jc w:val="center"/>
        </w:trPr>
        <w:tc>
          <w:tcPr>
            <w:tcW w:w="427" w:type="dxa"/>
            <w:gridSpan w:val="2"/>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b/>
                <w:color w:val="000000"/>
                <w:kern w:val="0"/>
                <w:szCs w:val="21"/>
              </w:rPr>
              <w:t>6</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重要指标</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办学质量</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10分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办学理念与品牌塑造情况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1.全面贯彻教育方针，全面实施素质教育，有正确的办园指导思想、办园宗旨和培养目标</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1.看各</w:t>
            </w:r>
            <w:proofErr w:type="gramStart"/>
            <w:r w:rsidRPr="00146491">
              <w:rPr>
                <w:rFonts w:ascii="仿宋_GB2312" w:eastAsia="仿宋_GB2312" w:hAnsi="仿宋" w:hint="eastAsia"/>
                <w:color w:val="000000"/>
                <w:kern w:val="0"/>
                <w:szCs w:val="21"/>
              </w:rPr>
              <w:t>类登统记</w:t>
            </w:r>
            <w:proofErr w:type="gramEnd"/>
            <w:r w:rsidRPr="00146491">
              <w:rPr>
                <w:rFonts w:ascii="仿宋_GB2312" w:eastAsia="仿宋_GB2312" w:hAnsi="仿宋" w:hint="eastAsia"/>
                <w:color w:val="000000"/>
                <w:kern w:val="0"/>
                <w:szCs w:val="21"/>
              </w:rPr>
              <w:t>记录：是否及时、齐全、有效；</w:t>
            </w:r>
            <w:r w:rsidRPr="00146491">
              <w:rPr>
                <w:rFonts w:ascii="仿宋_GB2312" w:eastAsia="仿宋_GB2312" w:hAnsi="仿宋"/>
                <w:color w:val="000000"/>
                <w:kern w:val="0"/>
                <w:szCs w:val="21"/>
              </w:rPr>
              <w:t xml:space="preserve"> </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2.查看证明材料：办学理念与品牌塑造情况； </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3.询问落实情况：了解本</w:t>
            </w:r>
            <w:proofErr w:type="gramStart"/>
            <w:r w:rsidRPr="00146491">
              <w:rPr>
                <w:rFonts w:ascii="仿宋_GB2312" w:eastAsia="仿宋_GB2312" w:hAnsi="仿宋" w:hint="eastAsia"/>
                <w:color w:val="000000"/>
                <w:kern w:val="0"/>
                <w:szCs w:val="21"/>
              </w:rPr>
              <w:t>园参与</w:t>
            </w:r>
            <w:proofErr w:type="gramEnd"/>
            <w:r w:rsidRPr="00146491">
              <w:rPr>
                <w:rFonts w:ascii="仿宋_GB2312" w:eastAsia="仿宋_GB2312" w:hAnsi="仿宋" w:hint="eastAsia"/>
                <w:color w:val="000000"/>
                <w:kern w:val="0"/>
                <w:szCs w:val="21"/>
              </w:rPr>
              <w:t>社会公益活动等获</w:t>
            </w:r>
            <w:r w:rsidRPr="00146491">
              <w:rPr>
                <w:rFonts w:ascii="仿宋_GB2312" w:eastAsia="仿宋_GB2312" w:hAnsi="仿宋" w:hint="eastAsia"/>
                <w:color w:val="000000"/>
                <w:kern w:val="0"/>
                <w:szCs w:val="21"/>
              </w:rPr>
              <w:lastRenderedPageBreak/>
              <w:t>奖情况。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完全达到指标要求，按本项满分计；较好达到指标要求，按本项分值</w:t>
            </w:r>
            <w:r w:rsidRPr="00146491">
              <w:rPr>
                <w:rFonts w:ascii="仿宋_GB2312" w:eastAsia="仿宋_GB2312" w:hAnsi="仿宋"/>
                <w:color w:val="000000"/>
                <w:kern w:val="0"/>
                <w:szCs w:val="21"/>
              </w:rPr>
              <w:t>80%计；基本达到指标</w:t>
            </w:r>
            <w:r w:rsidRPr="00146491">
              <w:rPr>
                <w:rFonts w:ascii="仿宋_GB2312" w:eastAsia="仿宋_GB2312" w:hAnsi="仿宋" w:hint="eastAsia"/>
                <w:color w:val="000000"/>
                <w:kern w:val="0"/>
                <w:szCs w:val="21"/>
              </w:rPr>
              <w:lastRenderedPageBreak/>
              <w:t>要求，按本项分值</w:t>
            </w:r>
            <w:r w:rsidRPr="00146491">
              <w:rPr>
                <w:rFonts w:ascii="仿宋_GB2312" w:eastAsia="仿宋_GB2312" w:hAnsi="仿宋"/>
                <w:color w:val="000000"/>
                <w:kern w:val="0"/>
                <w:szCs w:val="21"/>
              </w:rPr>
              <w:t>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82"/>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2.有先进的办学理念和科学的发展规划</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74"/>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办学特色</w:t>
            </w:r>
            <w:r w:rsidRPr="00146491">
              <w:rPr>
                <w:rFonts w:ascii="仿宋_GB2312" w:eastAsia="仿宋_GB2312" w:hAnsi="仿宋" w:hint="eastAsia"/>
                <w:color w:val="000000"/>
                <w:kern w:val="0"/>
                <w:szCs w:val="21"/>
              </w:rPr>
              <w:lastRenderedPageBreak/>
              <w:t>与全面发展情况</w:t>
            </w:r>
            <w:r w:rsidRPr="00146491">
              <w:rPr>
                <w:rFonts w:ascii="仿宋_GB2312" w:eastAsia="仿宋_GB2312" w:hAnsi="仿宋"/>
                <w:color w:val="000000"/>
                <w:kern w:val="0"/>
                <w:szCs w:val="21"/>
              </w:rPr>
              <w:t>4</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lastRenderedPageBreak/>
              <w:t>1.鲜明的地域文化特色</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54"/>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2.综合全面的保育教育课程</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72"/>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表彰奖励与社会认可情况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1.办园过程取得的成绩</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1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2.幼儿家长的高度认同和社会各界广泛赞誉。</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504"/>
          <w:jc w:val="center"/>
        </w:trPr>
        <w:tc>
          <w:tcPr>
            <w:tcW w:w="427"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b/>
                <w:color w:val="000000"/>
                <w:kern w:val="0"/>
                <w:szCs w:val="21"/>
              </w:rPr>
              <w:t>7</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重要指标</w:t>
            </w: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财务管理</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工作</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10分</w:t>
            </w:r>
            <w:r w:rsidRPr="00146491">
              <w:rPr>
                <w:rFonts w:ascii="仿宋" w:eastAsia="仿宋" w:hAnsi="仿宋" w:hint="eastAsia"/>
                <w:b/>
                <w:color w:val="000000"/>
                <w:kern w:val="0"/>
                <w:szCs w:val="21"/>
              </w:rPr>
              <w:t>）</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依法审计情况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1.按要求及时出具年度审计，年度审计报告齐全</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1.查看相关记录，学生收费、政府补贴、年度投入和办学结余使用情况；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2.年度审计报告齐全，专项审计无严重问题。</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3.对发现问题全部及时整改并有整改方案可酌情扣分；</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4.如无公示审计报告、整改情况酌情扣分。</w:t>
            </w:r>
          </w:p>
        </w:tc>
        <w:tc>
          <w:tcPr>
            <w:tcW w:w="1674" w:type="dxa"/>
            <w:vMerge w:val="restart"/>
            <w:vAlign w:val="center"/>
            <w:hideMark/>
          </w:tcPr>
          <w:p w:rsidR="00A377EC" w:rsidRPr="00146491" w:rsidRDefault="00A377EC" w:rsidP="00146491">
            <w:pPr>
              <w:widowControl/>
              <w:kinsoku w:val="0"/>
              <w:overflowPunct w:val="0"/>
              <w:autoSpaceDE w:val="0"/>
              <w:autoSpaceDN w:val="0"/>
              <w:adjustRightInd w:val="0"/>
              <w:snapToGrid w:val="0"/>
              <w:spacing w:line="34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1.完全达到指标要求，按本项满分计；较好达到指标要求，按本项分值80%计；基本达到指标要求，按本项分值60%计。</w:t>
            </w:r>
          </w:p>
          <w:p w:rsidR="00A377EC" w:rsidRPr="00146491" w:rsidRDefault="00A377EC" w:rsidP="00146491">
            <w:pPr>
              <w:kinsoku w:val="0"/>
              <w:overflowPunct w:val="0"/>
              <w:autoSpaceDE w:val="0"/>
              <w:autoSpaceDN w:val="0"/>
              <w:adjustRightInd w:val="0"/>
              <w:snapToGrid w:val="0"/>
              <w:spacing w:line="34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2.如出现严重违反财务规定、恶意抽逃资金的情况，连续两年亏损或资不抵债的情况，</w:t>
            </w:r>
            <w:r w:rsidRPr="00146491">
              <w:rPr>
                <w:rFonts w:ascii="仿宋_GB2312" w:eastAsia="仿宋_GB2312" w:hAnsi="仿宋" w:hint="eastAsia"/>
                <w:color w:val="000000"/>
                <w:kern w:val="0"/>
                <w:szCs w:val="21"/>
              </w:rPr>
              <w:t>降低结论等次直至判定年检“不合格”。</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6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2.重要事项专项审计无严重问题</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32"/>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对会计事务所指出问题及时整改情况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问题及时整改的情况</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79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财务公示情况</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不具备及时整改条件的问题应制定整改方案</w:t>
            </w:r>
            <w:r>
              <w:rPr>
                <w:rFonts w:ascii="仿宋_GB2312" w:eastAsia="仿宋_GB2312" w:hAnsi="仿宋" w:hint="eastAsia"/>
                <w:color w:val="000000"/>
                <w:kern w:val="0"/>
                <w:szCs w:val="21"/>
              </w:rPr>
              <w:t>。</w:t>
            </w:r>
            <w:r w:rsidRPr="00146491">
              <w:rPr>
                <w:rFonts w:ascii="仿宋_GB2312" w:eastAsia="仿宋_GB2312" w:hAnsi="仿宋" w:hint="eastAsia"/>
                <w:color w:val="000000"/>
                <w:kern w:val="0"/>
                <w:szCs w:val="21"/>
              </w:rPr>
              <w:t>公示审计报告、整改情况。</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600"/>
          <w:jc w:val="center"/>
        </w:trPr>
        <w:tc>
          <w:tcPr>
            <w:tcW w:w="427"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b/>
                <w:color w:val="000000"/>
                <w:kern w:val="0"/>
                <w:szCs w:val="21"/>
              </w:rPr>
              <w:t>8</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重要指标</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安全卫生</w:t>
            </w: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hint="eastAsia"/>
                <w:b/>
                <w:color w:val="000000"/>
                <w:kern w:val="0"/>
                <w:szCs w:val="21"/>
              </w:rPr>
              <w:t>工作</w:t>
            </w:r>
          </w:p>
          <w:p w:rsidR="00A377EC" w:rsidRPr="00146491" w:rsidRDefault="00A377EC" w:rsidP="00146491">
            <w:pPr>
              <w:kinsoku w:val="0"/>
              <w:overflowPunct w:val="0"/>
              <w:autoSpaceDE w:val="0"/>
              <w:autoSpaceDN w:val="0"/>
              <w:adjustRightInd w:val="0"/>
              <w:snapToGrid w:val="0"/>
              <w:spacing w:line="320" w:lineRule="exact"/>
              <w:jc w:val="center"/>
              <w:rPr>
                <w:color w:val="000000"/>
                <w:kern w:val="0"/>
                <w:szCs w:val="21"/>
              </w:rPr>
            </w:pPr>
            <w:r w:rsidRPr="00146491">
              <w:rPr>
                <w:rFonts w:ascii="仿宋" w:eastAsia="仿宋" w:hAnsi="仿宋" w:hint="eastAsia"/>
                <w:b/>
                <w:color w:val="000000"/>
                <w:kern w:val="0"/>
                <w:szCs w:val="21"/>
              </w:rPr>
              <w:t>（</w:t>
            </w:r>
            <w:r w:rsidRPr="00146491">
              <w:rPr>
                <w:rFonts w:ascii="仿宋" w:eastAsia="仿宋" w:hAnsi="仿宋" w:cs="宋体"/>
                <w:b/>
                <w:color w:val="000000"/>
                <w:kern w:val="0"/>
                <w:szCs w:val="21"/>
              </w:rPr>
              <w:t>15分</w:t>
            </w:r>
            <w:r w:rsidRPr="00146491">
              <w:rPr>
                <w:rFonts w:ascii="仿宋" w:eastAsia="仿宋" w:hAnsi="仿宋" w:hint="eastAsia"/>
                <w:b/>
                <w:color w:val="000000"/>
                <w:kern w:val="0"/>
                <w:szCs w:val="21"/>
              </w:rPr>
              <w:t>）</w:t>
            </w: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组织领导</w:t>
            </w:r>
            <w:r w:rsidRPr="00146491">
              <w:rPr>
                <w:rFonts w:ascii="仿宋_GB2312" w:eastAsia="仿宋_GB2312" w:hAnsi="仿宋"/>
                <w:color w:val="000000"/>
                <w:kern w:val="0"/>
                <w:szCs w:val="21"/>
              </w:rPr>
              <w:t>2</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1.落实安全卫生工作</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党政同责一岗双责</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制度。</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仿宋"/>
                <w:color w:val="000000"/>
                <w:kern w:val="0"/>
                <w:szCs w:val="21"/>
              </w:rPr>
              <w:t>1</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2.查阅资料，安全工作组</w:t>
            </w:r>
            <w:r w:rsidRPr="00146491">
              <w:rPr>
                <w:rFonts w:ascii="仿宋_GB2312" w:eastAsia="仿宋_GB2312" w:hAnsi="仿宋" w:hint="eastAsia"/>
                <w:color w:val="000000"/>
                <w:kern w:val="0"/>
                <w:szCs w:val="21"/>
              </w:rPr>
              <w:lastRenderedPageBreak/>
              <w:t>织、制度、考评、奖惩等规章制度完善；</w:t>
            </w:r>
          </w:p>
        </w:tc>
        <w:tc>
          <w:tcPr>
            <w:tcW w:w="1674" w:type="dxa"/>
            <w:vMerge w:val="restart"/>
            <w:vAlign w:val="center"/>
          </w:tcPr>
          <w:p w:rsidR="00A377EC" w:rsidRPr="00146491" w:rsidRDefault="00A377EC" w:rsidP="00146491">
            <w:pPr>
              <w:widowControl/>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完全达到指标要求，按本项满分计；较好达到指标要求，按本</w:t>
            </w:r>
            <w:r w:rsidRPr="00146491">
              <w:rPr>
                <w:rFonts w:ascii="仿宋_GB2312" w:eastAsia="仿宋_GB2312" w:hAnsi="仿宋" w:hint="eastAsia"/>
                <w:color w:val="000000"/>
                <w:kern w:val="0"/>
                <w:szCs w:val="21"/>
              </w:rPr>
              <w:lastRenderedPageBreak/>
              <w:t>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校车出现严重违纪问题，按市政府办公厅关于实施</w:t>
            </w:r>
            <w:r w:rsidRPr="00146491">
              <w:rPr>
                <w:rFonts w:ascii="仿宋_GB2312" w:eastAsia="仿宋_GB2312" w:hAnsi="仿宋"/>
                <w:color w:val="000000"/>
                <w:kern w:val="0"/>
                <w:szCs w:val="21"/>
              </w:rPr>
              <w:t>&lt;</w:t>
            </w:r>
            <w:r w:rsidRPr="00146491">
              <w:rPr>
                <w:rFonts w:ascii="仿宋_GB2312" w:eastAsia="仿宋_GB2312" w:hAnsi="仿宋" w:hint="eastAsia"/>
                <w:color w:val="000000"/>
                <w:kern w:val="0"/>
                <w:szCs w:val="21"/>
              </w:rPr>
              <w:t>校车安全管理条例</w:t>
            </w:r>
            <w:r w:rsidRPr="00146491">
              <w:rPr>
                <w:rFonts w:ascii="仿宋_GB2312" w:eastAsia="仿宋_GB2312" w:hAnsi="仿宋"/>
                <w:color w:val="000000"/>
                <w:kern w:val="0"/>
                <w:szCs w:val="21"/>
              </w:rPr>
              <w:t>&gt;</w:t>
            </w:r>
            <w:r w:rsidRPr="00146491">
              <w:rPr>
                <w:rFonts w:ascii="仿宋_GB2312" w:eastAsia="仿宋_GB2312" w:hAnsi="仿宋" w:hint="eastAsia"/>
                <w:color w:val="000000"/>
                <w:kern w:val="0"/>
                <w:szCs w:val="21"/>
              </w:rPr>
              <w:t>办法（穗府办</w:t>
            </w:r>
            <w:proofErr w:type="gramStart"/>
            <w:r w:rsidRPr="00146491">
              <w:rPr>
                <w:rFonts w:ascii="仿宋_GB2312" w:eastAsia="仿宋_GB2312" w:hAnsi="仿宋" w:hint="eastAsia"/>
                <w:color w:val="000000"/>
                <w:kern w:val="0"/>
                <w:szCs w:val="21"/>
              </w:rPr>
              <w:t>规</w:t>
            </w:r>
            <w:proofErr w:type="gramEnd"/>
            <w:r w:rsidRPr="00146491">
              <w:rPr>
                <w:rFonts w:ascii="仿宋_GB2312" w:eastAsia="仿宋_GB2312" w:hAnsi="仿宋" w:hint="eastAsia"/>
                <w:color w:val="000000"/>
                <w:kern w:val="0"/>
                <w:szCs w:val="21"/>
              </w:rPr>
              <w:t>〔</w:t>
            </w:r>
            <w:r w:rsidRPr="00146491">
              <w:rPr>
                <w:rFonts w:ascii="仿宋_GB2312" w:eastAsia="仿宋_GB2312" w:hAnsi="仿宋"/>
                <w:color w:val="000000"/>
                <w:kern w:val="0"/>
                <w:szCs w:val="21"/>
              </w:rPr>
              <w:t>2017〕16号）规定执行。</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3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2.成立安全卫生工作小组，明确责任分工。</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4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3.安全卫生管理制度健全，有门卫、值班巡查、校车、食堂、消防、晨检、消毒、隔离等安全卫生管理制度，建立安全卫生隐患排查整改机制。</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47"/>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基础保障</w:t>
            </w:r>
            <w:r w:rsidRPr="00146491">
              <w:rPr>
                <w:rFonts w:ascii="仿宋_GB2312" w:eastAsia="仿宋_GB2312" w:hAnsi="仿宋"/>
                <w:color w:val="000000"/>
                <w:kern w:val="0"/>
                <w:szCs w:val="21"/>
              </w:rPr>
              <w:t>2</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color w:val="000000"/>
                <w:kern w:val="0"/>
                <w:szCs w:val="21"/>
              </w:rPr>
            </w:pPr>
            <w:r w:rsidRPr="00146491">
              <w:rPr>
                <w:rFonts w:ascii="仿宋_GB2312" w:eastAsia="仿宋_GB2312" w:hAnsi="仿宋"/>
                <w:color w:val="000000"/>
                <w:kern w:val="0"/>
                <w:szCs w:val="21"/>
              </w:rPr>
              <w:t>1.幼儿园设有安全管理机构，按标准配备专职保安员，加强校园值班巡查。</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0.5</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实地查看，校门、值班室、视频监控、教室、实验室、食堂、宿舍、围墙、活动场地等符合安全标准，有安全防护设施设备或安全警示标志等。</w:t>
            </w: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2.设置规范门卫值班室，配备防卫器械，设置报警、通讯设备，建立使用保管制度。</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756"/>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color w:val="000000"/>
                <w:kern w:val="0"/>
                <w:szCs w:val="21"/>
              </w:rPr>
            </w:pPr>
            <w:r w:rsidRPr="00146491">
              <w:rPr>
                <w:rFonts w:ascii="仿宋_GB2312" w:eastAsia="仿宋_GB2312" w:hAnsi="仿宋"/>
                <w:color w:val="000000"/>
                <w:kern w:val="0"/>
                <w:szCs w:val="21"/>
              </w:rPr>
              <w:t>3.安装视频监控设备，覆盖各类重点场所，园舍道路、通道等安装路灯，危险地方设置警示标志和防护设施。</w:t>
            </w:r>
          </w:p>
        </w:tc>
        <w:tc>
          <w:tcPr>
            <w:tcW w:w="567" w:type="dxa"/>
            <w:vAlign w:val="center"/>
            <w:hideMark/>
          </w:tcPr>
          <w:p w:rsidR="00A377EC" w:rsidRPr="00146491" w:rsidRDefault="00A377EC" w:rsidP="00146491">
            <w:pPr>
              <w:kinsoku w:val="0"/>
              <w:overflowPunct w:val="0"/>
              <w:autoSpaceDE w:val="0"/>
              <w:autoSpaceDN w:val="0"/>
              <w:adjustRightInd w:val="0"/>
              <w:snapToGrid w:val="0"/>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4，各类教学、生活设施符合国家安全质量标准，相关安全标识清楚，有定期检查、维护等制度。</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安全卫生管理</w:t>
            </w:r>
            <w:r w:rsidRPr="00146491">
              <w:rPr>
                <w:rFonts w:ascii="仿宋_GB2312" w:eastAsia="仿宋_GB2312" w:hAnsi="仿宋"/>
                <w:color w:val="000000"/>
                <w:kern w:val="0"/>
                <w:szCs w:val="21"/>
              </w:rPr>
              <w:t>2</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1.落实消防、交通、大型活动、突发事件、校园管理、宿舍食堂管理等制度。</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发现责任范围内安全责任事故、群体性事件或政治安全事件，造成严重不良社会影响，直接判定年检不合格。</w:t>
            </w: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38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2.加强安全卫生教育工作。</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3.加强师生日常安全管理，做好师生校内及集体外出安全工作。</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674" w:type="dxa"/>
            <w:gridSpan w:val="2"/>
            <w:vMerge/>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1134" w:type="dxa"/>
            <w:vMerge/>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p>
        </w:tc>
        <w:tc>
          <w:tcPr>
            <w:tcW w:w="1134" w:type="dxa"/>
            <w:vMerge/>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4.及时妥善处置安全卫生事件，无引发其他相关不稳定因素。</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1.查阅记录，会议、形势分析、登记、统计等安全工作记录齐全；</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2.有安全教育计划、教育及演练记录、家长安全提示回执。</w:t>
            </w: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安全卫生教育</w:t>
            </w:r>
            <w:r w:rsidRPr="00146491">
              <w:rPr>
                <w:rFonts w:ascii="仿宋_GB2312" w:eastAsia="仿宋_GB2312" w:hAnsi="仿宋"/>
                <w:color w:val="000000"/>
                <w:kern w:val="0"/>
                <w:szCs w:val="21"/>
              </w:rPr>
              <w:t>2</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1.落实安全卫生教育计划、积极开展各类专题教育和安全演练。</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2.充分利用</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广州市安全教育平台</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，开展经常性安全教育。</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4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3.加强幼儿心理健康教育。</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4.密切家园合作，督促家长做好幼儿安全监护。</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校车管理</w:t>
            </w:r>
            <w:r w:rsidRPr="00146491">
              <w:rPr>
                <w:rFonts w:ascii="仿宋_GB2312" w:eastAsia="仿宋_GB2312" w:hAnsi="仿宋"/>
                <w:color w:val="000000"/>
                <w:kern w:val="0"/>
                <w:szCs w:val="21"/>
              </w:rPr>
              <w:t>2</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楷体" w:cs="楷体_GB2312"/>
                <w:color w:val="000000"/>
                <w:kern w:val="3"/>
                <w:szCs w:val="21"/>
              </w:rPr>
              <w:t>1.校车1年内共有3次交通违法行为</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1.全校使用的校车1年内共有3次交通违法行为。</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2.使用未许可校车接送学生。</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3.校车存在不按线路行驶、运行时车上人员不系安全带等安全隐患。</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4.发现问题不按时整改。</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5.出现责任事故、伤亡事故或造成不良</w:t>
            </w:r>
            <w:r w:rsidRPr="00146491">
              <w:rPr>
                <w:rFonts w:ascii="仿宋_GB2312" w:eastAsia="仿宋_GB2312" w:hAnsi="Calibri" w:hint="eastAsia"/>
                <w:color w:val="000000"/>
                <w:kern w:val="0"/>
                <w:szCs w:val="21"/>
              </w:rPr>
              <w:t>社会影响</w:t>
            </w:r>
            <w:r w:rsidRPr="00146491">
              <w:rPr>
                <w:rFonts w:ascii="仿宋_GB2312" w:eastAsia="仿宋_GB2312" w:hAnsi="仿宋" w:hint="eastAsia"/>
                <w:color w:val="000000"/>
                <w:kern w:val="0"/>
                <w:szCs w:val="21"/>
              </w:rPr>
              <w:t>。一经查实或有关部门通报</w:t>
            </w: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楷体" w:cs="楷体_GB2312"/>
                <w:color w:val="000000"/>
                <w:kern w:val="3"/>
                <w:szCs w:val="21"/>
              </w:rPr>
            </w:pPr>
            <w:r w:rsidRPr="00146491">
              <w:rPr>
                <w:rFonts w:ascii="仿宋_GB2312" w:eastAsia="仿宋_GB2312" w:hAnsi="楷体" w:cs="楷体_GB2312"/>
                <w:color w:val="000000"/>
                <w:kern w:val="3"/>
                <w:szCs w:val="21"/>
              </w:rPr>
              <w:t>2.使用未许可校车接送学生</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楷体" w:cs="楷体_GB2312"/>
                <w:color w:val="000000"/>
                <w:kern w:val="3"/>
                <w:szCs w:val="21"/>
              </w:rPr>
            </w:pPr>
            <w:r w:rsidRPr="00146491">
              <w:rPr>
                <w:rFonts w:ascii="仿宋_GB2312" w:eastAsia="仿宋_GB2312" w:hAnsi="楷体" w:cs="楷体_GB2312"/>
                <w:color w:val="000000"/>
                <w:kern w:val="3"/>
                <w:szCs w:val="21"/>
              </w:rPr>
              <w:t>3.校车不按线路行驶、运行时车上人员不系安全带等安全隐患</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641"/>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楷体" w:cs="楷体_GB2312"/>
                <w:color w:val="000000"/>
                <w:kern w:val="3"/>
                <w:szCs w:val="21"/>
              </w:rPr>
            </w:pPr>
            <w:r w:rsidRPr="00146491">
              <w:rPr>
                <w:rFonts w:ascii="仿宋_GB2312" w:eastAsia="仿宋_GB2312" w:hAnsi="楷体" w:cs="楷体_GB2312"/>
                <w:color w:val="000000"/>
                <w:kern w:val="3"/>
                <w:szCs w:val="21"/>
              </w:rPr>
              <w:t>4.发现问题不按时整改</w:t>
            </w:r>
          </w:p>
        </w:tc>
        <w:tc>
          <w:tcPr>
            <w:tcW w:w="567" w:type="dxa"/>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r w:rsidRPr="00146491">
              <w:rPr>
                <w:rFonts w:ascii="仿宋_GB2312" w:eastAsia="仿宋_GB2312" w:hAnsi="仿宋"/>
                <w:color w:val="000000"/>
                <w:kern w:val="0"/>
                <w:szCs w:val="21"/>
              </w:rPr>
              <w:t>0.5</w:t>
            </w:r>
          </w:p>
        </w:tc>
        <w:tc>
          <w:tcPr>
            <w:tcW w:w="2552"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167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color w:val="000000"/>
                <w:kern w:val="0"/>
                <w:szCs w:val="21"/>
              </w:rPr>
            </w:pP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1124"/>
          <w:jc w:val="center"/>
        </w:trPr>
        <w:tc>
          <w:tcPr>
            <w:tcW w:w="427"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b/>
                <w:color w:val="000000"/>
                <w:kern w:val="0"/>
                <w:szCs w:val="21"/>
              </w:rPr>
            </w:pPr>
            <w:r w:rsidRPr="00146491">
              <w:rPr>
                <w:rFonts w:ascii="仿宋" w:eastAsia="仿宋" w:hAnsi="仿宋"/>
                <w:b/>
                <w:color w:val="000000"/>
                <w:kern w:val="0"/>
                <w:szCs w:val="21"/>
              </w:rPr>
              <w:t>9</w:t>
            </w:r>
          </w:p>
        </w:tc>
        <w:tc>
          <w:tcPr>
            <w:tcW w:w="674" w:type="dxa"/>
            <w:gridSpan w:val="2"/>
            <w:vMerge w:val="restart"/>
            <w:vAlign w:val="center"/>
          </w:tcPr>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p>
          <w:p w:rsidR="00A377EC" w:rsidRPr="00146491" w:rsidRDefault="00A377EC" w:rsidP="00146491">
            <w:pPr>
              <w:kinsoku w:val="0"/>
              <w:overflowPunct w:val="0"/>
              <w:autoSpaceDE w:val="0"/>
              <w:autoSpaceDN w:val="0"/>
              <w:adjustRightInd w:val="0"/>
              <w:snapToGrid w:val="0"/>
              <w:spacing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观察指标</w:t>
            </w:r>
          </w:p>
        </w:tc>
        <w:tc>
          <w:tcPr>
            <w:tcW w:w="1134" w:type="dxa"/>
            <w:vMerge w:val="restart"/>
            <w:vAlign w:val="center"/>
          </w:tcPr>
          <w:p w:rsidR="00A377EC" w:rsidRPr="00146491" w:rsidRDefault="00A377EC" w:rsidP="00146491">
            <w:pPr>
              <w:kinsoku w:val="0"/>
              <w:overflowPunct w:val="0"/>
              <w:autoSpaceDE w:val="0"/>
              <w:autoSpaceDN w:val="0"/>
              <w:adjustRightInd w:val="0"/>
              <w:snapToGrid w:val="0"/>
              <w:spacing w:line="320" w:lineRule="exact"/>
              <w:rPr>
                <w:rFonts w:ascii="仿宋" w:eastAsia="仿宋" w:hAnsi="仿宋"/>
                <w:b/>
                <w:color w:val="000000"/>
                <w:kern w:val="0"/>
                <w:szCs w:val="21"/>
              </w:rPr>
            </w:pPr>
            <w:r w:rsidRPr="00146491">
              <w:rPr>
                <w:rFonts w:ascii="仿宋" w:eastAsia="仿宋" w:hAnsi="仿宋" w:hint="eastAsia"/>
                <w:b/>
                <w:color w:val="000000"/>
                <w:kern w:val="0"/>
                <w:szCs w:val="21"/>
              </w:rPr>
              <w:t>奖惩情况</w:t>
            </w: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奖励表彰情况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加</w:t>
            </w:r>
            <w:r w:rsidRPr="00146491">
              <w:rPr>
                <w:rFonts w:ascii="仿宋_GB2312" w:eastAsia="仿宋_GB2312" w:hAnsi="仿宋"/>
                <w:color w:val="000000"/>
                <w:kern w:val="0"/>
                <w:szCs w:val="21"/>
              </w:rPr>
              <w:t>1－10分</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1.国家、省、市、区政府或教育行政部门奖励表彰</w:t>
            </w:r>
          </w:p>
        </w:tc>
        <w:tc>
          <w:tcPr>
            <w:tcW w:w="567" w:type="dxa"/>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国家、省、市、区政府或教育行政部门奖励表彰，分别加</w:t>
            </w:r>
            <w:r w:rsidRPr="00146491">
              <w:rPr>
                <w:rFonts w:ascii="仿宋_GB2312" w:eastAsia="仿宋_GB2312" w:hAnsi="仿宋"/>
                <w:color w:val="000000"/>
                <w:kern w:val="0"/>
                <w:szCs w:val="21"/>
              </w:rPr>
              <w:t>5、4、3、2、1分，累计最高加10</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854"/>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2.弘扬正气、</w:t>
            </w:r>
            <w:proofErr w:type="gramStart"/>
            <w:r w:rsidRPr="00146491">
              <w:rPr>
                <w:rFonts w:ascii="仿宋_GB2312" w:eastAsia="仿宋_GB2312" w:hAnsi="仿宋" w:hint="eastAsia"/>
                <w:color w:val="000000"/>
                <w:kern w:val="0"/>
                <w:szCs w:val="21"/>
              </w:rPr>
              <w:t>传递正</w:t>
            </w:r>
            <w:proofErr w:type="gramEnd"/>
            <w:r w:rsidRPr="00146491">
              <w:rPr>
                <w:rFonts w:ascii="仿宋_GB2312" w:eastAsia="仿宋_GB2312" w:hAnsi="仿宋" w:hint="eastAsia"/>
                <w:color w:val="000000"/>
                <w:kern w:val="0"/>
                <w:szCs w:val="21"/>
              </w:rPr>
              <w:t>能量成绩突出</w:t>
            </w:r>
          </w:p>
        </w:tc>
        <w:tc>
          <w:tcPr>
            <w:tcW w:w="567" w:type="dxa"/>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英雄、模范事迹，扶贫济困、救死扶伤、见义勇为等事迹1个加5分，</w:t>
            </w:r>
            <w:r w:rsidRPr="00146491">
              <w:rPr>
                <w:rFonts w:ascii="仿宋_GB2312" w:eastAsia="仿宋_GB2312" w:hAnsi="仿宋" w:hint="eastAsia"/>
                <w:color w:val="000000"/>
                <w:kern w:val="0"/>
                <w:szCs w:val="21"/>
              </w:rPr>
              <w:t>累计最高加</w:t>
            </w:r>
            <w:r w:rsidRPr="00146491">
              <w:rPr>
                <w:rFonts w:ascii="仿宋_GB2312" w:eastAsia="仿宋_GB2312" w:hAnsi="仿宋"/>
                <w:color w:val="000000"/>
                <w:kern w:val="0"/>
                <w:szCs w:val="21"/>
              </w:rPr>
              <w:t>10。</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41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restart"/>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处罚惩戒情况</w:t>
            </w:r>
          </w:p>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减</w:t>
            </w:r>
            <w:r w:rsidRPr="00146491">
              <w:rPr>
                <w:rFonts w:ascii="仿宋_GB2312" w:eastAsia="仿宋_GB2312" w:hAnsi="仿宋"/>
                <w:color w:val="000000"/>
                <w:kern w:val="0"/>
                <w:szCs w:val="21"/>
              </w:rPr>
              <w:t>1-10分</w:t>
            </w: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1.国家、省、市、区政府或教育行政部门通报批评</w:t>
            </w:r>
          </w:p>
        </w:tc>
        <w:tc>
          <w:tcPr>
            <w:tcW w:w="567" w:type="dxa"/>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0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w:t>
            </w:r>
            <w:r w:rsidRPr="00146491">
              <w:rPr>
                <w:rFonts w:ascii="仿宋_GB2312" w:eastAsia="仿宋_GB2312" w:hAnsi="Calibri" w:hint="eastAsia"/>
                <w:color w:val="000000"/>
                <w:kern w:val="0"/>
                <w:szCs w:val="21"/>
              </w:rPr>
              <w:t>通报</w:t>
            </w:r>
            <w:r w:rsidRPr="00146491">
              <w:rPr>
                <w:rFonts w:ascii="仿宋_GB2312" w:eastAsia="仿宋_GB2312" w:hAnsi="仿宋" w:hint="eastAsia"/>
                <w:color w:val="000000"/>
                <w:kern w:val="0"/>
                <w:szCs w:val="21"/>
              </w:rPr>
              <w:t>批评，分别减</w:t>
            </w:r>
            <w:r w:rsidRPr="00146491">
              <w:rPr>
                <w:rFonts w:ascii="仿宋_GB2312" w:eastAsia="仿宋_GB2312" w:hAnsi="Calibri"/>
                <w:color w:val="000000"/>
                <w:kern w:val="0"/>
                <w:szCs w:val="21"/>
              </w:rPr>
              <w:t>5、4、3、2、1</w:t>
            </w:r>
            <w:r w:rsidRPr="00146491">
              <w:rPr>
                <w:rFonts w:ascii="仿宋_GB2312" w:eastAsia="仿宋_GB2312" w:hAnsi="仿宋" w:hint="eastAsia"/>
                <w:color w:val="000000"/>
                <w:kern w:val="0"/>
                <w:szCs w:val="21"/>
              </w:rPr>
              <w:t>分，累计最高减</w:t>
            </w:r>
            <w:r w:rsidRPr="00146491">
              <w:rPr>
                <w:rFonts w:ascii="仿宋_GB2312" w:eastAsia="仿宋_GB2312" w:hAnsi="仿宋"/>
                <w:color w:val="000000"/>
                <w:kern w:val="0"/>
                <w:szCs w:val="21"/>
              </w:rPr>
              <w:t>10</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330"/>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2.发生重大事故或案件</w:t>
            </w:r>
          </w:p>
        </w:tc>
        <w:tc>
          <w:tcPr>
            <w:tcW w:w="567" w:type="dxa"/>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视情节轻重减1-10分。</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r w:rsidR="00A377EC" w:rsidRPr="00E45F06" w:rsidTr="00146491">
        <w:trPr>
          <w:trHeight w:val="775"/>
          <w:jc w:val="center"/>
        </w:trPr>
        <w:tc>
          <w:tcPr>
            <w:tcW w:w="427"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674" w:type="dxa"/>
            <w:gridSpan w:val="2"/>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cs="宋体"/>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 w:eastAsia="仿宋" w:hAnsi="仿宋"/>
                <w:b/>
                <w:color w:val="000000"/>
                <w:kern w:val="0"/>
                <w:szCs w:val="21"/>
              </w:rPr>
            </w:pPr>
          </w:p>
        </w:tc>
        <w:tc>
          <w:tcPr>
            <w:tcW w:w="1134" w:type="dxa"/>
            <w:vMerge/>
            <w:vAlign w:val="center"/>
            <w:hideMark/>
          </w:tcPr>
          <w:p w:rsidR="00A377EC" w:rsidRPr="00146491" w:rsidRDefault="00A377EC" w:rsidP="00146491">
            <w:pPr>
              <w:widowControl/>
              <w:kinsoku w:val="0"/>
              <w:overflowPunct w:val="0"/>
              <w:autoSpaceDE w:val="0"/>
              <w:autoSpaceDN w:val="0"/>
              <w:adjustRightInd w:val="0"/>
              <w:snapToGrid w:val="0"/>
              <w:spacing w:line="320" w:lineRule="exact"/>
              <w:jc w:val="left"/>
              <w:rPr>
                <w:rFonts w:ascii="仿宋_GB2312" w:eastAsia="仿宋_GB2312" w:hAnsi="仿宋"/>
                <w:color w:val="000000"/>
                <w:kern w:val="0"/>
                <w:szCs w:val="21"/>
              </w:rPr>
            </w:pPr>
          </w:p>
        </w:tc>
        <w:tc>
          <w:tcPr>
            <w:tcW w:w="4001"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3.有效举报投诉等情况</w:t>
            </w:r>
          </w:p>
        </w:tc>
        <w:tc>
          <w:tcPr>
            <w:tcW w:w="567" w:type="dxa"/>
            <w:vAlign w:val="center"/>
          </w:tcPr>
          <w:p w:rsidR="00A377EC" w:rsidRPr="00146491" w:rsidRDefault="00A377EC" w:rsidP="00146491">
            <w:pPr>
              <w:widowControl/>
              <w:kinsoku w:val="0"/>
              <w:overflowPunct w:val="0"/>
              <w:autoSpaceDE w:val="0"/>
              <w:autoSpaceDN w:val="0"/>
              <w:adjustRightInd w:val="0"/>
              <w:snapToGrid w:val="0"/>
              <w:spacing w:line="320" w:lineRule="exact"/>
              <w:jc w:val="center"/>
              <w:rPr>
                <w:rFonts w:ascii="仿宋_GB2312" w:eastAsia="仿宋_GB2312" w:hAnsi="仿宋"/>
                <w:color w:val="000000"/>
                <w:kern w:val="0"/>
                <w:szCs w:val="21"/>
              </w:rPr>
            </w:pPr>
          </w:p>
        </w:tc>
        <w:tc>
          <w:tcPr>
            <w:tcW w:w="2552"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有效举报投诉的事实材料。</w:t>
            </w:r>
          </w:p>
        </w:tc>
        <w:tc>
          <w:tcPr>
            <w:tcW w:w="1674" w:type="dxa"/>
            <w:vAlign w:val="center"/>
            <w:hideMark/>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有效举报投诉</w:t>
            </w:r>
            <w:r w:rsidRPr="00146491">
              <w:rPr>
                <w:rFonts w:ascii="仿宋_GB2312" w:eastAsia="仿宋_GB2312" w:hAnsi="仿宋"/>
                <w:color w:val="000000"/>
                <w:kern w:val="0"/>
                <w:szCs w:val="21"/>
              </w:rPr>
              <w:t>1次减1分，累计最高减10</w:t>
            </w:r>
          </w:p>
        </w:tc>
        <w:tc>
          <w:tcPr>
            <w:tcW w:w="707"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8"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c>
          <w:tcPr>
            <w:tcW w:w="705" w:type="dxa"/>
          </w:tcPr>
          <w:p w:rsidR="00A377EC" w:rsidRPr="00146491" w:rsidRDefault="00A377EC" w:rsidP="00146491">
            <w:pPr>
              <w:kinsoku w:val="0"/>
              <w:overflowPunct w:val="0"/>
              <w:autoSpaceDE w:val="0"/>
              <w:autoSpaceDN w:val="0"/>
              <w:adjustRightInd w:val="0"/>
              <w:snapToGrid w:val="0"/>
              <w:spacing w:line="320" w:lineRule="exact"/>
              <w:rPr>
                <w:rFonts w:ascii="仿宋_GB2312" w:eastAsia="仿宋_GB2312"/>
                <w:color w:val="000000"/>
                <w:kern w:val="0"/>
                <w:szCs w:val="21"/>
              </w:rPr>
            </w:pPr>
          </w:p>
        </w:tc>
      </w:tr>
    </w:tbl>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numPr>
          <w:ilvl w:val="0"/>
          <w:numId w:val="4"/>
        </w:numPr>
        <w:spacing w:line="500" w:lineRule="exact"/>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广州市教育局民办中小学校年检指标体系量化表</w:t>
      </w:r>
    </w:p>
    <w:p w:rsidR="00A377EC" w:rsidRDefault="00A377EC" w:rsidP="00146491">
      <w:pPr>
        <w:widowControl/>
        <w:spacing w:line="500" w:lineRule="exact"/>
        <w:rPr>
          <w:rFonts w:ascii="宋体" w:hAnsi="宋体" w:cs="宋体"/>
          <w:b/>
          <w:color w:val="000000"/>
          <w:kern w:val="0"/>
          <w:sz w:val="32"/>
          <w:szCs w:val="32"/>
        </w:rPr>
      </w:pPr>
    </w:p>
    <w:p w:rsidR="00A377EC" w:rsidRDefault="00A377EC" w:rsidP="00146491">
      <w:pPr>
        <w:widowControl/>
        <w:spacing w:line="500" w:lineRule="exact"/>
        <w:ind w:left="321"/>
        <w:rPr>
          <w:rFonts w:ascii="宋体" w:hAnsi="宋体" w:cs="宋体"/>
          <w:b/>
          <w:color w:val="000000"/>
          <w:kern w:val="0"/>
          <w:sz w:val="32"/>
          <w:szCs w:val="32"/>
        </w:rPr>
      </w:pPr>
      <w:r>
        <w:rPr>
          <w:rFonts w:ascii="仿宋" w:eastAsia="仿宋" w:hAnsi="仿宋" w:cs="宋体" w:hint="eastAsia"/>
          <w:b/>
          <w:color w:val="000000"/>
          <w:kern w:val="0"/>
          <w:szCs w:val="21"/>
        </w:rPr>
        <w:t>学校（机构）名称：</w:t>
      </w:r>
      <w:r>
        <w:rPr>
          <w:rFonts w:ascii="仿宋" w:eastAsia="仿宋" w:hAnsi="仿宋" w:cs="宋体" w:hint="eastAsia"/>
          <w:b/>
          <w:color w:val="000000"/>
          <w:kern w:val="0"/>
          <w:szCs w:val="21"/>
          <w:u w:val="single"/>
        </w:rPr>
        <w:t xml:space="preserve">盖章                    </w:t>
      </w:r>
      <w:r>
        <w:rPr>
          <w:rFonts w:ascii="仿宋" w:eastAsia="仿宋" w:hAnsi="仿宋" w:cs="宋体" w:hint="eastAsia"/>
          <w:b/>
          <w:color w:val="000000"/>
          <w:kern w:val="0"/>
          <w:szCs w:val="21"/>
        </w:rPr>
        <w:t xml:space="preserve">自查得分： </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市/区检查总分：</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 xml:space="preserve">   20</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年</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月</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日</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674"/>
        <w:gridCol w:w="1134"/>
        <w:gridCol w:w="1275"/>
        <w:gridCol w:w="3830"/>
        <w:gridCol w:w="420"/>
        <w:gridCol w:w="7"/>
        <w:gridCol w:w="2257"/>
        <w:gridCol w:w="2114"/>
        <w:gridCol w:w="721"/>
        <w:gridCol w:w="710"/>
        <w:gridCol w:w="714"/>
      </w:tblGrid>
      <w:tr w:rsidR="00A377EC" w:rsidRPr="00E45F06" w:rsidTr="00146491">
        <w:trPr>
          <w:jc w:val="center"/>
        </w:trPr>
        <w:tc>
          <w:tcPr>
            <w:tcW w:w="427" w:type="dxa"/>
            <w:vMerge w:val="restart"/>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序号</w:t>
            </w:r>
          </w:p>
        </w:tc>
        <w:tc>
          <w:tcPr>
            <w:tcW w:w="674" w:type="dxa"/>
            <w:vMerge w:val="restart"/>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w:t>
            </w:r>
          </w:p>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权重</w:t>
            </w:r>
          </w:p>
        </w:tc>
        <w:tc>
          <w:tcPr>
            <w:tcW w:w="6239" w:type="dxa"/>
            <w:gridSpan w:val="3"/>
            <w:vAlign w:val="center"/>
            <w:hideMark/>
          </w:tcPr>
          <w:p w:rsidR="00A377EC" w:rsidRPr="00146491" w:rsidRDefault="00A377EC" w:rsidP="00146491">
            <w:pPr>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指标内容</w:t>
            </w:r>
          </w:p>
        </w:tc>
        <w:tc>
          <w:tcPr>
            <w:tcW w:w="427" w:type="dxa"/>
            <w:gridSpan w:val="2"/>
            <w:vMerge w:val="restart"/>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分值</w:t>
            </w:r>
          </w:p>
        </w:tc>
        <w:tc>
          <w:tcPr>
            <w:tcW w:w="4371" w:type="dxa"/>
            <w:gridSpan w:val="2"/>
            <w:vAlign w:val="center"/>
            <w:hideMark/>
          </w:tcPr>
          <w:p w:rsidR="00A377EC" w:rsidRPr="00146491" w:rsidRDefault="00A377EC" w:rsidP="00146491">
            <w:pPr>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操作办法</w:t>
            </w:r>
          </w:p>
        </w:tc>
        <w:tc>
          <w:tcPr>
            <w:tcW w:w="2145" w:type="dxa"/>
            <w:gridSpan w:val="3"/>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量化分值</w:t>
            </w:r>
          </w:p>
        </w:tc>
      </w:tr>
      <w:tr w:rsidR="00A377EC" w:rsidRPr="00E45F06" w:rsidTr="00146491">
        <w:trPr>
          <w:trHeight w:val="379"/>
          <w:jc w:val="center"/>
        </w:trPr>
        <w:tc>
          <w:tcPr>
            <w:tcW w:w="0" w:type="auto"/>
            <w:vMerge/>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1134"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一级指标</w:t>
            </w:r>
          </w:p>
        </w:tc>
        <w:tc>
          <w:tcPr>
            <w:tcW w:w="1275"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二级指标</w:t>
            </w:r>
          </w:p>
        </w:tc>
        <w:tc>
          <w:tcPr>
            <w:tcW w:w="3830"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三级指标</w:t>
            </w:r>
          </w:p>
        </w:tc>
        <w:tc>
          <w:tcPr>
            <w:tcW w:w="0" w:type="auto"/>
            <w:gridSpan w:val="2"/>
            <w:vMerge/>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2257"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现场检查</w:t>
            </w:r>
          </w:p>
        </w:tc>
        <w:tc>
          <w:tcPr>
            <w:tcW w:w="2114"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量化细则</w:t>
            </w:r>
          </w:p>
        </w:tc>
        <w:tc>
          <w:tcPr>
            <w:tcW w:w="721"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自查</w:t>
            </w:r>
          </w:p>
        </w:tc>
        <w:tc>
          <w:tcPr>
            <w:tcW w:w="710"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核查</w:t>
            </w:r>
          </w:p>
        </w:tc>
        <w:tc>
          <w:tcPr>
            <w:tcW w:w="714" w:type="dxa"/>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终评</w:t>
            </w:r>
          </w:p>
        </w:tc>
      </w:tr>
      <w:tr w:rsidR="00A377EC" w:rsidRPr="00E45F06" w:rsidTr="00146491">
        <w:trPr>
          <w:trHeight w:val="600"/>
          <w:jc w:val="center"/>
        </w:trPr>
        <w:tc>
          <w:tcPr>
            <w:tcW w:w="427" w:type="dxa"/>
            <w:vMerge w:val="restart"/>
            <w:vAlign w:val="center"/>
          </w:tcPr>
          <w:p w:rsidR="00A377EC" w:rsidRPr="00146491" w:rsidRDefault="00A377EC" w:rsidP="00146491">
            <w:pPr>
              <w:widowControl/>
              <w:spacing w:before="100" w:beforeAutospacing="1" w:after="100" w:afterAutospacing="1"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1</w:t>
            </w:r>
          </w:p>
          <w:p w:rsidR="00A377EC" w:rsidRPr="00146491" w:rsidRDefault="00A377EC" w:rsidP="00146491">
            <w:pPr>
              <w:widowControl/>
              <w:spacing w:before="100" w:beforeAutospacing="1" w:after="100" w:afterAutospacing="1" w:line="320" w:lineRule="exact"/>
              <w:rPr>
                <w:rFonts w:ascii="仿宋_GB2312" w:eastAsia="仿宋_GB2312" w:hAnsi="仿宋" w:cs="宋体"/>
                <w:b/>
                <w:color w:val="000000"/>
                <w:kern w:val="0"/>
                <w:szCs w:val="21"/>
              </w:rPr>
            </w:pPr>
          </w:p>
        </w:tc>
        <w:tc>
          <w:tcPr>
            <w:tcW w:w="674" w:type="dxa"/>
            <w:vMerge w:val="restart"/>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指标</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rPr>
                <w:rFonts w:ascii="仿宋_GB2312" w:eastAsia="仿宋_GB2312" w:hAnsi="仿宋" w:cs="宋体"/>
                <w:b/>
                <w:color w:val="000000"/>
                <w:kern w:val="0"/>
                <w:szCs w:val="21"/>
              </w:rPr>
            </w:pPr>
          </w:p>
        </w:tc>
        <w:tc>
          <w:tcPr>
            <w:tcW w:w="113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依法办学</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15分）</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贯彻法律</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法规情况</w:t>
            </w: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1.贯彻落实民办教育法律法规及政策情况。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2.查看证明材料：各种请示、批复，公示、公告是否及时到位；</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3.询问落实情况：了解学校依法办学的宣传、培训、落实情况。</w:t>
            </w:r>
          </w:p>
        </w:tc>
        <w:tc>
          <w:tcPr>
            <w:tcW w:w="2114" w:type="dxa"/>
            <w:vMerge w:val="restart"/>
            <w:vAlign w:val="center"/>
            <w:hideMark/>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21"/>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2.参加普法学习培训情况。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0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办学资质</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00" w:lineRule="exact"/>
              <w:rPr>
                <w:rFonts w:ascii="仿宋_GB2312" w:eastAsia="仿宋_GB2312"/>
                <w:color w:val="000000"/>
                <w:kern w:val="0"/>
                <w:szCs w:val="21"/>
              </w:rPr>
            </w:pPr>
            <w:r w:rsidRPr="00146491">
              <w:rPr>
                <w:rFonts w:ascii="仿宋_GB2312" w:eastAsia="仿宋_GB2312" w:hAnsi="仿宋"/>
                <w:color w:val="000000"/>
                <w:kern w:val="0"/>
                <w:szCs w:val="21"/>
              </w:rPr>
              <w:t>1.落实分类登记要求，证照齐全、有效、一致。</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0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2.法定手续完善，章程等有关事项的确定、变更、调整经审批机关核准或备案。</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3.办学地址合法、有效、稳定，校园和基本教育教学设施独立。</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127"/>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4.办学场地、校舍符合设置标准，其中办学场地面积：生均占地面积(小学18</w:t>
            </w:r>
            <w:r w:rsidRPr="00146491">
              <w:rPr>
                <w:rFonts w:ascii="Batang" w:eastAsia="Batang" w:hAnsi="Batang" w:cs="Batang" w:hint="eastAsia"/>
                <w:color w:val="000000"/>
                <w:kern w:val="0"/>
                <w:szCs w:val="21"/>
              </w:rPr>
              <w:t>㎡</w:t>
            </w:r>
            <w:r w:rsidRPr="00146491">
              <w:rPr>
                <w:rFonts w:ascii="仿宋_GB2312" w:eastAsia="仿宋_GB2312" w:hAnsi="仿宋_GB2312" w:cs="仿宋_GB2312" w:hint="eastAsia"/>
                <w:color w:val="000000"/>
                <w:kern w:val="0"/>
                <w:szCs w:val="21"/>
              </w:rPr>
              <w:t>，初中</w:t>
            </w:r>
            <w:r w:rsidRPr="00146491">
              <w:rPr>
                <w:rFonts w:ascii="仿宋_GB2312" w:eastAsia="仿宋_GB2312" w:hAnsi="仿宋"/>
                <w:color w:val="000000"/>
                <w:kern w:val="0"/>
                <w:szCs w:val="21"/>
              </w:rPr>
              <w:t>23</w:t>
            </w:r>
            <w:r w:rsidRPr="00146491">
              <w:rPr>
                <w:rFonts w:ascii="Batang" w:eastAsia="Batang" w:hAnsi="Batang" w:cs="Batang" w:hint="eastAsia"/>
                <w:color w:val="000000"/>
                <w:kern w:val="0"/>
                <w:szCs w:val="21"/>
              </w:rPr>
              <w:t>㎡</w:t>
            </w:r>
            <w:r w:rsidRPr="00146491">
              <w:rPr>
                <w:rFonts w:ascii="仿宋_GB2312" w:eastAsia="仿宋_GB2312" w:hAnsi="仿宋"/>
                <w:color w:val="000000"/>
                <w:kern w:val="0"/>
                <w:szCs w:val="21"/>
              </w:rPr>
              <w:t>)、生均建筑面积(小学7</w:t>
            </w:r>
            <w:r w:rsidRPr="00146491">
              <w:rPr>
                <w:rFonts w:ascii="Batang" w:eastAsia="Batang" w:hAnsi="Batang" w:cs="Batang" w:hint="eastAsia"/>
                <w:color w:val="000000"/>
                <w:kern w:val="0"/>
                <w:szCs w:val="21"/>
              </w:rPr>
              <w:t>㎡</w:t>
            </w:r>
            <w:r w:rsidRPr="00146491">
              <w:rPr>
                <w:rFonts w:ascii="仿宋_GB2312" w:eastAsia="仿宋_GB2312" w:hAnsi="仿宋_GB2312" w:cs="仿宋_GB2312" w:hint="eastAsia"/>
                <w:color w:val="000000"/>
                <w:kern w:val="0"/>
                <w:szCs w:val="21"/>
              </w:rPr>
              <w:t>，初中</w:t>
            </w:r>
            <w:r w:rsidRPr="00146491">
              <w:rPr>
                <w:rFonts w:ascii="仿宋_GB2312" w:eastAsia="仿宋_GB2312" w:hAnsi="仿宋"/>
                <w:color w:val="000000"/>
                <w:kern w:val="0"/>
                <w:szCs w:val="21"/>
              </w:rPr>
              <w:t>9</w:t>
            </w:r>
            <w:r w:rsidRPr="00146491">
              <w:rPr>
                <w:rFonts w:ascii="Batang" w:eastAsia="Batang" w:hAnsi="Batang" w:cs="Batang" w:hint="eastAsia"/>
                <w:color w:val="000000"/>
                <w:kern w:val="0"/>
                <w:szCs w:val="21"/>
              </w:rPr>
              <w:t>㎡</w:t>
            </w:r>
            <w:r w:rsidRPr="00146491">
              <w:rPr>
                <w:rFonts w:ascii="仿宋_GB2312" w:eastAsia="仿宋_GB2312" w:hAnsi="仿宋"/>
                <w:color w:val="000000"/>
                <w:kern w:val="0"/>
                <w:szCs w:val="21"/>
              </w:rPr>
              <w:t>)。</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764"/>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5.文艺体卫及实验室</w:t>
            </w:r>
            <w:proofErr w:type="gramStart"/>
            <w:r w:rsidRPr="00146491">
              <w:rPr>
                <w:rFonts w:ascii="仿宋_GB2312" w:eastAsia="仿宋_GB2312" w:hAnsi="仿宋" w:hint="eastAsia"/>
                <w:color w:val="000000"/>
                <w:kern w:val="0"/>
                <w:szCs w:val="21"/>
              </w:rPr>
              <w:t>等场室满足</w:t>
            </w:r>
            <w:proofErr w:type="gramEnd"/>
            <w:r w:rsidRPr="00146491">
              <w:rPr>
                <w:rFonts w:ascii="仿宋_GB2312" w:eastAsia="仿宋_GB2312" w:hAnsi="仿宋" w:hint="eastAsia"/>
                <w:color w:val="000000"/>
                <w:kern w:val="0"/>
                <w:szCs w:val="21"/>
              </w:rPr>
              <w:t>教学要求。</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widowControl/>
              <w:spacing w:before="100" w:beforeAutospacing="1" w:after="100" w:afterAutospacing="1"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b/>
                <w:color w:val="000000"/>
                <w:kern w:val="0"/>
                <w:szCs w:val="21"/>
              </w:rPr>
              <w:t>2</w:t>
            </w:r>
          </w:p>
        </w:tc>
        <w:tc>
          <w:tcPr>
            <w:tcW w:w="674" w:type="dxa"/>
            <w:vMerge w:val="restart"/>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13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党建工作（</w:t>
            </w:r>
            <w:r w:rsidRPr="00146491">
              <w:rPr>
                <w:rFonts w:ascii="仿宋_GB2312" w:eastAsia="仿宋_GB2312" w:hAnsi="仿宋"/>
                <w:b/>
                <w:color w:val="000000"/>
                <w:kern w:val="0"/>
                <w:szCs w:val="21"/>
              </w:rPr>
              <w:t>15分）</w:t>
            </w: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275" w:type="dxa"/>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政治建设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把党的政治建设作为根本性建设，把政治建设贯穿党的建设全过程。严明政治纪律和政治规矩，严肃党内政治生活，坚持社会主义办学方向，贯彻全面从严治党要求。</w:t>
            </w:r>
            <w:r w:rsidRPr="00146491">
              <w:rPr>
                <w:rFonts w:ascii="仿宋_GB2312" w:eastAsia="仿宋_GB2312" w:hAnsi="仿宋"/>
                <w:color w:val="000000"/>
                <w:kern w:val="0"/>
                <w:szCs w:val="21"/>
              </w:rPr>
              <w:t xml:space="preserve"> </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.查阅会议记录等佐证材料。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思想建设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proofErr w:type="gramStart"/>
            <w:r w:rsidRPr="00146491">
              <w:rPr>
                <w:rFonts w:ascii="仿宋_GB2312" w:eastAsia="仿宋_GB2312" w:hAnsi="仿宋" w:hint="eastAsia"/>
                <w:color w:val="000000"/>
                <w:kern w:val="0"/>
                <w:szCs w:val="21"/>
              </w:rPr>
              <w:t>用习近</w:t>
            </w:r>
            <w:proofErr w:type="gramEnd"/>
            <w:r w:rsidRPr="00146491">
              <w:rPr>
                <w:rFonts w:ascii="仿宋_GB2312" w:eastAsia="仿宋_GB2312" w:hAnsi="仿宋" w:hint="eastAsia"/>
                <w:color w:val="000000"/>
                <w:kern w:val="0"/>
                <w:szCs w:val="21"/>
              </w:rPr>
              <w:t>平新时代中国特色社会主义思想武装头脑。牢牢掌握意识形态工作领导权、管理权、主导权、话语权。加强和改善党对教育工作的领导，推进师德师风建设，加强学生德育，引领校园文化建设。</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57" w:type="dxa"/>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查阅思想建设等佐证材料。</w:t>
            </w:r>
          </w:p>
        </w:tc>
        <w:tc>
          <w:tcPr>
            <w:tcW w:w="2114" w:type="dxa"/>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7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组织健全</w:t>
            </w:r>
            <w:proofErr w:type="gramStart"/>
            <w:r w:rsidRPr="00146491">
              <w:rPr>
                <w:rFonts w:ascii="仿宋_GB2312" w:eastAsia="仿宋_GB2312" w:hAnsi="仿宋" w:hint="eastAsia"/>
                <w:color w:val="000000"/>
                <w:kern w:val="0"/>
                <w:szCs w:val="21"/>
              </w:rPr>
              <w:t>全</w:t>
            </w:r>
            <w:proofErr w:type="gramEnd"/>
            <w:r w:rsidRPr="00146491">
              <w:rPr>
                <w:rFonts w:ascii="仿宋_GB2312" w:eastAsia="仿宋_GB2312" w:hAnsi="仿宋" w:hint="eastAsia"/>
                <w:color w:val="000000"/>
                <w:kern w:val="0"/>
                <w:szCs w:val="21"/>
              </w:rPr>
              <w:t>覆盖，规范设置，按期换届。落实“双相进入，交叉任职”，落实党风廉政建设主体责任和党建责任一岗双责。依规开展三会一课、主题党日等活动，基层党组织战斗堡垒作用和党员先锋模范作用发挥</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查阅请示、批复，党费缴纳登记、党课培训资料等。</w:t>
            </w:r>
          </w:p>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1.较好达到，得3-4分；一般达到得2分；达到度较差，得0-1分。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2.未单独建立或联合组建党组织、党组织负责人未进入董（理）事会的，降低结论等次直至判定年检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制度建设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党的政治、组织、作风、纪律建设与制度建设相结合，党建工作纳入章程，制度健全规范，落实党建工作保障制度，规范权力运行与约束监督，落实民主集中制，“三重一大”事项决策制度等</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询问了解党建工作中组织建设、制度建立、经费保障等具体落实情况。</w:t>
            </w:r>
          </w:p>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2-3分；一般达到得2分；达到度较差，得0-1分。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03"/>
          <w:jc w:val="center"/>
        </w:trPr>
        <w:tc>
          <w:tcPr>
            <w:tcW w:w="427" w:type="dxa"/>
            <w:vMerge w:val="restart"/>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3</w:t>
            </w:r>
          </w:p>
        </w:tc>
        <w:tc>
          <w:tcPr>
            <w:tcW w:w="674" w:type="dxa"/>
            <w:vMerge w:val="restart"/>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134" w:type="dxa"/>
            <w:vMerge w:val="restart"/>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规范管理（</w:t>
            </w:r>
            <w:r w:rsidRPr="00146491">
              <w:rPr>
                <w:rFonts w:ascii="仿宋_GB2312" w:eastAsia="仿宋_GB2312" w:hAnsi="仿宋"/>
                <w:b/>
                <w:color w:val="000000"/>
                <w:kern w:val="0"/>
                <w:szCs w:val="21"/>
              </w:rPr>
              <w:t>15分）</w:t>
            </w: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决策机构</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1.举办者符合办学要求，身份、资质等证明材料齐全、有效。</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查阅决策机构佐证材料。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2.校长任职资格符合要求，聘任手续完备。</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3.行政团队建设及履职情况。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5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建章立制</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1.内部治理体系完善，办学发展规划、教育教学、人事、安全保卫等各项规章制度健全。</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查阅规章制度等材料。</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32"/>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2.制度制定、修订程序合法，文本规范、完备。</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具体落实</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3830"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1.各项规章制度落实情况。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随机抽取教师、学生座谈或访谈。</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1.较好达到，得5-6分；一般达到得3-4分；达到度较差，得0-2分。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2.管理混乱严重影响教育教学，出现重大事故产生恶劣社会影响的，降低结论等次直至判定年检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36"/>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2.学校管理秩序情况。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15"/>
          <w:jc w:val="center"/>
        </w:trPr>
        <w:tc>
          <w:tcPr>
            <w:tcW w:w="427"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4</w:t>
            </w:r>
          </w:p>
          <w:p w:rsidR="00A377EC" w:rsidRPr="00146491" w:rsidRDefault="00A377EC" w:rsidP="00146491">
            <w:pPr>
              <w:spacing w:line="320" w:lineRule="exact"/>
              <w:jc w:val="center"/>
              <w:rPr>
                <w:rFonts w:ascii="仿宋_GB2312" w:eastAsia="仿宋_GB2312" w:hAnsi="仿宋"/>
                <w:b/>
                <w:color w:val="000000"/>
                <w:kern w:val="0"/>
                <w:szCs w:val="21"/>
              </w:rPr>
            </w:pPr>
          </w:p>
        </w:tc>
        <w:tc>
          <w:tcPr>
            <w:tcW w:w="67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重要</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13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师资队伍（</w:t>
            </w:r>
            <w:r w:rsidRPr="00146491">
              <w:rPr>
                <w:rFonts w:ascii="仿宋_GB2312" w:eastAsia="仿宋_GB2312" w:hAnsi="仿宋"/>
                <w:b/>
                <w:color w:val="000000"/>
                <w:kern w:val="0"/>
                <w:szCs w:val="21"/>
              </w:rPr>
              <w:t>10分）</w:t>
            </w:r>
          </w:p>
        </w:tc>
        <w:tc>
          <w:tcPr>
            <w:tcW w:w="1275" w:type="dxa"/>
            <w:vMerge w:val="restart"/>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队伍建设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1.专任教师师生比达到民办学校设置标准，教职工与学生比不低于以下标准：高中教职工与学生比为1：12.5、初中为1：13.5、小学为1：19。</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查阅教师档案等。</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查阅数据和发展动态。</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 </w:t>
            </w: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4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2.专任教师任职资质符合要求，教师持有教师资格证比率、学历达标比率、职称比率逐年上升。</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查阅教师聘任、工资发放（银行转账单）、社保中心盖章证明等佐证材料。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p w:rsidR="00A377EC" w:rsidRPr="00146491" w:rsidRDefault="00A377EC" w:rsidP="00146491">
            <w:pPr>
              <w:spacing w:line="320" w:lineRule="exac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4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3.配备专职心理教师情况。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289"/>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权益保障</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Merge w:val="restart"/>
            <w:hideMark/>
          </w:tcPr>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1.依法保障教师的合法权益，教职工聘任及试用手续合法完备。</w:t>
            </w:r>
          </w:p>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2.按月按时通过银行足额发放教职工工资，为教职工办理五险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金；执行民办学校教师最低薪</w:t>
            </w:r>
            <w:proofErr w:type="gramStart"/>
            <w:r w:rsidRPr="00146491">
              <w:rPr>
                <w:rFonts w:ascii="仿宋_GB2312" w:eastAsia="仿宋_GB2312" w:hAnsi="仿宋" w:hint="eastAsia"/>
                <w:color w:val="000000"/>
                <w:kern w:val="0"/>
                <w:szCs w:val="21"/>
              </w:rPr>
              <w:t>酬</w:t>
            </w:r>
            <w:proofErr w:type="gramEnd"/>
            <w:r w:rsidRPr="00146491">
              <w:rPr>
                <w:rFonts w:ascii="仿宋_GB2312" w:eastAsia="仿宋_GB2312" w:hAnsi="仿宋" w:hint="eastAsia"/>
                <w:color w:val="000000"/>
                <w:kern w:val="0"/>
                <w:szCs w:val="21"/>
              </w:rPr>
              <w:t>指导标准；建立教师从教津贴和年金制度。</w:t>
            </w:r>
          </w:p>
        </w:tc>
        <w:tc>
          <w:tcPr>
            <w:tcW w:w="427" w:type="dxa"/>
            <w:gridSpan w:val="2"/>
            <w:vMerge w:val="restart"/>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257" w:type="dxa"/>
            <w:vMerge w:val="restart"/>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随机抽取教师座谈或访谈。</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拖欠教职工工资达</w:t>
            </w:r>
            <w:r w:rsidRPr="00146491">
              <w:rPr>
                <w:rFonts w:ascii="仿宋_GB2312" w:eastAsia="仿宋_GB2312" w:hAnsi="仿宋"/>
                <w:color w:val="000000"/>
                <w:kern w:val="0"/>
                <w:szCs w:val="21"/>
              </w:rPr>
              <w:t>2个月以上，超过50%专任教师未办理教职工五险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金的，降低结论等次直至判定年检“不合格”。</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1"/>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3.落实教师继续教育和职称申报情况。</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4.教师队伍稳定，流动率低。</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师德及考评情况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1.教职工执行《新时代中小学教师职业行为十项准则》。</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257"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查阅佐证材料并核对举报投诉线索及处理情况。</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1.较好达到，得3分；一般达到得2分；达到度较差，得0-1分。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2.对发生师德失范并影响恶劣的学校，降低结论等次直至判定年检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8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2.教职工无违法犯罪，无有效投诉师德问题。</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4"/>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3.建立教师考评制度。</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36"/>
          <w:jc w:val="center"/>
        </w:trPr>
        <w:tc>
          <w:tcPr>
            <w:tcW w:w="427"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5</w:t>
            </w:r>
          </w:p>
          <w:p w:rsidR="00A377EC" w:rsidRPr="00146491" w:rsidRDefault="00A377EC" w:rsidP="00146491">
            <w:pPr>
              <w:spacing w:line="320" w:lineRule="exact"/>
              <w:jc w:val="center"/>
              <w:rPr>
                <w:rFonts w:ascii="仿宋_GB2312" w:eastAsia="仿宋_GB2312" w:hAnsi="仿宋"/>
                <w:b/>
                <w:color w:val="000000"/>
                <w:kern w:val="0"/>
                <w:szCs w:val="21"/>
              </w:rPr>
            </w:pPr>
          </w:p>
        </w:tc>
        <w:tc>
          <w:tcPr>
            <w:tcW w:w="67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13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教育教学（</w:t>
            </w:r>
            <w:r w:rsidRPr="00146491">
              <w:rPr>
                <w:rFonts w:ascii="仿宋_GB2312" w:eastAsia="仿宋_GB2312" w:hAnsi="仿宋"/>
                <w:b/>
                <w:color w:val="000000"/>
                <w:kern w:val="0"/>
                <w:szCs w:val="21"/>
              </w:rPr>
              <w:t>10分）</w:t>
            </w: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课程管理</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1.教学计划制定和执行情况。</w:t>
            </w:r>
          </w:p>
        </w:tc>
        <w:tc>
          <w:tcPr>
            <w:tcW w:w="427" w:type="dxa"/>
            <w:gridSpan w:val="2"/>
            <w:vMerge w:val="restart"/>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1.查阅课程管理相关佐证材料。</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2.随机抽取师生座谈或访谈。</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如未按省、市课程设置开设课程或使用未经审定（审查）的教材，直接判定为年检“基本合格”；情况严重者，降低结论等次直至判定年检“不合格”。</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2.执行课程方案、课程标准和课程计划情况。</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5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tcPr>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教学管理</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p w:rsidR="00A377EC" w:rsidRPr="00146491" w:rsidRDefault="00A377EC" w:rsidP="00146491">
            <w:pPr>
              <w:spacing w:line="320" w:lineRule="exact"/>
              <w:jc w:val="center"/>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jc w:val="left"/>
              <w:rPr>
                <w:rFonts w:ascii="仿宋_GB2312" w:eastAsia="仿宋_GB2312"/>
                <w:color w:val="000000"/>
                <w:kern w:val="0"/>
                <w:szCs w:val="21"/>
              </w:rPr>
            </w:pPr>
            <w:r w:rsidRPr="00146491">
              <w:rPr>
                <w:rFonts w:ascii="仿宋_GB2312" w:eastAsia="仿宋_GB2312" w:hAnsi="仿宋"/>
                <w:color w:val="000000"/>
                <w:kern w:val="0"/>
                <w:szCs w:val="21"/>
              </w:rPr>
              <w:t>1.教育教学质量评估监测、教学管理制度执行情况，教师备课规范达标，教材、教辅资料规范齐全。</w:t>
            </w:r>
          </w:p>
        </w:tc>
        <w:tc>
          <w:tcPr>
            <w:tcW w:w="427" w:type="dxa"/>
            <w:gridSpan w:val="2"/>
            <w:vMerge w:val="restart"/>
            <w:vAlign w:val="center"/>
          </w:tcPr>
          <w:p w:rsidR="00A377EC" w:rsidRPr="00146491" w:rsidRDefault="00A377EC" w:rsidP="00146491">
            <w:pPr>
              <w:spacing w:line="320" w:lineRule="exact"/>
              <w:rPr>
                <w:rFonts w:ascii="仿宋_GB2312" w:eastAsia="仿宋_GB2312"/>
                <w:color w:val="000000"/>
                <w:kern w:val="0"/>
                <w:szCs w:val="21"/>
              </w:rPr>
            </w:pP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1.查阅教学管理相关佐证材料。</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2.随机抽取师生座谈或访谈。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3.查学籍网。</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1.较好达到，得3分；一般达到得2分；达到度较差，得0-1分。。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2.超过2％在校生与在籍学生信息不一致时，直接判定年检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基本合格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；超过5％在校生与在籍学生信息不一致，或义务教育阶段学校出现班额超过55人，降低结论等次直至判定年检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 xml:space="preserve">。 </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6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2.学生管理、安全健康教育等制度执行情况。</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3.落实学生</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减负</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规定，建立健全学生作业管理机制。</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714"/>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4.执行学籍管理规定，学籍管理材料完备，归档保管规范，符合注册和</w:t>
            </w:r>
            <w:proofErr w:type="gramStart"/>
            <w:r w:rsidRPr="00146491">
              <w:rPr>
                <w:rFonts w:ascii="仿宋_GB2312" w:eastAsia="仿宋_GB2312" w:hAnsi="仿宋" w:hint="eastAsia"/>
                <w:color w:val="000000"/>
                <w:kern w:val="0"/>
                <w:szCs w:val="21"/>
              </w:rPr>
              <w:t>毕（</w:t>
            </w:r>
            <w:proofErr w:type="gramEnd"/>
            <w:r w:rsidRPr="00146491">
              <w:rPr>
                <w:rFonts w:ascii="仿宋_GB2312" w:eastAsia="仿宋_GB2312" w:hAnsi="仿宋" w:hint="eastAsia"/>
                <w:color w:val="000000"/>
                <w:kern w:val="0"/>
                <w:szCs w:val="21"/>
              </w:rPr>
              <w:t>结）业要求。</w:t>
            </w:r>
          </w:p>
        </w:tc>
        <w:tc>
          <w:tcPr>
            <w:tcW w:w="427" w:type="dxa"/>
            <w:gridSpan w:val="2"/>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568"/>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5.按要求及时更新学生学籍异动信息，在籍学生信息真实并与在校生情况一致。</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2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Merge w:val="restart"/>
            <w:vAlign w:val="center"/>
            <w:hideMark/>
          </w:tcPr>
          <w:p w:rsidR="00A377EC" w:rsidRPr="00146491" w:rsidRDefault="00A377EC" w:rsidP="00146491">
            <w:pPr>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6.学校文书档案、教师业务档案和学生档案管理符合相关要求。</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7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420" w:type="dxa"/>
            <w:vAlign w:val="center"/>
          </w:tcPr>
          <w:p w:rsidR="00A377EC" w:rsidRPr="00146491" w:rsidRDefault="00A377EC" w:rsidP="00146491">
            <w:pPr>
              <w:spacing w:line="320" w:lineRule="exact"/>
              <w:rPr>
                <w:rFonts w:ascii="仿宋_GB2312" w:eastAsia="仿宋_GB2312"/>
                <w:color w:val="000000"/>
                <w:kern w:val="0"/>
                <w:szCs w:val="21"/>
              </w:rPr>
            </w:pPr>
          </w:p>
        </w:tc>
        <w:tc>
          <w:tcPr>
            <w:tcW w:w="2264" w:type="dxa"/>
            <w:gridSpan w:val="2"/>
            <w:vAlign w:val="center"/>
          </w:tcPr>
          <w:p w:rsidR="00A377EC" w:rsidRPr="00146491" w:rsidRDefault="00A377EC" w:rsidP="00146491">
            <w:pPr>
              <w:spacing w:line="320" w:lineRule="exac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r>
      <w:tr w:rsidR="00A377EC" w:rsidRPr="00E45F06" w:rsidTr="00146491">
        <w:trPr>
          <w:trHeight w:val="621"/>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招生管理</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1.招生简章、广告经备案后发布，内容真实、一致。</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1.查阅招生管理相关佐证材料。</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2.随机抽取师生座谈或访谈。</w:t>
            </w:r>
          </w:p>
        </w:tc>
        <w:tc>
          <w:tcPr>
            <w:tcW w:w="2114" w:type="dxa"/>
            <w:vMerge w:val="restart"/>
            <w:vAlign w:val="center"/>
            <w:hideMark/>
          </w:tcPr>
          <w:p w:rsidR="00A377EC" w:rsidRPr="00146491" w:rsidRDefault="00A377EC" w:rsidP="00146491">
            <w:pPr>
              <w:spacing w:line="280" w:lineRule="exact"/>
              <w:rPr>
                <w:rFonts w:ascii="仿宋_GB2312" w:eastAsia="仿宋_GB2312"/>
                <w:color w:val="000000"/>
                <w:kern w:val="0"/>
                <w:szCs w:val="21"/>
              </w:rPr>
            </w:pPr>
            <w:r w:rsidRPr="00146491">
              <w:rPr>
                <w:rFonts w:ascii="仿宋_GB2312" w:eastAsia="仿宋_GB2312" w:hAnsi="仿宋"/>
                <w:color w:val="000000"/>
                <w:kern w:val="0"/>
                <w:szCs w:val="21"/>
              </w:rPr>
              <w:t>1.较好达到，得3-4分；一般达到得2分；达到度较差，得0-1分。</w:t>
            </w:r>
          </w:p>
          <w:p w:rsidR="00A377EC" w:rsidRPr="00146491" w:rsidRDefault="00A377EC" w:rsidP="00146491">
            <w:pPr>
              <w:spacing w:line="280" w:lineRule="exact"/>
              <w:rPr>
                <w:rFonts w:ascii="仿宋_GB2312" w:eastAsia="仿宋_GB2312"/>
                <w:color w:val="000000"/>
                <w:kern w:val="0"/>
                <w:szCs w:val="21"/>
              </w:rPr>
            </w:pPr>
            <w:r w:rsidRPr="00146491">
              <w:rPr>
                <w:rFonts w:ascii="仿宋_GB2312" w:eastAsia="仿宋_GB2312" w:hAnsi="仿宋"/>
                <w:color w:val="000000"/>
                <w:kern w:val="0"/>
                <w:szCs w:val="21"/>
              </w:rPr>
              <w:t>2.义务教育学校违反免试原则进行招生、中小学校借助第三方进行招生、不按核准的办学层次进行招生的，可直接判定为年检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基本合格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，情节特别严重并造成恶劣社会影响的，降低结论等次直至判定年检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27"/>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2.严格执行招生考试政策，无违规招生考试行为。</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03"/>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3.中小学校无借助第三方进行招生。</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4.严格执行招生计划、办学层次规定。</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vMerge w:val="restart"/>
            <w:vAlign w:val="center"/>
            <w:hideMark/>
          </w:tcPr>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lastRenderedPageBreak/>
              <w:t>6</w:t>
            </w:r>
          </w:p>
        </w:tc>
        <w:tc>
          <w:tcPr>
            <w:tcW w:w="674" w:type="dxa"/>
            <w:vMerge w:val="restart"/>
            <w:vAlign w:val="center"/>
            <w:hideMark/>
          </w:tcPr>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hint="eastAsia"/>
                <w:b/>
                <w:color w:val="000000"/>
                <w:kern w:val="0"/>
                <w:szCs w:val="21"/>
              </w:rPr>
              <w:t>重要指标</w:t>
            </w:r>
          </w:p>
        </w:tc>
        <w:tc>
          <w:tcPr>
            <w:tcW w:w="1134" w:type="dxa"/>
            <w:vMerge w:val="restart"/>
            <w:vAlign w:val="center"/>
            <w:hideMark/>
          </w:tcPr>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hint="eastAsia"/>
                <w:b/>
                <w:color w:val="000000"/>
                <w:kern w:val="0"/>
                <w:szCs w:val="21"/>
              </w:rPr>
              <w:t>办学质量</w:t>
            </w: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hint="eastAsia"/>
                <w:b/>
                <w:color w:val="000000"/>
                <w:kern w:val="0"/>
                <w:szCs w:val="21"/>
              </w:rPr>
              <w:t>（15</w:t>
            </w:r>
            <w:r w:rsidRPr="00146491">
              <w:rPr>
                <w:rFonts w:ascii="仿宋_GB2312" w:eastAsia="仿宋_GB2312" w:hAnsi="仿宋" w:hint="eastAsia"/>
                <w:b/>
                <w:color w:val="000000"/>
                <w:kern w:val="0"/>
                <w:szCs w:val="21"/>
              </w:rPr>
              <w:t>分</w:t>
            </w:r>
            <w:r w:rsidRPr="00146491">
              <w:rPr>
                <w:rFonts w:ascii="仿宋_GB2312" w:eastAsia="仿宋_GB2312" w:hAnsi="Calibri" w:hint="eastAsia"/>
                <w:b/>
                <w:color w:val="000000"/>
                <w:kern w:val="0"/>
                <w:szCs w:val="21"/>
              </w:rPr>
              <w:t>）</w:t>
            </w:r>
          </w:p>
        </w:tc>
        <w:tc>
          <w:tcPr>
            <w:tcW w:w="1275" w:type="dxa"/>
            <w:vMerge w:val="restart"/>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办学理念与品牌</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塑造情况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1.办学理念先进，教育教学理念科学。</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查阅办学理念等佐证材料。</w:t>
            </w: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3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2.办学发展规划科学，品牌塑造与提升明显。</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查阅办学特色等佐证材料。</w:t>
            </w: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办学特色</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1.具有鲜明、独特的文化特色。</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57"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1.查阅各种参赛考试获奖和媒体宣传报道并核实举报投诉。</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2.随机抽取学生、家长座谈或访谈。</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0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2.办学底蕴深厚。</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862"/>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办学效益</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1.依规参加合法的竞赛、考试、活动取得成绩情况。</w:t>
            </w:r>
          </w:p>
        </w:tc>
        <w:tc>
          <w:tcPr>
            <w:tcW w:w="427" w:type="dxa"/>
            <w:gridSpan w:val="2"/>
            <w:vMerge w:val="restart"/>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2257"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1.查阅各种参赛考试获奖和媒体宣传报道并核实举报投诉。</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2.随机抽取学生、家长座谈或访谈。</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21"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083"/>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2.社会认可及家长、学生评价情况。</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r>
      <w:tr w:rsidR="00A377EC" w:rsidRPr="00E45F06" w:rsidTr="00146491">
        <w:trPr>
          <w:trHeight w:val="135"/>
          <w:jc w:val="center"/>
        </w:trPr>
        <w:tc>
          <w:tcPr>
            <w:tcW w:w="427" w:type="dxa"/>
            <w:vMerge w:val="restart"/>
            <w:vAlign w:val="center"/>
            <w:hideMark/>
          </w:tcPr>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t>7</w:t>
            </w:r>
          </w:p>
        </w:tc>
        <w:tc>
          <w:tcPr>
            <w:tcW w:w="674" w:type="dxa"/>
            <w:vMerge w:val="restart"/>
            <w:vAlign w:val="center"/>
          </w:tcPr>
          <w:p w:rsidR="00A377EC" w:rsidRPr="00146491" w:rsidRDefault="00A377EC" w:rsidP="00146491">
            <w:pPr>
              <w:spacing w:line="320" w:lineRule="exact"/>
              <w:ind w:firstLineChars="100" w:firstLine="211"/>
              <w:jc w:val="center"/>
              <w:rPr>
                <w:rFonts w:ascii="仿宋_GB2312" w:eastAsia="仿宋_GB2312" w:hAnsi="仿宋" w:cs="宋体"/>
                <w:b/>
                <w:color w:val="000000"/>
                <w:kern w:val="0"/>
                <w:szCs w:val="21"/>
              </w:rPr>
            </w:pPr>
          </w:p>
          <w:p w:rsidR="00A377EC" w:rsidRPr="00146491" w:rsidRDefault="00A377EC" w:rsidP="00146491">
            <w:pPr>
              <w:spacing w:line="320" w:lineRule="exact"/>
              <w:ind w:firstLineChars="100" w:firstLine="211"/>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134" w:type="dxa"/>
            <w:vMerge w:val="restart"/>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财务管理</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10分）</w:t>
            </w:r>
          </w:p>
        </w:tc>
        <w:tc>
          <w:tcPr>
            <w:tcW w:w="1275" w:type="dxa"/>
            <w:vMerge w:val="restart"/>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依法审计及整改</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落实情况</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1.按要求及时出具年度审计。</w:t>
            </w:r>
          </w:p>
        </w:tc>
        <w:tc>
          <w:tcPr>
            <w:tcW w:w="427" w:type="dxa"/>
            <w:gridSpan w:val="2"/>
            <w:vMerge w:val="restart"/>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查阅年度财务审计报告及整改落实佐证材料。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1.较好达到，得3-4分；一般达到得2分；达到度较差，得0-1分。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2.年度审计报告齐全，专项审计无严重问题。如出现严重违反财务规定、恶意抽逃资金的情况，降低结论等次直至判定年检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Merge w:val="restart"/>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2.重要事项专项审计无严重问题。</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r>
      <w:tr w:rsidR="00A377EC" w:rsidRPr="00E45F06" w:rsidTr="00146491">
        <w:trPr>
          <w:trHeight w:val="13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3.问题及时整改情况；对不具备及时整改条件制定专项整改方案。</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r>
      <w:tr w:rsidR="00A377EC" w:rsidRPr="00E45F06" w:rsidTr="00146491">
        <w:trPr>
          <w:trHeight w:val="16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4.公示审计报告、整改情况。</w:t>
            </w:r>
          </w:p>
        </w:tc>
        <w:tc>
          <w:tcPr>
            <w:tcW w:w="0" w:type="auto"/>
            <w:gridSpan w:val="2"/>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r>
      <w:tr w:rsidR="00A377EC" w:rsidRPr="00E45F06" w:rsidTr="00146491">
        <w:trPr>
          <w:trHeight w:val="13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资产使用</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管理情况</w:t>
            </w:r>
          </w:p>
        </w:tc>
        <w:tc>
          <w:tcPr>
            <w:tcW w:w="3830" w:type="dxa"/>
            <w:vAlign w:val="center"/>
          </w:tcPr>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1.资产明晰，管理规范，各项规章制度和年度财务审计报告齐全。</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2257" w:type="dxa"/>
            <w:vMerge w:val="restart"/>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查阅资产使用佐证材料，并核对会计账簿、经费使用等数据。</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1.较好达到，得1-2分；一般达到得2分；达到度较差，得0-1分。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2.财务管理混乱、材料造假的，连续两年亏损或资不抵债的情况，降低结论等次直至判定年检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 xml:space="preserve">。 </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2.财务、会计制度独立，财务会计账簿资料完整，资产经费使用及收支情况真实。</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1</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2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收费管理</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Pr>
                <w:rFonts w:ascii="仿宋_GB2312" w:eastAsia="仿宋_GB2312" w:hAnsi="仿宋" w:hint="eastAsia"/>
                <w:color w:val="000000"/>
                <w:kern w:val="0"/>
                <w:szCs w:val="21"/>
              </w:rPr>
              <w:t>1.</w:t>
            </w:r>
            <w:r w:rsidRPr="00146491">
              <w:rPr>
                <w:rFonts w:ascii="仿宋_GB2312" w:eastAsia="仿宋_GB2312" w:hAnsi="仿宋" w:hint="eastAsia"/>
                <w:color w:val="000000"/>
                <w:kern w:val="0"/>
                <w:szCs w:val="21"/>
              </w:rPr>
              <w:t>收费许可备案和公示公开；收费、票据规范，使用合理。</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查阅收费管理等佐证材料，并核对往来账目等数据。</w:t>
            </w:r>
          </w:p>
        </w:tc>
        <w:tc>
          <w:tcPr>
            <w:tcW w:w="2114" w:type="dxa"/>
            <w:vMerge w:val="restart"/>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8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2.会计档案资料完整，往来账目明晰。</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18"/>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教育事业统计管理情况</w:t>
            </w:r>
          </w:p>
        </w:tc>
        <w:tc>
          <w:tcPr>
            <w:tcW w:w="3830"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根据教育统计工作要求，依法依规填报，数据真实、准确。</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hideMark/>
          </w:tcPr>
          <w:p w:rsidR="00A377EC" w:rsidRPr="00146491" w:rsidRDefault="00A377EC" w:rsidP="00146491">
            <w:pPr>
              <w:widowControl/>
              <w:spacing w:before="100" w:beforeAutospacing="1" w:after="100" w:afterAutospacing="1" w:line="320" w:lineRule="exact"/>
              <w:ind w:left="-105"/>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查阅教育事业统计管理情况等佐证材料。</w:t>
            </w: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vMerge w:val="restart"/>
            <w:vAlign w:val="center"/>
            <w:hideMark/>
          </w:tcPr>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t>8</w:t>
            </w:r>
          </w:p>
        </w:tc>
        <w:tc>
          <w:tcPr>
            <w:tcW w:w="67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134" w:type="dxa"/>
            <w:vMerge w:val="restart"/>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安全工作（</w:t>
            </w:r>
            <w:r w:rsidRPr="00146491">
              <w:rPr>
                <w:rFonts w:ascii="仿宋_GB2312" w:eastAsia="仿宋_GB2312" w:hAnsi="仿宋"/>
                <w:b/>
                <w:color w:val="000000"/>
                <w:kern w:val="0"/>
                <w:szCs w:val="21"/>
              </w:rPr>
              <w:t>10分）</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275" w:type="dxa"/>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组织领导</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1.贯彻落实安全工作</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党政同责</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一岗双责</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制度。</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2.成立安全工作组织机构，明确责任分工。</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3.安全管理制度健全，建立门卫、值班巡查、校车、宿舍、食堂、消防、危化品等安全管理制度，建立安全隐患排查整改机制。</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查阅资料，安全工作组织、制度、考评、奖惩等规章制度完善。</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8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基础保障</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3830" w:type="dxa"/>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1.落实人防保障，按标准配备专职保安员。</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2.落实物防保障，设置门卫值班室，配备防卫器械以及报警、通讯设备，建立</w:t>
            </w:r>
            <w:r w:rsidRPr="00146491">
              <w:rPr>
                <w:rFonts w:ascii="仿宋_GB2312" w:eastAsia="仿宋_GB2312" w:hAnsi="仿宋" w:hint="eastAsia"/>
                <w:color w:val="000000"/>
                <w:kern w:val="0"/>
                <w:szCs w:val="21"/>
              </w:rPr>
              <w:lastRenderedPageBreak/>
              <w:t>使用保管制度。</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3.视频监控设备齐全、运行正常，校园道路、通道等安装路灯，危险地方设置警示标志和防护设施。</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4.各类教学、生活设施符合国家安全质量标准，相关安全标识清楚，定期检查、维护</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lastRenderedPageBreak/>
              <w:t>2</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实地查看，校门、值班室、视频监控、教室、实验室、食堂、宿舍、围墙、活动场地等符合</w:t>
            </w:r>
            <w:r w:rsidRPr="00146491">
              <w:rPr>
                <w:rFonts w:ascii="仿宋_GB2312" w:eastAsia="仿宋_GB2312" w:hAnsi="仿宋" w:hint="eastAsia"/>
                <w:color w:val="000000"/>
                <w:kern w:val="0"/>
                <w:szCs w:val="21"/>
              </w:rPr>
              <w:lastRenderedPageBreak/>
              <w:t>安全标准，有安全防护设施设备或安全警示标志等。</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较好达到，得</w:t>
            </w:r>
            <w:r w:rsidRPr="00146491">
              <w:rPr>
                <w:rFonts w:ascii="仿宋_GB2312" w:eastAsia="仿宋_GB2312" w:hAnsi="仿宋"/>
                <w:color w:val="000000"/>
                <w:kern w:val="0"/>
                <w:szCs w:val="21"/>
              </w:rPr>
              <w:t>2分；一般达到得1分；达到度较差，得0分。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安全管理</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1.落实消防、交通、大型活动、论坛、突发事件、校园管理、宿舍食堂管理等制度。</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2.落实教育教学（含考试）政治安全工作要求。</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3.落实师生日常安全管理要求，做好师生校内及集体外出安全工作。</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4.及时妥善处置安全事件，无引发其他相关不稳定因素。</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查阅记录，会议、形势分析、登记、统计等安全工作记录齐全。</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1.较好达到，得2分；一般达到得1分；达到度较差，得0分。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2.发现责任范围内安全责任事故、群体性事件或政治安全事件，造成严重不良社会影响，降低结论等次直至判定年检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安全教育</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1.落实安全教育计划、课时、教材、师资等要求，积极开展各类专题教育和安全演练。</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2.充分利用广州市安全教育平台，开展经常性安全教育。</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3.开展心理健康教育，配备法治副校长或辅导员，积极开展防治校园欺凌和暴力工作。</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4.密切家校合作，及时教育、督促家长做好学生安全监护。</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查阅资料，有安全教育计划、教育及演练记录、家长安全提示回执等佐证材料。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261"/>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Align w:val="center"/>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校车管理</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830" w:type="dxa"/>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1.校车提供者符合资质要求。</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2.校车及驾驶人符合资质要求。</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3.建立并落实学生接送安全管理制度，安排专人接送。</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4.校车行驶遵守交通安全规范，并按规定路线行驶。</w:t>
            </w:r>
          </w:p>
        </w:tc>
        <w:tc>
          <w:tcPr>
            <w:tcW w:w="427" w:type="dxa"/>
            <w:gridSpan w:val="2"/>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57"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查阅校车管理等佐证材料。</w:t>
            </w:r>
          </w:p>
        </w:tc>
        <w:tc>
          <w:tcPr>
            <w:tcW w:w="2114"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1.较好达到，得2分；一般达到得1分；达到度较差，得0分。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2.校车出现违反交通规章和相关安全管理规定的，按国务院校车安全条例和广州市政府校车安全管理规定执行。</w:t>
            </w:r>
          </w:p>
        </w:tc>
        <w:tc>
          <w:tcPr>
            <w:tcW w:w="721"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0" w:type="dxa"/>
            <w:vAlign w:val="center"/>
          </w:tcPr>
          <w:p w:rsidR="00A377EC" w:rsidRPr="00146491" w:rsidRDefault="00A377EC" w:rsidP="00146491">
            <w:pPr>
              <w:spacing w:line="320" w:lineRule="exact"/>
              <w:rPr>
                <w:rFonts w:ascii="仿宋_GB2312" w:eastAsia="仿宋_GB2312"/>
                <w:color w:val="000000"/>
                <w:kern w:val="0"/>
                <w:szCs w:val="21"/>
              </w:rPr>
            </w:pPr>
          </w:p>
        </w:tc>
        <w:tc>
          <w:tcPr>
            <w:tcW w:w="714" w:type="dxa"/>
            <w:vAlign w:val="center"/>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427" w:type="dxa"/>
            <w:vMerge w:val="restart"/>
            <w:vAlign w:val="center"/>
            <w:hideMark/>
          </w:tcPr>
          <w:p w:rsidR="00A377EC" w:rsidRPr="00146491" w:rsidRDefault="00A377EC" w:rsidP="00146491">
            <w:pPr>
              <w:widowControl/>
              <w:spacing w:before="100" w:beforeAutospacing="1" w:after="100" w:afterAutospacing="1"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9</w:t>
            </w:r>
          </w:p>
        </w:tc>
        <w:tc>
          <w:tcPr>
            <w:tcW w:w="674" w:type="dxa"/>
            <w:vMerge w:val="restart"/>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观察指标</w:t>
            </w:r>
          </w:p>
        </w:tc>
        <w:tc>
          <w:tcPr>
            <w:tcW w:w="1134" w:type="dxa"/>
            <w:vMerge w:val="restart"/>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奖惩情况</w:t>
            </w: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奖励表彰</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加</w:t>
            </w:r>
            <w:r w:rsidRPr="00146491">
              <w:rPr>
                <w:rFonts w:ascii="仿宋_GB2312" w:eastAsia="仿宋_GB2312" w:hAnsi="仿宋"/>
                <w:color w:val="000000"/>
                <w:kern w:val="0"/>
                <w:szCs w:val="21"/>
              </w:rPr>
              <w:t>1－10分</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1.国家、省、市、区政府或教育行政部门奖励表彰</w:t>
            </w:r>
          </w:p>
        </w:tc>
        <w:tc>
          <w:tcPr>
            <w:tcW w:w="427" w:type="dxa"/>
            <w:gridSpan w:val="2"/>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57"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14"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国家、省、市、区政府或教育行政部门奖励表彰，分别加</w:t>
            </w:r>
            <w:r w:rsidRPr="00146491">
              <w:rPr>
                <w:rFonts w:ascii="仿宋_GB2312" w:eastAsia="仿宋_GB2312" w:hAnsi="仿宋"/>
                <w:color w:val="000000"/>
                <w:kern w:val="0"/>
                <w:szCs w:val="21"/>
              </w:rPr>
              <w:t>5、4、3、2、1分，累计最高加10</w:t>
            </w:r>
          </w:p>
        </w:tc>
        <w:tc>
          <w:tcPr>
            <w:tcW w:w="721" w:type="dxa"/>
          </w:tcPr>
          <w:p w:rsidR="00A377EC" w:rsidRPr="00146491" w:rsidRDefault="00A377EC" w:rsidP="00146491">
            <w:pPr>
              <w:spacing w:line="320" w:lineRule="exact"/>
              <w:rPr>
                <w:rFonts w:ascii="仿宋_GB2312" w:eastAsia="仿宋_GB2312"/>
                <w:color w:val="000000"/>
                <w:kern w:val="0"/>
                <w:szCs w:val="21"/>
              </w:rPr>
            </w:pPr>
          </w:p>
        </w:tc>
        <w:tc>
          <w:tcPr>
            <w:tcW w:w="710" w:type="dxa"/>
          </w:tcPr>
          <w:p w:rsidR="00A377EC" w:rsidRPr="00146491" w:rsidRDefault="00A377EC" w:rsidP="00146491">
            <w:pPr>
              <w:spacing w:line="320" w:lineRule="exact"/>
              <w:rPr>
                <w:rFonts w:ascii="仿宋_GB2312" w:eastAsia="仿宋_GB2312"/>
                <w:color w:val="000000"/>
                <w:kern w:val="0"/>
                <w:szCs w:val="21"/>
              </w:rPr>
            </w:pPr>
          </w:p>
        </w:tc>
        <w:tc>
          <w:tcPr>
            <w:tcW w:w="714" w:type="dxa"/>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2.弘扬正气、</w:t>
            </w:r>
            <w:proofErr w:type="gramStart"/>
            <w:r w:rsidRPr="00146491">
              <w:rPr>
                <w:rFonts w:ascii="仿宋_GB2312" w:eastAsia="仿宋_GB2312" w:hAnsi="仿宋" w:hint="eastAsia"/>
                <w:color w:val="000000"/>
                <w:kern w:val="0"/>
                <w:szCs w:val="21"/>
              </w:rPr>
              <w:t>传递正</w:t>
            </w:r>
            <w:proofErr w:type="gramEnd"/>
            <w:r w:rsidRPr="00146491">
              <w:rPr>
                <w:rFonts w:ascii="仿宋_GB2312" w:eastAsia="仿宋_GB2312" w:hAnsi="仿宋" w:hint="eastAsia"/>
                <w:color w:val="000000"/>
                <w:kern w:val="0"/>
                <w:szCs w:val="21"/>
              </w:rPr>
              <w:t>能量成绩突出</w:t>
            </w:r>
          </w:p>
        </w:tc>
        <w:tc>
          <w:tcPr>
            <w:tcW w:w="427" w:type="dxa"/>
            <w:gridSpan w:val="2"/>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57"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14"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英雄、模范事迹，扶贫济困、救死扶伤、见义勇为等事迹1个加5分，</w:t>
            </w:r>
            <w:r w:rsidRPr="00146491">
              <w:rPr>
                <w:rFonts w:ascii="仿宋_GB2312" w:eastAsia="仿宋_GB2312" w:hAnsi="仿宋" w:hint="eastAsia"/>
                <w:color w:val="000000"/>
                <w:kern w:val="0"/>
                <w:szCs w:val="21"/>
              </w:rPr>
              <w:t>累计最高加</w:t>
            </w:r>
            <w:r w:rsidRPr="00146491">
              <w:rPr>
                <w:rFonts w:ascii="仿宋_GB2312" w:eastAsia="仿宋_GB2312" w:hAnsi="仿宋"/>
                <w:color w:val="000000"/>
                <w:kern w:val="0"/>
                <w:szCs w:val="21"/>
              </w:rPr>
              <w:t>10。</w:t>
            </w:r>
          </w:p>
        </w:tc>
        <w:tc>
          <w:tcPr>
            <w:tcW w:w="721" w:type="dxa"/>
          </w:tcPr>
          <w:p w:rsidR="00A377EC" w:rsidRPr="00146491" w:rsidRDefault="00A377EC" w:rsidP="00146491">
            <w:pPr>
              <w:spacing w:line="320" w:lineRule="exact"/>
              <w:rPr>
                <w:rFonts w:ascii="仿宋_GB2312" w:eastAsia="仿宋_GB2312"/>
                <w:color w:val="000000"/>
                <w:kern w:val="0"/>
                <w:szCs w:val="21"/>
              </w:rPr>
            </w:pPr>
          </w:p>
        </w:tc>
        <w:tc>
          <w:tcPr>
            <w:tcW w:w="710" w:type="dxa"/>
          </w:tcPr>
          <w:p w:rsidR="00A377EC" w:rsidRPr="00146491" w:rsidRDefault="00A377EC" w:rsidP="00146491">
            <w:pPr>
              <w:spacing w:line="320" w:lineRule="exact"/>
              <w:rPr>
                <w:rFonts w:ascii="仿宋_GB2312" w:eastAsia="仿宋_GB2312"/>
                <w:color w:val="000000"/>
                <w:kern w:val="0"/>
                <w:szCs w:val="21"/>
              </w:rPr>
            </w:pPr>
          </w:p>
        </w:tc>
        <w:tc>
          <w:tcPr>
            <w:tcW w:w="714" w:type="dxa"/>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410"/>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处罚惩戒</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减</w:t>
            </w:r>
            <w:r w:rsidRPr="00146491">
              <w:rPr>
                <w:rFonts w:ascii="仿宋_GB2312" w:eastAsia="仿宋_GB2312" w:hAnsi="仿宋"/>
                <w:color w:val="000000"/>
                <w:kern w:val="0"/>
                <w:szCs w:val="21"/>
              </w:rPr>
              <w:t>1-10分</w:t>
            </w: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1.国家、省、市、区政府或教育行政部门通报批评</w:t>
            </w:r>
          </w:p>
        </w:tc>
        <w:tc>
          <w:tcPr>
            <w:tcW w:w="427" w:type="dxa"/>
            <w:gridSpan w:val="2"/>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57"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14"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国家、省、市、区政府或教育行政部门通报批评，分别减</w:t>
            </w:r>
            <w:r w:rsidRPr="00146491">
              <w:rPr>
                <w:rFonts w:ascii="仿宋_GB2312" w:eastAsia="仿宋_GB2312" w:hAnsi="仿宋"/>
                <w:color w:val="000000"/>
                <w:kern w:val="0"/>
                <w:szCs w:val="21"/>
              </w:rPr>
              <w:t>5、4、3、2、1分，累计最高减10</w:t>
            </w:r>
          </w:p>
        </w:tc>
        <w:tc>
          <w:tcPr>
            <w:tcW w:w="721" w:type="dxa"/>
          </w:tcPr>
          <w:p w:rsidR="00A377EC" w:rsidRPr="00146491" w:rsidRDefault="00A377EC" w:rsidP="00146491">
            <w:pPr>
              <w:spacing w:line="320" w:lineRule="exact"/>
              <w:rPr>
                <w:rFonts w:ascii="仿宋_GB2312" w:eastAsia="仿宋_GB2312"/>
                <w:color w:val="000000"/>
                <w:kern w:val="0"/>
                <w:szCs w:val="21"/>
              </w:rPr>
            </w:pPr>
          </w:p>
        </w:tc>
        <w:tc>
          <w:tcPr>
            <w:tcW w:w="710" w:type="dxa"/>
          </w:tcPr>
          <w:p w:rsidR="00A377EC" w:rsidRPr="00146491" w:rsidRDefault="00A377EC" w:rsidP="00146491">
            <w:pPr>
              <w:spacing w:line="320" w:lineRule="exact"/>
              <w:rPr>
                <w:rFonts w:ascii="仿宋_GB2312" w:eastAsia="仿宋_GB2312"/>
                <w:color w:val="000000"/>
                <w:kern w:val="0"/>
                <w:szCs w:val="21"/>
              </w:rPr>
            </w:pPr>
          </w:p>
        </w:tc>
        <w:tc>
          <w:tcPr>
            <w:tcW w:w="714" w:type="dxa"/>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13"/>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2.发生重大事故或案件</w:t>
            </w:r>
          </w:p>
        </w:tc>
        <w:tc>
          <w:tcPr>
            <w:tcW w:w="427" w:type="dxa"/>
            <w:gridSpan w:val="2"/>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57"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14"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视情节轻重减1-10分。</w:t>
            </w:r>
          </w:p>
        </w:tc>
        <w:tc>
          <w:tcPr>
            <w:tcW w:w="721" w:type="dxa"/>
          </w:tcPr>
          <w:p w:rsidR="00A377EC" w:rsidRPr="00146491" w:rsidRDefault="00A377EC" w:rsidP="00146491">
            <w:pPr>
              <w:spacing w:line="320" w:lineRule="exact"/>
              <w:rPr>
                <w:rFonts w:ascii="仿宋_GB2312" w:eastAsia="仿宋_GB2312"/>
                <w:color w:val="000000"/>
                <w:kern w:val="0"/>
                <w:szCs w:val="21"/>
              </w:rPr>
            </w:pPr>
          </w:p>
        </w:tc>
        <w:tc>
          <w:tcPr>
            <w:tcW w:w="710" w:type="dxa"/>
          </w:tcPr>
          <w:p w:rsidR="00A377EC" w:rsidRPr="00146491" w:rsidRDefault="00A377EC" w:rsidP="00146491">
            <w:pPr>
              <w:spacing w:line="320" w:lineRule="exact"/>
              <w:rPr>
                <w:rFonts w:ascii="仿宋_GB2312" w:eastAsia="仿宋_GB2312"/>
                <w:color w:val="000000"/>
                <w:kern w:val="0"/>
                <w:szCs w:val="21"/>
              </w:rPr>
            </w:pPr>
          </w:p>
        </w:tc>
        <w:tc>
          <w:tcPr>
            <w:tcW w:w="714" w:type="dxa"/>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25"/>
          <w:jc w:val="center"/>
        </w:trPr>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830" w:type="dxa"/>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3.有效举报投诉等情况</w:t>
            </w:r>
          </w:p>
        </w:tc>
        <w:tc>
          <w:tcPr>
            <w:tcW w:w="427" w:type="dxa"/>
            <w:gridSpan w:val="2"/>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57"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有效举报投诉的事实材料。</w:t>
            </w:r>
          </w:p>
        </w:tc>
        <w:tc>
          <w:tcPr>
            <w:tcW w:w="2114" w:type="dxa"/>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有效举报投诉</w:t>
            </w:r>
            <w:r w:rsidRPr="00146491">
              <w:rPr>
                <w:rFonts w:ascii="仿宋_GB2312" w:eastAsia="仿宋_GB2312" w:hAnsi="仿宋"/>
                <w:color w:val="000000"/>
                <w:kern w:val="0"/>
                <w:szCs w:val="21"/>
              </w:rPr>
              <w:t>1次减1分，累计最高减10</w:t>
            </w:r>
          </w:p>
        </w:tc>
        <w:tc>
          <w:tcPr>
            <w:tcW w:w="721" w:type="dxa"/>
          </w:tcPr>
          <w:p w:rsidR="00A377EC" w:rsidRPr="00146491" w:rsidRDefault="00A377EC" w:rsidP="00146491">
            <w:pPr>
              <w:spacing w:line="320" w:lineRule="exact"/>
              <w:rPr>
                <w:rFonts w:ascii="仿宋_GB2312" w:eastAsia="仿宋_GB2312"/>
                <w:color w:val="000000"/>
                <w:kern w:val="0"/>
                <w:szCs w:val="21"/>
              </w:rPr>
            </w:pPr>
          </w:p>
        </w:tc>
        <w:tc>
          <w:tcPr>
            <w:tcW w:w="710" w:type="dxa"/>
          </w:tcPr>
          <w:p w:rsidR="00A377EC" w:rsidRPr="00146491" w:rsidRDefault="00A377EC" w:rsidP="00146491">
            <w:pPr>
              <w:spacing w:line="320" w:lineRule="exact"/>
              <w:rPr>
                <w:rFonts w:ascii="仿宋_GB2312" w:eastAsia="仿宋_GB2312"/>
                <w:color w:val="000000"/>
                <w:kern w:val="0"/>
                <w:szCs w:val="21"/>
              </w:rPr>
            </w:pPr>
          </w:p>
        </w:tc>
        <w:tc>
          <w:tcPr>
            <w:tcW w:w="714" w:type="dxa"/>
          </w:tcPr>
          <w:p w:rsidR="00A377EC" w:rsidRPr="00146491" w:rsidRDefault="00A377EC" w:rsidP="00146491">
            <w:pPr>
              <w:spacing w:line="320" w:lineRule="exact"/>
              <w:rPr>
                <w:rFonts w:ascii="仿宋_GB2312" w:eastAsia="仿宋_GB2312"/>
                <w:color w:val="000000"/>
                <w:kern w:val="0"/>
                <w:szCs w:val="21"/>
              </w:rPr>
            </w:pPr>
          </w:p>
        </w:tc>
      </w:tr>
    </w:tbl>
    <w:p w:rsidR="00A377EC" w:rsidRDefault="00A377EC" w:rsidP="00146491">
      <w:pPr>
        <w:spacing w:line="20" w:lineRule="exact"/>
        <w:rPr>
          <w:color w:val="000000"/>
        </w:rPr>
      </w:pPr>
    </w:p>
    <w:p w:rsidR="00A377EC" w:rsidRDefault="00A377EC" w:rsidP="00146491">
      <w:pPr>
        <w:widowControl/>
        <w:numPr>
          <w:ilvl w:val="0"/>
          <w:numId w:val="8"/>
        </w:numPr>
        <w:spacing w:line="560" w:lineRule="exact"/>
        <w:ind w:left="0" w:firstLine="0"/>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广州市教育局民办中等职业学校年检指标体系量化表</w:t>
      </w:r>
    </w:p>
    <w:p w:rsidR="00A377EC" w:rsidRPr="00A72166" w:rsidRDefault="00A377EC" w:rsidP="00146491">
      <w:pPr>
        <w:widowControl/>
        <w:spacing w:line="560" w:lineRule="exact"/>
        <w:rPr>
          <w:rFonts w:ascii="宋体" w:hAnsi="宋体" w:cs="宋体"/>
          <w:b/>
          <w:color w:val="000000"/>
          <w:kern w:val="0"/>
          <w:sz w:val="32"/>
          <w:szCs w:val="32"/>
        </w:rPr>
      </w:pPr>
    </w:p>
    <w:p w:rsidR="00A377EC" w:rsidRDefault="00A377EC" w:rsidP="00146491">
      <w:pPr>
        <w:widowControl/>
        <w:spacing w:line="560" w:lineRule="exact"/>
        <w:ind w:left="321"/>
        <w:rPr>
          <w:rFonts w:ascii="仿宋" w:eastAsia="仿宋" w:hAnsi="仿宋" w:cs="宋体"/>
          <w:b/>
          <w:color w:val="000000"/>
          <w:kern w:val="0"/>
          <w:szCs w:val="21"/>
        </w:rPr>
      </w:pPr>
      <w:r>
        <w:rPr>
          <w:rFonts w:ascii="仿宋" w:eastAsia="仿宋" w:hAnsi="仿宋" w:cs="宋体" w:hint="eastAsia"/>
          <w:b/>
          <w:color w:val="000000"/>
          <w:kern w:val="0"/>
          <w:szCs w:val="21"/>
        </w:rPr>
        <w:t>学校（机构）名称：</w:t>
      </w:r>
      <w:r>
        <w:rPr>
          <w:rFonts w:ascii="仿宋" w:eastAsia="仿宋" w:hAnsi="仿宋" w:cs="宋体" w:hint="eastAsia"/>
          <w:b/>
          <w:color w:val="000000"/>
          <w:kern w:val="0"/>
          <w:szCs w:val="21"/>
          <w:u w:val="single"/>
        </w:rPr>
        <w:t xml:space="preserve">盖章                    </w:t>
      </w:r>
      <w:r>
        <w:rPr>
          <w:rFonts w:ascii="仿宋" w:eastAsia="仿宋" w:hAnsi="仿宋" w:cs="宋体" w:hint="eastAsia"/>
          <w:b/>
          <w:color w:val="000000"/>
          <w:kern w:val="0"/>
          <w:szCs w:val="21"/>
        </w:rPr>
        <w:t xml:space="preserve">自查得分： </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市/区检查得分：</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 xml:space="preserve">   20</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年</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月</w:t>
      </w:r>
      <w:r>
        <w:rPr>
          <w:rFonts w:ascii="仿宋" w:eastAsia="仿宋" w:hAnsi="仿宋" w:cs="宋体" w:hint="eastAsia"/>
          <w:b/>
          <w:color w:val="000000"/>
          <w:kern w:val="0"/>
          <w:szCs w:val="21"/>
          <w:u w:val="single"/>
        </w:rPr>
        <w:t xml:space="preserve">    日</w:t>
      </w:r>
    </w:p>
    <w:tbl>
      <w:tblPr>
        <w:tblW w:w="14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674"/>
        <w:gridCol w:w="1134"/>
        <w:gridCol w:w="1275"/>
        <w:gridCol w:w="3760"/>
        <w:gridCol w:w="491"/>
        <w:gridCol w:w="2260"/>
        <w:gridCol w:w="7"/>
        <w:gridCol w:w="2129"/>
        <w:gridCol w:w="709"/>
        <w:gridCol w:w="709"/>
        <w:gridCol w:w="427"/>
      </w:tblGrid>
      <w:tr w:rsidR="00A377EC" w:rsidRPr="00E45F06" w:rsidTr="00146491">
        <w:trP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序号</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指标权重</w:t>
            </w:r>
          </w:p>
        </w:tc>
        <w:tc>
          <w:tcPr>
            <w:tcW w:w="6169" w:type="dxa"/>
            <w:gridSpan w:val="3"/>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指标内容</w:t>
            </w:r>
          </w:p>
        </w:tc>
        <w:tc>
          <w:tcPr>
            <w:tcW w:w="491"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分值</w:t>
            </w:r>
          </w:p>
        </w:tc>
        <w:tc>
          <w:tcPr>
            <w:tcW w:w="4396" w:type="dxa"/>
            <w:gridSpan w:val="3"/>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操作办法</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 w:eastAsia="仿宋" w:hAnsi="仿宋" w:cs="宋体"/>
                <w:b/>
                <w:color w:val="000000"/>
                <w:kern w:val="0"/>
                <w:szCs w:val="21"/>
              </w:rPr>
            </w:pPr>
            <w:r w:rsidRPr="00146491">
              <w:rPr>
                <w:rFonts w:ascii="仿宋" w:eastAsia="仿宋" w:hAnsi="仿宋" w:cs="宋体" w:hint="eastAsia"/>
                <w:b/>
                <w:color w:val="000000"/>
                <w:kern w:val="0"/>
                <w:szCs w:val="21"/>
              </w:rPr>
              <w:t>量化分值</w:t>
            </w:r>
          </w:p>
        </w:tc>
      </w:tr>
      <w:tr w:rsidR="00A377EC" w:rsidRPr="00E45F06" w:rsidTr="001464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一级指标</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二级指标</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三级指标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s="宋体"/>
                <w:b/>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现场检查</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量化细则</w:t>
            </w:r>
          </w:p>
        </w:tc>
        <w:tc>
          <w:tcPr>
            <w:tcW w:w="70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自查</w:t>
            </w:r>
          </w:p>
        </w:tc>
        <w:tc>
          <w:tcPr>
            <w:tcW w:w="70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核查</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color w:val="000000"/>
                <w:kern w:val="0"/>
                <w:szCs w:val="21"/>
              </w:rPr>
            </w:pPr>
            <w:r w:rsidRPr="00146491">
              <w:rPr>
                <w:rFonts w:ascii="仿宋" w:eastAsia="仿宋" w:hAnsi="仿宋" w:cs="宋体" w:hint="eastAsia"/>
                <w:b/>
                <w:color w:val="000000"/>
                <w:kern w:val="0"/>
                <w:szCs w:val="21"/>
              </w:rPr>
              <w:t>终评</w:t>
            </w:r>
          </w:p>
        </w:tc>
      </w:tr>
      <w:tr w:rsidR="00A377EC" w:rsidRPr="00E45F06" w:rsidTr="00146491">
        <w:trPr>
          <w:trHeight w:val="936"/>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1</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必达指标</w:t>
            </w:r>
          </w:p>
          <w:p w:rsidR="00A377EC" w:rsidRPr="00146491" w:rsidRDefault="00A377EC" w:rsidP="00146491">
            <w:pPr>
              <w:spacing w:line="320" w:lineRule="exact"/>
              <w:rPr>
                <w:rFonts w:ascii="仿宋_GB2312" w:eastAsia="仿宋_GB2312" w:hAnsi="仿宋" w:cs="宋体"/>
                <w:b/>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依法办学（</w:t>
            </w:r>
            <w:r w:rsidRPr="00146491">
              <w:rPr>
                <w:rFonts w:ascii="仿宋_GB2312" w:eastAsia="仿宋_GB2312" w:hAnsi="仿宋"/>
                <w:b/>
                <w:color w:val="000000"/>
                <w:kern w:val="0"/>
                <w:szCs w:val="21"/>
              </w:rPr>
              <w:t>12分）</w:t>
            </w:r>
          </w:p>
          <w:p w:rsidR="00A377EC" w:rsidRPr="00146491" w:rsidRDefault="00A377EC" w:rsidP="00146491">
            <w:pPr>
              <w:spacing w:line="320" w:lineRule="exac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贯彻落实法律法规情况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1.贯彻落实民办教育新法新政方案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2.参加学法培训记录</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6</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2.查看证明材料：各种请示、批复，公示、公告是否及时到位；3.询问落实情况：了解学校依法办学的宣传、培训、落实情况。</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8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分类登记</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落实情况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1.分类登记决议</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2.落实分类登记证明</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554"/>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2</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必达指标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规范管理（</w:t>
            </w:r>
            <w:r w:rsidRPr="00146491">
              <w:rPr>
                <w:rFonts w:ascii="仿宋_GB2312" w:eastAsia="仿宋_GB2312" w:hAnsi="仿宋"/>
                <w:b/>
                <w:color w:val="000000"/>
                <w:kern w:val="0"/>
                <w:szCs w:val="21"/>
              </w:rPr>
              <w:t>16分）</w:t>
            </w: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依法申办</w:t>
            </w:r>
          </w:p>
          <w:p w:rsidR="00A377EC" w:rsidRPr="00146491" w:rsidRDefault="00A377EC" w:rsidP="00146491">
            <w:pPr>
              <w:spacing w:line="320" w:lineRule="exact"/>
              <w:jc w:val="center"/>
              <w:rPr>
                <w:rFonts w:ascii="仿宋" w:eastAsia="仿宋" w:hAnsi="仿宋"/>
                <w:color w:val="000000"/>
                <w:kern w:val="0"/>
                <w:szCs w:val="21"/>
              </w:rPr>
            </w:pPr>
            <w:r w:rsidRPr="00146491">
              <w:rPr>
                <w:rFonts w:ascii="仿宋_GB2312" w:eastAsia="仿宋_GB2312" w:hAnsi="仿宋" w:hint="eastAsia"/>
                <w:color w:val="000000"/>
                <w:kern w:val="0"/>
                <w:szCs w:val="21"/>
              </w:rPr>
              <w:t>学校情况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1.行政团队建设</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6</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color w:val="000000"/>
                <w:kern w:val="0"/>
                <w:szCs w:val="21"/>
              </w:rPr>
            </w:pP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80%计；基本达到指标要求，按本项分值60%计。有任何一项未达标，直接判定不合格。</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2.学校章程制定</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2.查看证明材料：各种请示、批复，党费缴纳登记、党课培训资料等；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olor w:val="000000"/>
                <w:kern w:val="0"/>
                <w:szCs w:val="21"/>
              </w:rPr>
            </w:pPr>
          </w:p>
        </w:tc>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3.法定手续完善</w:t>
            </w:r>
          </w:p>
        </w:tc>
        <w:tc>
          <w:tcPr>
            <w:tcW w:w="491" w:type="dxa"/>
            <w:tcBorders>
              <w:top w:val="single" w:sz="4" w:space="0" w:color="auto"/>
              <w:left w:val="single" w:sz="4" w:space="0" w:color="auto"/>
              <w:bottom w:val="nil"/>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5</w:t>
            </w:r>
          </w:p>
          <w:p w:rsidR="00A377EC" w:rsidRPr="00146491" w:rsidRDefault="00A377EC" w:rsidP="00146491">
            <w:pPr>
              <w:spacing w:line="320" w:lineRule="exact"/>
              <w:rPr>
                <w:rFonts w:ascii="仿宋_GB2312" w:eastAsia="仿宋_GB2312"/>
                <w:color w:val="000000"/>
                <w:kern w:val="0"/>
                <w:szCs w:val="21"/>
              </w:rPr>
            </w:pPr>
          </w:p>
        </w:tc>
        <w:tc>
          <w:tcPr>
            <w:tcW w:w="2267" w:type="dxa"/>
            <w:gridSpan w:val="2"/>
            <w:tcBorders>
              <w:top w:val="single" w:sz="4" w:space="0" w:color="auto"/>
              <w:left w:val="single" w:sz="4" w:space="0" w:color="auto"/>
              <w:bottom w:val="nil"/>
              <w:right w:val="single" w:sz="4" w:space="0" w:color="auto"/>
            </w:tcBorders>
            <w:vAlign w:val="center"/>
          </w:tcPr>
          <w:p w:rsidR="00A377EC" w:rsidRPr="00146491" w:rsidRDefault="00A377EC" w:rsidP="00146491">
            <w:pPr>
              <w:widowControl/>
              <w:spacing w:line="320" w:lineRule="exact"/>
              <w:jc w:val="left"/>
              <w:rPr>
                <w:rFonts w:ascii="仿宋_GB2312" w:eastAsia="仿宋_GB2312"/>
                <w:color w:val="000000"/>
                <w:kern w:val="0"/>
                <w:szCs w:val="21"/>
              </w:rPr>
            </w:pPr>
            <w:r w:rsidRPr="00146491">
              <w:rPr>
                <w:rFonts w:ascii="仿宋_GB2312" w:eastAsia="仿宋_GB2312" w:hAnsi="仿宋"/>
                <w:color w:val="000000"/>
                <w:kern w:val="0"/>
                <w:szCs w:val="21"/>
              </w:rPr>
              <w:t>3.询问落实情况：了解党建工作中组织健全、制度落实、活动经常的具体落实情况。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vMerge w:val="restart"/>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 w:eastAsia="仿宋"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491" w:type="dxa"/>
            <w:tcBorders>
              <w:top w:val="nil"/>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2267" w:type="dxa"/>
            <w:gridSpan w:val="2"/>
            <w:tcBorders>
              <w:top w:val="nil"/>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r>
      <w:tr w:rsidR="00A377EC" w:rsidRPr="00E45F06" w:rsidTr="00146491">
        <w:trPr>
          <w:trHeight w:val="1337"/>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color w:val="000000"/>
                <w:kern w:val="0"/>
                <w:szCs w:val="21"/>
              </w:rPr>
            </w:pPr>
            <w:r w:rsidRPr="00146491">
              <w:rPr>
                <w:rFonts w:ascii="仿宋_GB2312" w:eastAsia="仿宋_GB2312" w:hAnsi="仿宋"/>
                <w:b/>
                <w:color w:val="000000"/>
                <w:kern w:val="0"/>
                <w:szCs w:val="21"/>
              </w:rPr>
              <w:t>3</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color w:val="000000"/>
                <w:kern w:val="0"/>
                <w:szCs w:val="21"/>
              </w:rPr>
            </w:pPr>
            <w:r w:rsidRPr="00146491">
              <w:rPr>
                <w:rFonts w:ascii="仿宋_GB2312" w:eastAsia="仿宋_GB2312" w:hAnsi="仿宋" w:cs="宋体" w:hint="eastAsia"/>
                <w:b/>
                <w:color w:val="000000"/>
                <w:kern w:val="0"/>
                <w:szCs w:val="21"/>
              </w:rPr>
              <w:t>必达指标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仿宋" w:hint="eastAsia"/>
                <w:b/>
                <w:color w:val="000000"/>
                <w:kern w:val="0"/>
                <w:szCs w:val="21"/>
              </w:rPr>
              <w:t>党建工作（</w:t>
            </w:r>
            <w:r w:rsidRPr="00146491">
              <w:rPr>
                <w:rFonts w:ascii="仿宋_GB2312" w:eastAsia="仿宋_GB2312" w:hAnsi="仿宋"/>
                <w:b/>
                <w:color w:val="000000"/>
                <w:kern w:val="0"/>
                <w:szCs w:val="21"/>
              </w:rPr>
              <w:t>16分）</w:t>
            </w:r>
          </w:p>
          <w:p w:rsidR="00A377EC" w:rsidRPr="00146491" w:rsidRDefault="00A377EC" w:rsidP="00146491">
            <w:pPr>
              <w:spacing w:line="320" w:lineRule="exact"/>
              <w:jc w:val="center"/>
              <w:rPr>
                <w:color w:val="000000"/>
                <w:kern w:val="0"/>
                <w:szCs w:val="21"/>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政治建设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把党的政治建设作为根本性建设，把政治建设贯穿党的建设全过程。严明政治纪律和政治规矩，严肃党内政治生活，坚持社会主义办学方向，贯彻全面从严治党要求。</w:t>
            </w:r>
            <w:r w:rsidRPr="00146491">
              <w:rPr>
                <w:rFonts w:ascii="仿宋_GB2312" w:eastAsia="仿宋_GB2312" w:hAnsi="仿宋"/>
                <w:color w:val="000000"/>
                <w:kern w:val="0"/>
                <w:szCs w:val="21"/>
              </w:rPr>
              <w:t xml:space="preserve"> </w:t>
            </w:r>
          </w:p>
          <w:p w:rsidR="00A377EC" w:rsidRPr="00146491" w:rsidRDefault="00A377EC" w:rsidP="00146491">
            <w:pPr>
              <w:spacing w:line="320" w:lineRule="exact"/>
              <w:rPr>
                <w:rFonts w:ascii="仿宋_GB2312" w:eastAsia="仿宋_GB2312"/>
                <w:color w:val="000000"/>
                <w:kern w:val="0"/>
                <w:szCs w:val="21"/>
              </w:rPr>
            </w:pPr>
            <w:proofErr w:type="gramStart"/>
            <w:r w:rsidRPr="00146491">
              <w:rPr>
                <w:rFonts w:ascii="仿宋_GB2312" w:eastAsia="仿宋_GB2312" w:hAnsi="仿宋" w:hint="eastAsia"/>
                <w:color w:val="000000"/>
                <w:kern w:val="0"/>
                <w:szCs w:val="21"/>
              </w:rPr>
              <w:t>用习近</w:t>
            </w:r>
            <w:proofErr w:type="gramEnd"/>
            <w:r w:rsidRPr="00146491">
              <w:rPr>
                <w:rFonts w:ascii="仿宋_GB2312" w:eastAsia="仿宋_GB2312" w:hAnsi="仿宋" w:hint="eastAsia"/>
                <w:color w:val="000000"/>
                <w:kern w:val="0"/>
                <w:szCs w:val="21"/>
              </w:rPr>
              <w:t>平新时代中国特色社会主义思想武装头脑。牢牢掌握意识形态工作领导权、管理权、主导权、</w:t>
            </w:r>
          </w:p>
        </w:tc>
        <w:tc>
          <w:tcPr>
            <w:tcW w:w="491" w:type="dxa"/>
            <w:tcBorders>
              <w:top w:val="single" w:sz="4" w:space="0" w:color="auto"/>
              <w:left w:val="single" w:sz="4" w:space="0" w:color="auto"/>
              <w:bottom w:val="nil"/>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Calibri"/>
                <w:color w:val="000000"/>
                <w:kern w:val="0"/>
                <w:szCs w:val="21"/>
              </w:rPr>
              <w:t>4</w:t>
            </w:r>
          </w:p>
        </w:tc>
        <w:tc>
          <w:tcPr>
            <w:tcW w:w="2267" w:type="dxa"/>
            <w:gridSpan w:val="2"/>
            <w:tcBorders>
              <w:top w:val="single" w:sz="4" w:space="0" w:color="auto"/>
              <w:left w:val="single" w:sz="4" w:space="0" w:color="auto"/>
              <w:bottom w:val="nil"/>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1.校班子齐全有力；</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2.严格落实章程</w:t>
            </w:r>
          </w:p>
          <w:p w:rsidR="00A377EC" w:rsidRPr="00146491" w:rsidRDefault="00A377EC" w:rsidP="00146491">
            <w:pPr>
              <w:spacing w:line="320" w:lineRule="exact"/>
              <w:rPr>
                <w:rFonts w:ascii="仿宋_GB2312" w:eastAsia="仿宋_GB2312" w:hAnsi="仿宋"/>
                <w:color w:val="000000"/>
                <w:kern w:val="0"/>
                <w:szCs w:val="21"/>
              </w:rPr>
            </w:pP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p>
          <w:p w:rsidR="00A377EC" w:rsidRPr="00146491" w:rsidRDefault="00A377EC" w:rsidP="00146491">
            <w:pPr>
              <w:spacing w:line="320" w:lineRule="exact"/>
              <w:rPr>
                <w:rFonts w:ascii="仿宋_GB2312" w:eastAsia="仿宋_GB2312" w:hAnsi="仿宋"/>
                <w:color w:val="000000"/>
                <w:kern w:val="0"/>
                <w:szCs w:val="21"/>
              </w:rPr>
            </w:pPr>
          </w:p>
          <w:p w:rsidR="00A377EC" w:rsidRPr="00146491" w:rsidRDefault="00A377EC" w:rsidP="00146491">
            <w:pPr>
              <w:spacing w:line="320" w:lineRule="exact"/>
              <w:rPr>
                <w:rFonts w:ascii="仿宋_GB2312" w:eastAsia="仿宋_GB2312" w:hAnsi="仿宋"/>
                <w:color w:val="000000"/>
                <w:kern w:val="0"/>
                <w:szCs w:val="21"/>
              </w:rPr>
            </w:pP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r>
      <w:tr w:rsidR="00A377EC" w:rsidRPr="00E45F06" w:rsidTr="00146491">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491" w:type="dxa"/>
            <w:tcBorders>
              <w:top w:val="nil"/>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2267" w:type="dxa"/>
            <w:gridSpan w:val="2"/>
            <w:tcBorders>
              <w:top w:val="nil"/>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r>
      <w:tr w:rsidR="00A377EC" w:rsidRPr="00E45F06" w:rsidTr="00146491">
        <w:trPr>
          <w:trHeight w:val="1311"/>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思想建设</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color w:val="000000"/>
                <w:kern w:val="0"/>
                <w:szCs w:val="21"/>
              </w:rPr>
              <w:t>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话语权。加强和改善党对教育工作的领导，推进师德师风建设，加强学生德育，引领校园文化建设。</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1.各项规章制度齐全；</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2.学习宣传及时到位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r>
      <w:tr w:rsidR="00A377EC" w:rsidRPr="00E45F06" w:rsidTr="00146491">
        <w:trPr>
          <w:trHeight w:val="165"/>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组织健全</w:t>
            </w:r>
            <w:proofErr w:type="gramStart"/>
            <w:r w:rsidRPr="00146491">
              <w:rPr>
                <w:rFonts w:ascii="仿宋_GB2312" w:eastAsia="仿宋_GB2312" w:hAnsi="仿宋" w:hint="eastAsia"/>
                <w:color w:val="000000"/>
                <w:kern w:val="0"/>
                <w:szCs w:val="21"/>
              </w:rPr>
              <w:t>全</w:t>
            </w:r>
            <w:proofErr w:type="gramEnd"/>
            <w:r w:rsidRPr="00146491">
              <w:rPr>
                <w:rFonts w:ascii="仿宋_GB2312" w:eastAsia="仿宋_GB2312" w:hAnsi="仿宋" w:hint="eastAsia"/>
                <w:color w:val="000000"/>
                <w:kern w:val="0"/>
                <w:szCs w:val="21"/>
              </w:rPr>
              <w:t>覆盖，规范设置，按期换届。落实“双相进入，交叉任职”，落实党风廉政建设主体责任和党建责任一岗双责。依规开展三会一课、主题党日等活动，基层党组织战斗堡垒作用和党员先锋模范作用发挥</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1.依法依规抓好落实</w:t>
            </w:r>
          </w:p>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2.综合管理效果明显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color w:val="000000"/>
                <w:kern w:val="0"/>
                <w:szCs w:val="21"/>
              </w:rPr>
            </w:pPr>
          </w:p>
        </w:tc>
      </w:tr>
      <w:tr w:rsidR="00A377EC" w:rsidRPr="00E45F06" w:rsidTr="00146491">
        <w:trPr>
          <w:trHeight w:val="1660"/>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制度建设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党的政治、组织、作风、纪律建设与制度建设相结合，党建工作纳入章程，制度健全规范，落实党建工作保障制度，规范权力运行与约束监督，落实民主集中制，“三重一大”事项决策制度等</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义务教育学校违反免试原则进行招生、中小学校借助第三</w:t>
            </w:r>
            <w:proofErr w:type="gramStart"/>
            <w:r w:rsidRPr="00146491">
              <w:rPr>
                <w:rFonts w:ascii="仿宋_GB2312" w:eastAsia="仿宋_GB2312" w:hAnsi="仿宋" w:hint="eastAsia"/>
                <w:color w:val="000000"/>
                <w:kern w:val="0"/>
                <w:szCs w:val="21"/>
              </w:rPr>
              <w:t>方社会</w:t>
            </w:r>
            <w:proofErr w:type="gramEnd"/>
            <w:r w:rsidRPr="00146491">
              <w:rPr>
                <w:rFonts w:ascii="仿宋_GB2312" w:eastAsia="仿宋_GB2312" w:hAnsi="仿宋" w:hint="eastAsia"/>
                <w:color w:val="000000"/>
                <w:kern w:val="0"/>
                <w:szCs w:val="21"/>
              </w:rPr>
              <w:t>机构进行招生、不按核准的办学层次进行招生的，可直接判定为年检“基本合格”或“不合格”。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699"/>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4</w:t>
            </w:r>
          </w:p>
          <w:p w:rsidR="00A377EC" w:rsidRPr="00146491" w:rsidRDefault="00A377EC" w:rsidP="00146491">
            <w:pPr>
              <w:spacing w:line="320" w:lineRule="exact"/>
              <w:jc w:val="center"/>
              <w:rPr>
                <w:rFonts w:ascii="仿宋_GB2312" w:eastAsia="仿宋_GB2312"/>
                <w:b/>
                <w:color w:val="000000"/>
                <w:kern w:val="0"/>
                <w:szCs w:val="21"/>
              </w:rPr>
            </w:pP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仿宋" w:cs="宋体" w:hint="eastAsia"/>
                <w:b/>
                <w:color w:val="000000"/>
                <w:kern w:val="0"/>
                <w:szCs w:val="21"/>
              </w:rPr>
              <w:t>重要指标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仿宋" w:hint="eastAsia"/>
                <w:b/>
                <w:color w:val="000000"/>
                <w:kern w:val="0"/>
                <w:szCs w:val="21"/>
              </w:rPr>
              <w:t>师资队伍（</w:t>
            </w:r>
            <w:r w:rsidRPr="00146491">
              <w:rPr>
                <w:rFonts w:ascii="仿宋_GB2312" w:eastAsia="仿宋_GB2312" w:hAnsi="仿宋"/>
                <w:b/>
                <w:color w:val="000000"/>
                <w:kern w:val="0"/>
                <w:szCs w:val="21"/>
              </w:rPr>
              <w:t>10分）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教师队伍</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建设</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专任教师师生比达到民办学校设置标准。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教师持有教师资格证比率、学历达标比率、职称比率逐年上升。</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①看规章制度、档案资料</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②看数据和发展动态</w:t>
            </w:r>
          </w:p>
        </w:tc>
        <w:tc>
          <w:tcPr>
            <w:tcW w:w="2136" w:type="dxa"/>
            <w:gridSpan w:val="2"/>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line="320" w:lineRule="exact"/>
              <w:jc w:val="left"/>
              <w:rPr>
                <w:rFonts w:ascii="仿宋_GB2312" w:eastAsia="仿宋_GB2312"/>
                <w:color w:val="000000"/>
                <w:kern w:val="0"/>
                <w:szCs w:val="21"/>
              </w:rPr>
            </w:pPr>
          </w:p>
          <w:p w:rsidR="00A377EC" w:rsidRPr="00146491" w:rsidRDefault="00A377EC" w:rsidP="00146491">
            <w:pPr>
              <w:widowControl/>
              <w:spacing w:line="320" w:lineRule="exact"/>
              <w:jc w:val="left"/>
              <w:rPr>
                <w:rFonts w:ascii="仿宋_GB2312" w:eastAsia="仿宋_GB2312" w:hAnsi="Calibri"/>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教师权益和管理</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依法保障教师的合法权益，教职工聘任及试用手续合法合</w:t>
            </w:r>
            <w:proofErr w:type="gramStart"/>
            <w:r w:rsidRPr="00146491">
              <w:rPr>
                <w:rFonts w:ascii="仿宋_GB2312" w:eastAsia="仿宋_GB2312" w:hAnsi="仿宋" w:hint="eastAsia"/>
                <w:color w:val="000000"/>
                <w:kern w:val="0"/>
                <w:szCs w:val="21"/>
              </w:rPr>
              <w:t>规</w:t>
            </w:r>
            <w:proofErr w:type="gramEnd"/>
            <w:r w:rsidRPr="00146491">
              <w:rPr>
                <w:rFonts w:ascii="仿宋_GB2312" w:eastAsia="仿宋_GB2312" w:hAnsi="仿宋" w:hint="eastAsia"/>
                <w:color w:val="000000"/>
                <w:kern w:val="0"/>
                <w:szCs w:val="21"/>
              </w:rPr>
              <w:t>。</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按月按时足额发放教职工工资，为教职工办理“五险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金”；执行民办学校教师最低薪</w:t>
            </w:r>
            <w:proofErr w:type="gramStart"/>
            <w:r w:rsidRPr="00146491">
              <w:rPr>
                <w:rFonts w:ascii="仿宋_GB2312" w:eastAsia="仿宋_GB2312" w:hAnsi="仿宋" w:hint="eastAsia"/>
                <w:color w:val="000000"/>
                <w:kern w:val="0"/>
                <w:szCs w:val="21"/>
              </w:rPr>
              <w:t>酬</w:t>
            </w:r>
            <w:proofErr w:type="gramEnd"/>
            <w:r w:rsidRPr="00146491">
              <w:rPr>
                <w:rFonts w:ascii="仿宋_GB2312" w:eastAsia="仿宋_GB2312" w:hAnsi="仿宋" w:hint="eastAsia"/>
                <w:color w:val="000000"/>
                <w:kern w:val="0"/>
                <w:szCs w:val="21"/>
              </w:rPr>
              <w:t>指导标准；建立教师从教津贴和年金制度。</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重视教师的继续教育和职称申报，</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继续教育完成率较高。</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教师年流动率低。</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①看规章制度、档案资料</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②看数据和发展动态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师德及</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考评</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教师敬业爱生，为人师表。</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教师无体罚和变相体罚学生。</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教职工无违法犯罪。</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建立科学的教师考评制度。</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对发生师德失范并影响恶劣的学校，实施一票否决，直接判定为年检“不合格”</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line="320" w:lineRule="exact"/>
              <w:jc w:val="left"/>
              <w:rPr>
                <w:rFonts w:ascii="仿宋_GB2312" w:eastAsia="仿宋_GB2312"/>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106"/>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5</w:t>
            </w:r>
          </w:p>
          <w:p w:rsidR="00A377EC" w:rsidRPr="00146491" w:rsidRDefault="00A377EC" w:rsidP="00146491">
            <w:pPr>
              <w:spacing w:line="320" w:lineRule="exact"/>
              <w:jc w:val="center"/>
              <w:rPr>
                <w:rFonts w:ascii="仿宋_GB2312" w:eastAsia="仿宋_GB2312"/>
                <w:b/>
                <w:color w:val="000000"/>
                <w:kern w:val="0"/>
                <w:szCs w:val="21"/>
              </w:rPr>
            </w:pP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教育教学（</w:t>
            </w:r>
            <w:r w:rsidRPr="00146491">
              <w:rPr>
                <w:rFonts w:ascii="仿宋_GB2312" w:eastAsia="仿宋_GB2312" w:hAnsi="仿宋"/>
                <w:b/>
                <w:color w:val="000000"/>
                <w:kern w:val="0"/>
                <w:szCs w:val="21"/>
              </w:rPr>
              <w:t>10分）</w:t>
            </w:r>
          </w:p>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规划制定执行情况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1.教学计划制定和执行情况。</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2.执行课程方案、课程标准和课程计划情况。3.教师备课规范达标，教材、教辅资料齐全规范。</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1.查阅课程管理相关佐证材料。</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2.随机抽取师生座谈或访谈。</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教育教学管理情况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1.教育教学质量评估监测、教学管理制度制定和执行情况。</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1.查阅教学管理相关佐证材料。</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2.随机抽取师生座谈或访谈。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3.查学籍网。</w:t>
            </w:r>
          </w:p>
          <w:p w:rsidR="00A377EC" w:rsidRPr="00146491" w:rsidRDefault="00A377EC" w:rsidP="00146491">
            <w:pPr>
              <w:spacing w:line="320" w:lineRule="exact"/>
              <w:rPr>
                <w:rFonts w:ascii="仿宋_GB2312" w:eastAsia="仿宋_GB2312"/>
                <w:color w:val="000000"/>
                <w:kern w:val="0"/>
                <w:szCs w:val="21"/>
              </w:rPr>
            </w:pP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left"/>
              <w:rPr>
                <w:rFonts w:ascii="仿宋_GB2312" w:eastAsia="仿宋_GB2312"/>
                <w:color w:val="000000"/>
                <w:kern w:val="0"/>
                <w:szCs w:val="21"/>
              </w:rPr>
            </w:pPr>
            <w:r w:rsidRPr="00146491">
              <w:rPr>
                <w:rFonts w:ascii="仿宋_GB2312" w:eastAsia="仿宋_GB2312" w:hAnsi="仿宋" w:hint="eastAsia"/>
                <w:color w:val="000000"/>
                <w:kern w:val="0"/>
                <w:szCs w:val="21"/>
              </w:rPr>
              <w:t>完全达到指标要求，按本项满分计；较好达到指标要求，按</w:t>
            </w:r>
          </w:p>
          <w:p w:rsidR="00A377EC" w:rsidRPr="00146491" w:rsidRDefault="00A377EC" w:rsidP="00146491">
            <w:pPr>
              <w:spacing w:line="320" w:lineRule="exact"/>
              <w:jc w:val="left"/>
              <w:rPr>
                <w:rFonts w:ascii="仿宋_GB2312" w:eastAsia="仿宋_GB2312" w:hAnsi="Calibri"/>
                <w:color w:val="000000"/>
                <w:kern w:val="0"/>
                <w:szCs w:val="21"/>
              </w:rPr>
            </w:pPr>
            <w:r w:rsidRPr="00146491">
              <w:rPr>
                <w:rFonts w:ascii="仿宋_GB2312" w:eastAsia="仿宋_GB2312" w:hAnsi="仿宋" w:hint="eastAsia"/>
                <w:color w:val="000000"/>
                <w:kern w:val="0"/>
                <w:szCs w:val="21"/>
              </w:rPr>
              <w:t>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2.发展规划、学生管理、安全健康教育、设施设备管理等制度和执行情况。</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6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3.学籍管理材料完备，归档保管规范，符合注册和结业要求。</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4.按要求及时更新学生学籍异动信息，在籍学生信息真实并与在校生情况一致。</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6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5.学校文书档案、教师业务档案和学生档案管理符合相关要求。</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119"/>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t>6</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hint="eastAsia"/>
                <w:b/>
                <w:color w:val="000000"/>
                <w:kern w:val="0"/>
                <w:szCs w:val="21"/>
              </w:rPr>
              <w:t>重要指标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r w:rsidRPr="00146491">
              <w:rPr>
                <w:rFonts w:ascii="仿宋_GB2312" w:eastAsia="仿宋_GB2312" w:hAnsi="Calibri" w:hint="eastAsia"/>
                <w:b/>
                <w:color w:val="000000"/>
                <w:kern w:val="0"/>
                <w:szCs w:val="21"/>
              </w:rPr>
              <w:t>办学质量</w:t>
            </w: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hint="eastAsia"/>
                <w:b/>
                <w:color w:val="000000"/>
                <w:kern w:val="0"/>
                <w:szCs w:val="21"/>
              </w:rPr>
              <w:t>（16</w:t>
            </w:r>
            <w:r w:rsidRPr="00146491">
              <w:rPr>
                <w:rFonts w:ascii="仿宋_GB2312" w:eastAsia="仿宋_GB2312" w:hAnsi="仿宋" w:hint="eastAsia"/>
                <w:b/>
                <w:color w:val="000000"/>
                <w:kern w:val="0"/>
                <w:szCs w:val="21"/>
              </w:rPr>
              <w:t>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办学理念与品牌</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塑造情况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1.高尚的教育情怀和先进的办学理念</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2.科学的发展规划和强烈的品牌意识</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查阅办学理念等佐证材料。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0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办学特色与全面</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发展情况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1.鲜明的地域文化特色</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2.综合全面的素质教育课程</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6</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查阅办学特色等佐证材料。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0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表彰奖励与社会</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认可情况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1.考试竞赛的良好成绩</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2.学生家长的高度认同和社会各界广泛赞誉</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1.查阅各种参赛考试获奖和媒体宣传报道并核实举报投诉。</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2.随机抽取学生、家长座谈或访谈。</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101"/>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t>7</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ind w:firstLineChars="100" w:firstLine="211"/>
              <w:jc w:val="center"/>
              <w:rPr>
                <w:rFonts w:ascii="仿宋_GB2312" w:eastAsia="仿宋_GB2312" w:hAnsi="仿宋" w:cs="宋体"/>
                <w:b/>
                <w:color w:val="000000"/>
                <w:kern w:val="0"/>
                <w:szCs w:val="21"/>
              </w:rPr>
            </w:pPr>
          </w:p>
          <w:p w:rsidR="00A377EC" w:rsidRPr="00146491" w:rsidRDefault="00A377EC" w:rsidP="00146491">
            <w:pPr>
              <w:spacing w:line="320" w:lineRule="exact"/>
              <w:ind w:firstLineChars="100" w:firstLine="211"/>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财务管理</w:t>
            </w: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10分）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委托会计</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事务所依法审计情况</w:t>
            </w:r>
          </w:p>
        </w:tc>
        <w:tc>
          <w:tcPr>
            <w:tcW w:w="3760"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1.按要求及时出具年度审计；</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2.重要事项专项审计无严重问题。</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1.查阅各种参赛考试获奖和媒体宣传报道并核实举报投诉。</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2.随机抽取学生、家长座谈或访谈。</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对会计事务所指出问题及时整改</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1.问题及时整改的情况；2.不具备及时整改条件的问题应制定整改方案。</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全部及时整改并有整改方案可酌情扣分。</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9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审计报告及问题整改的公示情况</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公示审计报告、整改情况。</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如无公示审计报告、整改情况酌情扣分。</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0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021"/>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hAnsi="Calibri"/>
                <w:b/>
                <w:color w:val="000000"/>
                <w:kern w:val="0"/>
                <w:szCs w:val="21"/>
              </w:rPr>
            </w:pPr>
          </w:p>
          <w:p w:rsidR="00A377EC" w:rsidRPr="00146491" w:rsidRDefault="00A377EC" w:rsidP="00146491">
            <w:pPr>
              <w:spacing w:line="320" w:lineRule="exact"/>
              <w:jc w:val="center"/>
              <w:rPr>
                <w:rFonts w:ascii="仿宋_GB2312" w:eastAsia="仿宋_GB2312"/>
                <w:b/>
                <w:color w:val="000000"/>
                <w:kern w:val="0"/>
                <w:szCs w:val="21"/>
              </w:rPr>
            </w:pPr>
            <w:r w:rsidRPr="00146491">
              <w:rPr>
                <w:rFonts w:ascii="仿宋_GB2312" w:eastAsia="仿宋_GB2312" w:hAnsi="Calibri"/>
                <w:b/>
                <w:color w:val="000000"/>
                <w:kern w:val="0"/>
                <w:szCs w:val="21"/>
              </w:rPr>
              <w:t>8</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安全工作（</w:t>
            </w:r>
            <w:r w:rsidRPr="00146491">
              <w:rPr>
                <w:rFonts w:ascii="仿宋_GB2312" w:eastAsia="仿宋_GB2312" w:hAnsi="仿宋"/>
                <w:b/>
                <w:color w:val="000000"/>
                <w:kern w:val="0"/>
                <w:szCs w:val="21"/>
              </w:rPr>
              <w:t>10分）</w:t>
            </w: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组织领导</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1.贯彻落实安全工作</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党政同责一岗双责</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制度2.成立安全工作组织机构，明确责任分工。3.安全管理制度健全，有门卫、值班巡查、校车、宿命、食堂、消防、危化品等安全管理制度，建立安全隐患排查整改机制。</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查阅资料，安全工作组织、制度、考评、奖惩等规章制度完善。</w:t>
            </w:r>
          </w:p>
          <w:p w:rsidR="00A377EC" w:rsidRPr="00146491" w:rsidRDefault="00A377EC" w:rsidP="00146491">
            <w:pPr>
              <w:spacing w:line="320" w:lineRule="exact"/>
              <w:rPr>
                <w:rFonts w:ascii="仿宋_GB2312" w:eastAsia="仿宋_GB2312" w:hAnsi="仿宋"/>
                <w:color w:val="000000"/>
                <w:kern w:val="0"/>
                <w:szCs w:val="21"/>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4-5分；一般达到得3分；达到度较差，得0-2分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984"/>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基础保障</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0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加强人防保障，学校设有安全管理机构，按标准配备专职保安员，加强校园值班巡查。2.加强物防保障，设置规范门卫值班室，配备防卫器械，设置报警、通讯设备，建立使用保管制度。3.校园安装视频监控设备，覆盖各类重点场所，校园道路、通道等安装路灯，危险地方设置警示标志和防护设施。4，各类教学、生活设施符合国家安全质量标准，相关安全标识清楚，有定期检查、维护等制度。</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实地查看，校门、值班室、视频监控、教室、实验室、食堂、宿舍、围墙、活动场地等符合安全标准，有安全防护设施设备或安全警示标志等。</w:t>
            </w:r>
          </w:p>
          <w:p w:rsidR="00A377EC" w:rsidRPr="00146491" w:rsidRDefault="00A377EC" w:rsidP="00146491">
            <w:pPr>
              <w:spacing w:line="320" w:lineRule="exact"/>
              <w:rPr>
                <w:rFonts w:ascii="仿宋_GB2312" w:eastAsia="仿宋_GB2312" w:hAnsi="仿宋"/>
                <w:color w:val="000000"/>
                <w:kern w:val="0"/>
                <w:szCs w:val="21"/>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546"/>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安全管理</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1.落实消防、交通、大型活动、突发事件、校园管理、宿舍食堂管理等制度。2.加强教育教学政治安全工作。</w:t>
            </w:r>
          </w:p>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3.加强师生日常安全管理，做好师生校内及集体外出安全工作。4.及时妥善处置安全事件，无引发其他相关不稳定因素。</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查阅记录，会议、形势分析、登记、统计等安全工作记录齐全。</w:t>
            </w:r>
          </w:p>
          <w:p w:rsidR="00A377EC" w:rsidRPr="00146491" w:rsidRDefault="00A377EC" w:rsidP="00146491">
            <w:pPr>
              <w:spacing w:line="320" w:lineRule="exact"/>
              <w:rPr>
                <w:rFonts w:ascii="仿宋_GB2312" w:eastAsia="仿宋_GB2312" w:hAnsi="仿宋"/>
                <w:color w:val="000000"/>
                <w:kern w:val="0"/>
                <w:szCs w:val="21"/>
              </w:rPr>
            </w:pPr>
          </w:p>
        </w:tc>
        <w:tc>
          <w:tcPr>
            <w:tcW w:w="2129"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1.较好达到，得2分；一般达到得1分；达到度较差，得0分。2.发现责任范围内安全责任事故、群体性事件或政治安全事件，造成严重不良社会影响，降低结论等次直至判定年检</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不合格</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695"/>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安全教育</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1.落实安全教育计划、课时、教材、师资等要求，积极开展各类专题教育和安全演练.2.充分利用</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广州市安全教育平台</w:t>
            </w:r>
            <w:r w:rsidRPr="00146491">
              <w:rPr>
                <w:rFonts w:ascii="仿宋_GB2312" w:eastAsia="仿宋_GB2312" w:hAnsi="仿宋"/>
                <w:color w:val="000000"/>
                <w:kern w:val="0"/>
                <w:szCs w:val="21"/>
              </w:rPr>
              <w:t>”</w:t>
            </w:r>
            <w:r w:rsidRPr="00146491">
              <w:rPr>
                <w:rFonts w:ascii="仿宋_GB2312" w:eastAsia="仿宋_GB2312" w:hAnsi="仿宋"/>
                <w:color w:val="000000"/>
                <w:kern w:val="0"/>
                <w:szCs w:val="21"/>
              </w:rPr>
              <w:t>，开展经常性安全教育。3.加强学生心理健康教育，完善法治副校长或辅导员制度，积极开展防治校园欺凌和暴力工作。4.密切家校合作，及时督促家长做好学生安全监护。</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查阅资料，有安全教育计划、教育及演练记录、家长安全提示回执等佐证材料。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1416"/>
          <w:jc w:val="center"/>
        </w:trPr>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校车管理</w:t>
            </w:r>
          </w:p>
        </w:tc>
        <w:tc>
          <w:tcPr>
            <w:tcW w:w="3760"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参照《广州市实施</w:t>
            </w:r>
            <w:r w:rsidRPr="00146491">
              <w:rPr>
                <w:rFonts w:ascii="仿宋_GB2312" w:eastAsia="仿宋_GB2312" w:hAnsi="仿宋"/>
                <w:color w:val="000000"/>
                <w:kern w:val="0"/>
                <w:szCs w:val="21"/>
              </w:rPr>
              <w:t>&lt;</w:t>
            </w:r>
            <w:r w:rsidRPr="00146491">
              <w:rPr>
                <w:rFonts w:ascii="仿宋_GB2312" w:eastAsia="仿宋_GB2312" w:hAnsi="仿宋" w:hint="eastAsia"/>
                <w:color w:val="000000"/>
                <w:kern w:val="0"/>
                <w:szCs w:val="21"/>
              </w:rPr>
              <w:t>校车安全管理条例</w:t>
            </w:r>
            <w:r w:rsidRPr="00146491">
              <w:rPr>
                <w:rFonts w:ascii="仿宋_GB2312" w:eastAsia="仿宋_GB2312" w:hAnsi="仿宋"/>
                <w:color w:val="000000"/>
                <w:kern w:val="0"/>
                <w:szCs w:val="21"/>
              </w:rPr>
              <w:t>&gt;</w:t>
            </w:r>
            <w:r w:rsidRPr="00146491">
              <w:rPr>
                <w:rFonts w:ascii="仿宋_GB2312" w:eastAsia="仿宋_GB2312" w:hAnsi="仿宋" w:hint="eastAsia"/>
                <w:color w:val="000000"/>
                <w:kern w:val="0"/>
                <w:szCs w:val="21"/>
              </w:rPr>
              <w:t>办法》等</w:t>
            </w:r>
          </w:p>
        </w:tc>
        <w:tc>
          <w:tcPr>
            <w:tcW w:w="49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本校无使用校车，本项按满分计</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4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1.较好达到，得2分；一般达到得1分；达到度较差，得0分。2.校车出现违反交通法规和相关安全管理规定的，按国务院校车安全管理条例和广州市政府校车安全管理规定执行。</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color w:val="000000"/>
                <w:kern w:val="0"/>
                <w:szCs w:val="21"/>
              </w:rPr>
            </w:pPr>
          </w:p>
        </w:tc>
      </w:tr>
      <w:tr w:rsidR="00A377EC" w:rsidRPr="00E45F06" w:rsidTr="00146491">
        <w:trPr>
          <w:trHeight w:val="300"/>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before="100" w:beforeAutospacing="1" w:after="100" w:afterAutospacing="1"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lastRenderedPageBreak/>
              <w:t>9</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观察指标</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奖惩情况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奖励表彰</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加</w:t>
            </w:r>
            <w:r w:rsidRPr="00146491">
              <w:rPr>
                <w:rFonts w:ascii="仿宋_GB2312" w:eastAsia="仿宋_GB2312" w:hAnsi="仿宋"/>
                <w:color w:val="000000"/>
                <w:kern w:val="0"/>
                <w:szCs w:val="21"/>
              </w:rPr>
              <w:t>1－10分</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1.国家、省、市、区政府或教育行政部门奖励表彰</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国家、省、市、区政府或教育行政部门奖励表彰，分别加</w:t>
            </w:r>
            <w:r w:rsidRPr="00146491">
              <w:rPr>
                <w:rFonts w:ascii="仿宋_GB2312" w:eastAsia="仿宋_GB2312" w:hAnsi="仿宋"/>
                <w:color w:val="000000"/>
                <w:kern w:val="0"/>
                <w:szCs w:val="21"/>
              </w:rPr>
              <w:t>5、4、3、2、1分，累计最高加10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2.弘扬正气、</w:t>
            </w:r>
            <w:proofErr w:type="gramStart"/>
            <w:r w:rsidRPr="00146491">
              <w:rPr>
                <w:rFonts w:ascii="仿宋_GB2312" w:eastAsia="仿宋_GB2312" w:hAnsi="仿宋" w:hint="eastAsia"/>
                <w:color w:val="000000"/>
                <w:kern w:val="0"/>
                <w:szCs w:val="21"/>
              </w:rPr>
              <w:t>传递正</w:t>
            </w:r>
            <w:proofErr w:type="gramEnd"/>
            <w:r w:rsidRPr="00146491">
              <w:rPr>
                <w:rFonts w:ascii="仿宋_GB2312" w:eastAsia="仿宋_GB2312" w:hAnsi="仿宋" w:hint="eastAsia"/>
                <w:color w:val="000000"/>
                <w:kern w:val="0"/>
                <w:szCs w:val="21"/>
              </w:rPr>
              <w:t>能量成绩突出</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英雄、模范事迹，扶贫济困、救死扶伤、见义勇为等事迹1个加5分，</w:t>
            </w:r>
            <w:r w:rsidRPr="00146491">
              <w:rPr>
                <w:rFonts w:ascii="仿宋_GB2312" w:eastAsia="仿宋_GB2312" w:hAnsi="仿宋" w:hint="eastAsia"/>
                <w:color w:val="000000"/>
                <w:kern w:val="0"/>
                <w:szCs w:val="21"/>
              </w:rPr>
              <w:t>累计最高加</w:t>
            </w:r>
            <w:r w:rsidRPr="00146491">
              <w:rPr>
                <w:rFonts w:ascii="仿宋_GB2312" w:eastAsia="仿宋_GB2312" w:hAnsi="仿宋"/>
                <w:color w:val="000000"/>
                <w:kern w:val="0"/>
                <w:szCs w:val="21"/>
              </w:rPr>
              <w:t>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75" w:type="dxa"/>
            <w:vMerge w:val="restart"/>
            <w:tcBorders>
              <w:top w:val="nil"/>
              <w:left w:val="single" w:sz="4" w:space="0" w:color="auto"/>
              <w:bottom w:val="single" w:sz="4" w:space="0" w:color="auto"/>
              <w:right w:val="single" w:sz="4" w:space="0" w:color="auto"/>
            </w:tcBorders>
            <w:vAlign w:val="center"/>
            <w:hideMark/>
          </w:tcPr>
          <w:p w:rsid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处罚惩戒</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减</w:t>
            </w:r>
            <w:r w:rsidRPr="00146491">
              <w:rPr>
                <w:rFonts w:ascii="仿宋_GB2312" w:eastAsia="仿宋_GB2312" w:hAnsi="仿宋"/>
                <w:color w:val="000000"/>
                <w:kern w:val="0"/>
                <w:szCs w:val="21"/>
              </w:rPr>
              <w:t>1-10分</w:t>
            </w: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1.国家、省、市、区政府或教育行政部门通报批评</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adjustRightInd w:val="0"/>
              <w:snapToGrid w:val="0"/>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国家、省、市、区政府或教育行政部门通报批评，分别减</w:t>
            </w:r>
            <w:r w:rsidRPr="00146491">
              <w:rPr>
                <w:rFonts w:ascii="仿宋_GB2312" w:eastAsia="仿宋_GB2312" w:hAnsi="仿宋"/>
                <w:color w:val="000000"/>
                <w:kern w:val="0"/>
                <w:szCs w:val="21"/>
              </w:rPr>
              <w:t>5、4、3、2、1分，累计最高减10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2.发生重大事故或案件</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视情节轻重减1-10分。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3.有效举报投诉等情况</w:t>
            </w:r>
          </w:p>
        </w:tc>
        <w:tc>
          <w:tcPr>
            <w:tcW w:w="49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有效举报投诉的事实材料。</w:t>
            </w:r>
          </w:p>
        </w:tc>
        <w:tc>
          <w:tcPr>
            <w:tcW w:w="212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有效举报投诉</w:t>
            </w:r>
            <w:r w:rsidRPr="00146491">
              <w:rPr>
                <w:rFonts w:ascii="仿宋_GB2312" w:eastAsia="仿宋_GB2312" w:hAnsi="仿宋"/>
                <w:color w:val="000000"/>
                <w:kern w:val="0"/>
                <w:szCs w:val="21"/>
              </w:rPr>
              <w:t>1次减1分，累计最高减10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42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bl>
    <w:p w:rsidR="00A377EC" w:rsidRDefault="00A377EC" w:rsidP="00146491">
      <w:pPr>
        <w:widowControl/>
        <w:spacing w:line="560" w:lineRule="exact"/>
        <w:rPr>
          <w:rFonts w:ascii="宋体" w:hAnsi="宋体" w:cs="宋体"/>
          <w:b/>
          <w:color w:val="000000"/>
          <w:kern w:val="0"/>
          <w:szCs w:val="21"/>
        </w:rPr>
      </w:pPr>
    </w:p>
    <w:p w:rsidR="00A377EC" w:rsidRDefault="00A377EC" w:rsidP="00146491">
      <w:pPr>
        <w:widowControl/>
        <w:spacing w:line="560" w:lineRule="exact"/>
        <w:rPr>
          <w:rFonts w:ascii="宋体" w:hAnsi="宋体" w:cs="宋体"/>
          <w:b/>
          <w:color w:val="000000"/>
          <w:kern w:val="0"/>
          <w:szCs w:val="21"/>
        </w:rPr>
      </w:pPr>
    </w:p>
    <w:p w:rsidR="00A377EC" w:rsidRDefault="00A377EC" w:rsidP="00146491">
      <w:pPr>
        <w:widowControl/>
        <w:spacing w:line="560" w:lineRule="exact"/>
        <w:rPr>
          <w:rFonts w:ascii="宋体" w:hAnsi="宋体" w:cs="宋体"/>
          <w:b/>
          <w:color w:val="000000"/>
          <w:kern w:val="0"/>
          <w:szCs w:val="21"/>
        </w:rPr>
      </w:pPr>
    </w:p>
    <w:p w:rsidR="00A377EC" w:rsidRDefault="00A377EC" w:rsidP="00146491">
      <w:pPr>
        <w:widowControl/>
        <w:spacing w:line="560" w:lineRule="exact"/>
        <w:rPr>
          <w:rFonts w:ascii="宋体" w:hAnsi="宋体" w:cs="宋体"/>
          <w:b/>
          <w:color w:val="000000"/>
          <w:kern w:val="0"/>
          <w:szCs w:val="21"/>
        </w:rPr>
      </w:pPr>
    </w:p>
    <w:p w:rsidR="00A377EC" w:rsidRPr="00146491" w:rsidRDefault="00A377EC" w:rsidP="00146491">
      <w:pPr>
        <w:widowControl/>
        <w:spacing w:line="560" w:lineRule="exact"/>
        <w:rPr>
          <w:rFonts w:ascii="宋体" w:hAnsi="宋体" w:cs="宋体"/>
          <w:b/>
          <w:color w:val="000000"/>
          <w:kern w:val="0"/>
          <w:szCs w:val="21"/>
        </w:rPr>
      </w:pPr>
    </w:p>
    <w:p w:rsidR="00A377EC" w:rsidRDefault="00A377EC" w:rsidP="00146491">
      <w:pPr>
        <w:pStyle w:val="a7"/>
        <w:widowControl/>
        <w:numPr>
          <w:ilvl w:val="0"/>
          <w:numId w:val="8"/>
        </w:numPr>
        <w:spacing w:line="560" w:lineRule="exact"/>
        <w:ind w:firstLineChars="0"/>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广州市教育局民办非学历培训机构年检指标体系量化表</w:t>
      </w:r>
    </w:p>
    <w:p w:rsidR="00A377EC" w:rsidRDefault="00A377EC" w:rsidP="00146491">
      <w:pPr>
        <w:pStyle w:val="a7"/>
        <w:widowControl/>
        <w:spacing w:line="560" w:lineRule="exact"/>
        <w:ind w:firstLineChars="0" w:firstLine="0"/>
        <w:rPr>
          <w:rFonts w:ascii="宋体" w:hAnsi="宋体" w:cs="宋体"/>
          <w:b/>
          <w:color w:val="000000"/>
          <w:kern w:val="0"/>
          <w:sz w:val="32"/>
          <w:szCs w:val="32"/>
        </w:rPr>
      </w:pPr>
    </w:p>
    <w:p w:rsidR="00A377EC" w:rsidRDefault="00A377EC" w:rsidP="00146491">
      <w:pPr>
        <w:widowControl/>
        <w:spacing w:line="560" w:lineRule="exact"/>
        <w:ind w:left="321"/>
        <w:rPr>
          <w:rFonts w:ascii="宋体" w:hAnsi="宋体" w:cs="宋体"/>
          <w:b/>
          <w:color w:val="000000"/>
          <w:kern w:val="0"/>
          <w:sz w:val="32"/>
          <w:szCs w:val="32"/>
        </w:rPr>
      </w:pPr>
      <w:r>
        <w:rPr>
          <w:rFonts w:ascii="仿宋" w:eastAsia="仿宋" w:hAnsi="仿宋" w:cs="宋体" w:hint="eastAsia"/>
          <w:b/>
          <w:color w:val="000000"/>
          <w:kern w:val="0"/>
          <w:szCs w:val="21"/>
        </w:rPr>
        <w:t>学校（机构）名称：</w:t>
      </w:r>
      <w:r>
        <w:rPr>
          <w:rFonts w:ascii="仿宋" w:eastAsia="仿宋" w:hAnsi="仿宋" w:cs="宋体" w:hint="eastAsia"/>
          <w:b/>
          <w:color w:val="000000"/>
          <w:kern w:val="0"/>
          <w:szCs w:val="21"/>
          <w:u w:val="single"/>
        </w:rPr>
        <w:t xml:space="preserve">盖章                    </w:t>
      </w:r>
      <w:r>
        <w:rPr>
          <w:rFonts w:ascii="仿宋" w:eastAsia="仿宋" w:hAnsi="仿宋" w:cs="宋体" w:hint="eastAsia"/>
          <w:b/>
          <w:color w:val="000000"/>
          <w:kern w:val="0"/>
          <w:szCs w:val="21"/>
        </w:rPr>
        <w:t xml:space="preserve">自查得分： </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市/区检查得分：</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 xml:space="preserve">   20</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年</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月</w:t>
      </w: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日</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848"/>
        <w:gridCol w:w="1273"/>
        <w:gridCol w:w="1246"/>
        <w:gridCol w:w="3559"/>
        <w:gridCol w:w="427"/>
        <w:gridCol w:w="2261"/>
        <w:gridCol w:w="2116"/>
        <w:gridCol w:w="709"/>
        <w:gridCol w:w="710"/>
        <w:gridCol w:w="707"/>
      </w:tblGrid>
      <w:tr w:rsidR="00A377EC" w:rsidTr="00146491">
        <w:trP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序号</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指标</w:t>
            </w:r>
          </w:p>
          <w:p w:rsidR="00A377EC" w:rsidRDefault="00A377EC" w:rsidP="00146491">
            <w:pPr>
              <w:widowControl/>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权重</w:t>
            </w:r>
          </w:p>
        </w:tc>
        <w:tc>
          <w:tcPr>
            <w:tcW w:w="6078" w:type="dxa"/>
            <w:gridSpan w:val="3"/>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指标内容</w:t>
            </w:r>
          </w:p>
        </w:tc>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分值</w:t>
            </w:r>
          </w:p>
        </w:tc>
        <w:tc>
          <w:tcPr>
            <w:tcW w:w="4377" w:type="dxa"/>
            <w:gridSpan w:val="2"/>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操作办法</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before="100" w:beforeAutospacing="1" w:after="100" w:afterAutospacing="1"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量化分值</w:t>
            </w:r>
          </w:p>
        </w:tc>
      </w:tr>
      <w:tr w:rsidR="00A377EC" w:rsidTr="001464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仿宋" w:eastAsia="仿宋" w:hAnsi="仿宋" w:cs="宋体"/>
                <w:b/>
                <w:color w:val="000000"/>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仿宋" w:eastAsia="仿宋" w:hAnsi="仿宋" w:cs="宋体"/>
                <w:b/>
                <w:color w:val="000000"/>
                <w:kern w:val="0"/>
                <w:sz w:val="20"/>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一级指标</w:t>
            </w: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二级指标</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三级指标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仿宋" w:eastAsia="仿宋" w:hAnsi="仿宋" w:cs="宋体"/>
                <w:b/>
                <w:color w:val="000000"/>
                <w:kern w:val="0"/>
                <w:sz w:val="2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现场检查</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量化细则</w:t>
            </w:r>
          </w:p>
        </w:tc>
        <w:tc>
          <w:tcPr>
            <w:tcW w:w="709"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自查</w:t>
            </w:r>
          </w:p>
        </w:tc>
        <w:tc>
          <w:tcPr>
            <w:tcW w:w="710"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核查</w:t>
            </w:r>
          </w:p>
        </w:tc>
        <w:tc>
          <w:tcPr>
            <w:tcW w:w="707"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color w:val="000000"/>
                <w:kern w:val="0"/>
                <w:sz w:val="20"/>
              </w:rPr>
            </w:pPr>
            <w:r>
              <w:rPr>
                <w:rFonts w:ascii="仿宋" w:eastAsia="仿宋" w:hAnsi="仿宋" w:cs="宋体" w:hint="eastAsia"/>
                <w:b/>
                <w:color w:val="000000"/>
                <w:kern w:val="0"/>
                <w:sz w:val="20"/>
                <w:szCs w:val="21"/>
              </w:rPr>
              <w:t>终评</w:t>
            </w:r>
          </w:p>
        </w:tc>
      </w:tr>
      <w:tr w:rsidR="00A377EC" w:rsidRPr="00E45F06" w:rsidTr="00146491">
        <w:trPr>
          <w:trHeight w:val="147"/>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1</w:t>
            </w:r>
          </w:p>
          <w:p w:rsidR="00A377EC" w:rsidRPr="00146491" w:rsidRDefault="00A377EC" w:rsidP="00146491">
            <w:pPr>
              <w:widowControl/>
              <w:spacing w:line="320" w:lineRule="exact"/>
              <w:jc w:val="center"/>
              <w:rPr>
                <w:rFonts w:ascii="仿宋_GB2312" w:eastAsia="仿宋_GB2312" w:hAnsi="仿宋" w:cs="宋体"/>
                <w:b/>
                <w:color w:val="000000"/>
                <w:kern w:val="0"/>
                <w:szCs w:val="21"/>
              </w:rPr>
            </w:pP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依法办学</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(16分)</w:t>
            </w: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贯彻落实</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法律法规</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1. </w:t>
            </w:r>
            <w:r w:rsidRPr="00146491">
              <w:rPr>
                <w:rFonts w:ascii="仿宋_GB2312" w:eastAsia="仿宋_GB2312" w:hAnsi="仿宋" w:hint="eastAsia"/>
                <w:color w:val="000000"/>
                <w:kern w:val="0"/>
                <w:szCs w:val="21"/>
              </w:rPr>
              <w:t>掌握、落实《民办教育促进法》等相关法律法规和政策情况。</w:t>
            </w:r>
          </w:p>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2.参加学习《民办教育促进法》、《民促法实施条例》、《民办学校分类登记实施细则》等相关法规条例。</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2.查看证明材料：各种请示、批复，公示、公告是否及时到位；3.询问落实情况：了解学校依法办学的宣传、培训、落实情况。</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分类登记</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落实情况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1.分类登记决议:是否有选择营利或非营利培训机构的决议和相关申请材料、批复文件。</w:t>
            </w:r>
          </w:p>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2.落实分类登记证明： 2016年11月7日后正式批准设立的非营利民办学校，符合《民办非企业单位登记管理暂行条例》等民办非企业单位管理有关规定的到民政部门登记为</w:t>
            </w:r>
            <w:proofErr w:type="gramStart"/>
            <w:r w:rsidRPr="00146491">
              <w:rPr>
                <w:rFonts w:ascii="仿宋_GB2312" w:eastAsia="仿宋_GB2312" w:hAnsi="仿宋" w:hint="eastAsia"/>
                <w:color w:val="000000"/>
                <w:kern w:val="0"/>
                <w:szCs w:val="21"/>
              </w:rPr>
              <w:t>民办非企单位</w:t>
            </w:r>
            <w:proofErr w:type="gramEnd"/>
            <w:r w:rsidRPr="00146491">
              <w:rPr>
                <w:rFonts w:ascii="仿宋_GB2312" w:eastAsia="仿宋_GB2312" w:hAnsi="仿宋" w:hint="eastAsia"/>
                <w:color w:val="000000"/>
                <w:kern w:val="0"/>
                <w:szCs w:val="21"/>
              </w:rPr>
              <w:t>，正式批准设立的营利性民办学校，依照法律法规规定的管辖权限到工商部门办理登记。</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依法申办</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学校情况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1.行政团队建设：学校管理决策机构健全，董、理事会按照有关法律法规和培训机构章程产生，三分之一以上理事或董事具有五年以上教育教学经验，建立党组织、教职大会和工会。</w:t>
            </w:r>
          </w:p>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lastRenderedPageBreak/>
              <w:t>2.学校章程制定：应依法制定章程，建立健全以章程为核心的规章制度体系，健全内部治理。</w:t>
            </w:r>
          </w:p>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3.法定手续完善：办学批文及相关证件（办学许可证、</w:t>
            </w:r>
            <w:proofErr w:type="gramStart"/>
            <w:r w:rsidRPr="00146491">
              <w:rPr>
                <w:rFonts w:ascii="仿宋_GB2312" w:eastAsia="仿宋_GB2312" w:hAnsi="仿宋" w:hint="eastAsia"/>
                <w:color w:val="000000"/>
                <w:kern w:val="0"/>
                <w:szCs w:val="21"/>
              </w:rPr>
              <w:t>民非企登记证</w:t>
            </w:r>
            <w:proofErr w:type="gramEnd"/>
            <w:r w:rsidRPr="00146491">
              <w:rPr>
                <w:rFonts w:ascii="仿宋_GB2312" w:eastAsia="仿宋_GB2312" w:hAnsi="仿宋" w:hint="eastAsia"/>
                <w:color w:val="000000"/>
                <w:kern w:val="0"/>
                <w:szCs w:val="21"/>
              </w:rPr>
              <w:t>，税务登记证、房屋安全鉴定、消防合格意见书等）齐全、有效。</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80"/>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cs="宋体"/>
                <w:b/>
                <w:color w:val="000000"/>
                <w:kern w:val="0"/>
                <w:szCs w:val="21"/>
              </w:rPr>
              <w:lastRenderedPageBreak/>
              <w:t>2</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党建工作</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16分）</w:t>
            </w: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政治建设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把党的政治建设作为根本性建设，把政治建设贯穿党的建设全过程。严明政治纪律和政治规矩，严肃党内政治生活，坚持社会主义办学方向，贯彻全面从严治党要求。</w:t>
            </w:r>
            <w:r w:rsidRPr="00146491">
              <w:rPr>
                <w:rFonts w:ascii="仿宋_GB2312" w:eastAsia="仿宋_GB2312" w:hAnsi="仿宋"/>
                <w:color w:val="000000"/>
                <w:kern w:val="0"/>
                <w:szCs w:val="21"/>
              </w:rPr>
              <w:t xml:space="preserve"> </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2.查看证明材料：各种请示、批复，党费缴纳登记、党课培训资料等；</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3.询问落实情况：了解党建工作中组织健全、制度落实、活动经常的具体落实情况。</w:t>
            </w:r>
          </w:p>
        </w:tc>
        <w:tc>
          <w:tcPr>
            <w:tcW w:w="2116"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完全达到指标要求，按本项满分计；较好达到指标要求，按本项分值</w:t>
            </w:r>
            <w:r w:rsidRPr="00146491">
              <w:rPr>
                <w:rFonts w:ascii="仿宋_GB2312" w:eastAsia="仿宋_GB2312" w:hAnsi="仿宋"/>
                <w:color w:val="000000"/>
                <w:kern w:val="0"/>
                <w:szCs w:val="21"/>
              </w:rPr>
              <w:t>80%计；基本达到指标要求，按本项分值60%计。</w:t>
            </w:r>
          </w:p>
          <w:p w:rsidR="00A377EC" w:rsidRPr="00146491" w:rsidRDefault="00A377EC" w:rsidP="00146491">
            <w:pPr>
              <w:spacing w:line="320" w:lineRule="exac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思想建设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proofErr w:type="gramStart"/>
            <w:r w:rsidRPr="00146491">
              <w:rPr>
                <w:rFonts w:ascii="仿宋_GB2312" w:eastAsia="仿宋_GB2312" w:hAnsi="仿宋" w:hint="eastAsia"/>
                <w:color w:val="000000"/>
                <w:kern w:val="0"/>
                <w:szCs w:val="21"/>
              </w:rPr>
              <w:t>用习近</w:t>
            </w:r>
            <w:proofErr w:type="gramEnd"/>
            <w:r w:rsidRPr="00146491">
              <w:rPr>
                <w:rFonts w:ascii="仿宋_GB2312" w:eastAsia="仿宋_GB2312" w:hAnsi="仿宋" w:hint="eastAsia"/>
                <w:color w:val="000000"/>
                <w:kern w:val="0"/>
                <w:szCs w:val="21"/>
              </w:rPr>
              <w:t>平新时代中国特色社会主义思想武装头脑。牢牢掌握意识形态工作领导权、管理权、主导权、话语权。加强和改善党对教育工作的领导，推进师德师风建设，加强学生德育，引领校园文化建设。</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nil"/>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nil"/>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组织健全</w:t>
            </w:r>
            <w:proofErr w:type="gramStart"/>
            <w:r w:rsidRPr="00146491">
              <w:rPr>
                <w:rFonts w:ascii="仿宋_GB2312" w:eastAsia="仿宋_GB2312" w:hAnsi="仿宋" w:hint="eastAsia"/>
                <w:color w:val="000000"/>
                <w:kern w:val="0"/>
                <w:szCs w:val="21"/>
              </w:rPr>
              <w:t>全</w:t>
            </w:r>
            <w:proofErr w:type="gramEnd"/>
            <w:r w:rsidRPr="00146491">
              <w:rPr>
                <w:rFonts w:ascii="仿宋_GB2312" w:eastAsia="仿宋_GB2312" w:hAnsi="仿宋" w:hint="eastAsia"/>
                <w:color w:val="000000"/>
                <w:kern w:val="0"/>
                <w:szCs w:val="21"/>
              </w:rPr>
              <w:t>覆盖，规范设置，按期换届。落实“双相进入，交叉任职”，落实党风廉政建设主体责任和党建责任一岗双责。依规开展三会一课、主题党日等活动，基层党组织战斗堡垒作用和党员先锋模范作用发挥。</w:t>
            </w:r>
          </w:p>
        </w:tc>
        <w:tc>
          <w:tcPr>
            <w:tcW w:w="427" w:type="dxa"/>
            <w:tcBorders>
              <w:top w:val="nil"/>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nil"/>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nil"/>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nil"/>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制度建设</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EF6A25">
            <w:pPr>
              <w:spacing w:line="30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党的政治、组织、作风、纪律建设与制度建设相结合，党建工作纳入章程，制度健全规范，落实党建工作保障制度，规范权力运行与约束监督，落实民主集中制，“三重一大”事项决策制度等。</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b/>
                <w:color w:val="000000"/>
                <w:kern w:val="0"/>
                <w:szCs w:val="21"/>
              </w:rPr>
              <w:t>3</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必达</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规范管理</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16分）</w:t>
            </w: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学校决策</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机构情况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6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行政团队建设履职：董事会由举办者或者其代表、行政负责人、党组织书记、教职工代表组成，营利性民办培训机构每年至少召开一次会议，行政负责人应当贯彻党的教育方针，组织实施董事会有关决议，行使法定职权，全面负责培训机构的培训和行政管理工作。</w:t>
            </w:r>
          </w:p>
          <w:p w:rsidR="00A377EC" w:rsidRPr="00146491" w:rsidRDefault="00A377EC" w:rsidP="00146491">
            <w:pPr>
              <w:spacing w:line="36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2.学校章程落实：学校章程规范完备，并经审批机关备案。</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1.学校班子齐全有力；</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2.严格落实章程</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建章立制</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6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规章制度健全：建立和健全以办学章程为核心的各项规章制度（办学章程、学校的各项规章制度装订成册，其中包括：行政管理制度；教学管理制度；安全管理制度含防火责任制、消防规章制、突发事件应预案；财务、会计和资产管理制度；后勤制度；教师管理制度；学生管理制度等。</w:t>
            </w:r>
          </w:p>
          <w:p w:rsidR="00A377EC" w:rsidRPr="00146491" w:rsidRDefault="00A377EC" w:rsidP="00146491">
            <w:pPr>
              <w:spacing w:line="36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2.依法依规落实：认真执行各项规章制度，有记录。</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1.各项规章制度齐全；</w:t>
            </w:r>
          </w:p>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2.学习宣传及时到位</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具体落实</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1.规章制度落实。</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2.管理成效明显。</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1.依法依规抓好落实，</w:t>
            </w:r>
          </w:p>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2.综合管理效果明显，教学、培训秩序良好，深受学生和家长欢迎。</w:t>
            </w:r>
          </w:p>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3.无有效举报、投诉和收退费纠纷。</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规范招生</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考试情况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1.严格执行招生考试政策，无违规招生考试行为。</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2. </w:t>
            </w:r>
            <w:r w:rsidRPr="00146491">
              <w:rPr>
                <w:rFonts w:ascii="仿宋_GB2312" w:eastAsia="仿宋_GB2312" w:hAnsi="仿宋" w:hint="eastAsia"/>
                <w:color w:val="000000"/>
                <w:kern w:val="0"/>
                <w:szCs w:val="21"/>
              </w:rPr>
              <w:t>无借助中小学校借助第三</w:t>
            </w:r>
            <w:proofErr w:type="gramStart"/>
            <w:r w:rsidRPr="00146491">
              <w:rPr>
                <w:rFonts w:ascii="仿宋_GB2312" w:eastAsia="仿宋_GB2312" w:hAnsi="仿宋" w:hint="eastAsia"/>
                <w:color w:val="000000"/>
                <w:kern w:val="0"/>
                <w:szCs w:val="21"/>
              </w:rPr>
              <w:t>方社会</w:t>
            </w:r>
            <w:proofErr w:type="gramEnd"/>
            <w:r w:rsidRPr="00146491">
              <w:rPr>
                <w:rFonts w:ascii="仿宋_GB2312" w:eastAsia="仿宋_GB2312" w:hAnsi="仿宋" w:hint="eastAsia"/>
                <w:color w:val="000000"/>
                <w:kern w:val="0"/>
                <w:szCs w:val="21"/>
              </w:rPr>
              <w:t>机构进行招生考试。</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3.严格执行核准培训层次开展招生、培训。</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6</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1.查看学校记录和媒体报道及社会投诉举报信息，是否严格执行党的教育方针、违反招生考试政策;</w:t>
            </w:r>
          </w:p>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2．实地询问了解有无借助中小学校利用第三</w:t>
            </w:r>
            <w:proofErr w:type="gramStart"/>
            <w:r w:rsidRPr="00146491">
              <w:rPr>
                <w:rFonts w:ascii="仿宋_GB2312" w:eastAsia="仿宋_GB2312" w:hAnsi="仿宋" w:hint="eastAsia"/>
                <w:color w:val="000000"/>
                <w:kern w:val="0"/>
                <w:szCs w:val="21"/>
              </w:rPr>
              <w:t>方社会</w:t>
            </w:r>
            <w:proofErr w:type="gramEnd"/>
            <w:r w:rsidRPr="00146491">
              <w:rPr>
                <w:rFonts w:ascii="仿宋_GB2312" w:eastAsia="仿宋_GB2312" w:hAnsi="仿宋" w:hint="eastAsia"/>
                <w:color w:val="000000"/>
                <w:kern w:val="0"/>
                <w:szCs w:val="21"/>
              </w:rPr>
              <w:t>机构进行招生。</w:t>
            </w:r>
          </w:p>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2.是否按核准的办学层次进行招生培训。 </w:t>
            </w:r>
          </w:p>
        </w:tc>
        <w:tc>
          <w:tcPr>
            <w:tcW w:w="211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1.较好达到，得5-6分；一般达到得3-4分；达到度较差，得0-2分.</w:t>
            </w:r>
          </w:p>
          <w:p w:rsidR="00A377EC" w:rsidRPr="00146491" w:rsidRDefault="00A377EC" w:rsidP="00146491">
            <w:pPr>
              <w:spacing w:line="320" w:lineRule="exac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32"/>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b/>
                <w:color w:val="000000"/>
                <w:kern w:val="0"/>
                <w:szCs w:val="21"/>
              </w:rPr>
              <w:t>4</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重要</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师资队伍（</w:t>
            </w:r>
            <w:r w:rsidRPr="00146491">
              <w:rPr>
                <w:rFonts w:ascii="仿宋_GB2312" w:eastAsia="仿宋_GB2312" w:hAnsi="仿宋"/>
                <w:b/>
                <w:color w:val="000000"/>
                <w:kern w:val="0"/>
                <w:szCs w:val="21"/>
              </w:rPr>
              <w:t>12分）</w:t>
            </w: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jc w:val="center"/>
              <w:rPr>
                <w:rFonts w:ascii="仿宋_GB2312" w:eastAsia="仿宋_GB2312" w:hAnsi="仿宋"/>
                <w:color w:val="000000"/>
                <w:kern w:val="0"/>
                <w:szCs w:val="21"/>
              </w:rPr>
            </w:pP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教师队伍</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建设</w:t>
            </w:r>
          </w:p>
          <w:p w:rsidR="00A377EC" w:rsidRPr="00146491" w:rsidRDefault="00A377EC" w:rsidP="00146491">
            <w:pPr>
              <w:spacing w:line="320" w:lineRule="exact"/>
              <w:jc w:val="center"/>
              <w:rPr>
                <w:rFonts w:ascii="仿宋_GB2312" w:eastAsia="仿宋_GB2312" w:hAnsi="仿宋"/>
                <w:color w:val="000000"/>
                <w:kern w:val="0"/>
                <w:szCs w:val="21"/>
              </w:rPr>
            </w:pP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1加强教师队伍建设，明确教师职责。教师配备复核标准、任职符合条件、相关聘任者资料齐备。</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2.培训学校专任教师不少于10人；培训中心专任教师不少于5人；具有中级专业技术职称的教师占专任教师总数的20%以上。</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3.专、兼职教师名册登记表，教师要具有教师资格证、学历证、职称证（按比例）、身份证复印件。</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4.依法与教职员工签订聘任合同，装订成册。</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5.财务、会计情况登记表（出纳、会计人员要具有从业资格证）。</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①看规章制度、档案资料</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②看数据和发展动态</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教师权益</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和管理</w:t>
            </w:r>
          </w:p>
          <w:p w:rsidR="00A377EC" w:rsidRPr="00146491" w:rsidRDefault="00A377EC" w:rsidP="00146491">
            <w:pPr>
              <w:spacing w:line="320" w:lineRule="exact"/>
              <w:jc w:val="center"/>
              <w:rPr>
                <w:rFonts w:ascii="仿宋_GB2312" w:eastAsia="仿宋_GB2312" w:hAnsi="仿宋"/>
                <w:color w:val="000000"/>
                <w:kern w:val="0"/>
                <w:szCs w:val="21"/>
              </w:rPr>
            </w:pP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1.按月按时足额发放教职工工资，为教职工办理五险</w:t>
            </w:r>
            <w:proofErr w:type="gramStart"/>
            <w:r w:rsidRPr="00146491">
              <w:rPr>
                <w:rFonts w:ascii="仿宋_GB2312" w:eastAsia="仿宋_GB2312" w:hAnsi="仿宋" w:hint="eastAsia"/>
                <w:color w:val="000000"/>
                <w:kern w:val="0"/>
                <w:szCs w:val="21"/>
              </w:rPr>
              <w:t>一</w:t>
            </w:r>
            <w:proofErr w:type="gramEnd"/>
            <w:r w:rsidRPr="00146491">
              <w:rPr>
                <w:rFonts w:ascii="仿宋_GB2312" w:eastAsia="仿宋_GB2312" w:hAnsi="仿宋" w:hint="eastAsia"/>
                <w:color w:val="000000"/>
                <w:kern w:val="0"/>
                <w:szCs w:val="21"/>
              </w:rPr>
              <w:t>金；执行民办学校教师最低薪</w:t>
            </w:r>
            <w:proofErr w:type="gramStart"/>
            <w:r w:rsidRPr="00146491">
              <w:rPr>
                <w:rFonts w:ascii="仿宋_GB2312" w:eastAsia="仿宋_GB2312" w:hAnsi="仿宋" w:hint="eastAsia"/>
                <w:color w:val="000000"/>
                <w:kern w:val="0"/>
                <w:szCs w:val="21"/>
              </w:rPr>
              <w:t>酬</w:t>
            </w:r>
            <w:proofErr w:type="gramEnd"/>
            <w:r w:rsidRPr="00146491">
              <w:rPr>
                <w:rFonts w:ascii="仿宋_GB2312" w:eastAsia="仿宋_GB2312" w:hAnsi="仿宋" w:hint="eastAsia"/>
                <w:color w:val="000000"/>
                <w:kern w:val="0"/>
                <w:szCs w:val="21"/>
              </w:rPr>
              <w:t>指导标准；建立教师从</w:t>
            </w:r>
            <w:r w:rsidRPr="00146491">
              <w:rPr>
                <w:rFonts w:ascii="仿宋_GB2312" w:eastAsia="仿宋_GB2312" w:hAnsi="仿宋" w:hint="eastAsia"/>
                <w:color w:val="000000"/>
                <w:kern w:val="0"/>
                <w:szCs w:val="21"/>
              </w:rPr>
              <w:lastRenderedPageBreak/>
              <w:t>教津贴和年金制度。（</w:t>
            </w:r>
            <w:r w:rsidRPr="00146491">
              <w:rPr>
                <w:rFonts w:ascii="仿宋_GB2312" w:eastAsia="仿宋_GB2312" w:hAnsi="仿宋"/>
                <w:color w:val="000000"/>
                <w:kern w:val="0"/>
                <w:szCs w:val="21"/>
              </w:rPr>
              <w:t>2分）</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2.教师持有教师资格证比率、学历达标比率、职称比率逐年上升。重视教师的继续教育和职称申报，继续教育完成率较高。教师年流动率低。（1分）</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3.聘用外籍人员严格履行相关程序，手续完备，（提供通过有效年检的《聘请外国专家单位资格认可证书》（1分）</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lastRenderedPageBreak/>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①看规章制度、档案资料</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②看数据和发展动态</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师德及</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考评</w:t>
            </w: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1.教师敬业爱生，为人师表。</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2.教师无体罚和变相体罚学生。</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3.教职工无违法犯罪。</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4.建立科学的教师考评制度。</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对发生师德失范并影响恶劣的学校，有体罚学生行为，教职工违法犯罪行为实施一票否决，直接判定为年检“不合格”。</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15"/>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b/>
                <w:color w:val="000000"/>
                <w:kern w:val="0"/>
                <w:szCs w:val="21"/>
              </w:rPr>
              <w:t>5</w:t>
            </w:r>
          </w:p>
          <w:p w:rsidR="00A377EC" w:rsidRPr="00146491" w:rsidRDefault="00A377EC" w:rsidP="00146491">
            <w:pPr>
              <w:spacing w:line="320" w:lineRule="exact"/>
              <w:jc w:val="center"/>
              <w:rPr>
                <w:rFonts w:ascii="仿宋_GB2312" w:eastAsia="仿宋_GB2312"/>
                <w:color w:val="000000"/>
                <w:kern w:val="0"/>
                <w:szCs w:val="21"/>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重要</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p w:rsidR="00A377EC" w:rsidRPr="00146491" w:rsidRDefault="00A377EC" w:rsidP="00146491">
            <w:pPr>
              <w:spacing w:line="320" w:lineRule="exact"/>
              <w:jc w:val="center"/>
              <w:rPr>
                <w:rFonts w:ascii="仿宋_GB2312" w:eastAsia="仿宋_GB2312"/>
                <w:color w:val="000000"/>
                <w:kern w:val="0"/>
                <w:szCs w:val="21"/>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教育教学</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12分）</w:t>
            </w: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规划制定</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执行情况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1.教学计划制定和执行情况。</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2.执行课程方案、课程标准和课程计划情况。</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3.教师备课规范达标，教材、教辅资料齐全规范。</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1.看会议记录：各种会议记录是否及时、齐全、有效；</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2.查看证明材料：教学计划、课程方案和标准是否及时到位；</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3.询问落实情况：了解学校章程和各类规章制度的、落实情况。</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教育教学管理情况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1.教育教学质量评估监测、教学管理制度制定和执行情况。</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2.发展规划、学生管理、安全健康教</w:t>
            </w:r>
            <w:r w:rsidRPr="00146491">
              <w:rPr>
                <w:rFonts w:ascii="仿宋_GB2312" w:eastAsia="仿宋_GB2312" w:hAnsi="仿宋" w:hint="eastAsia"/>
                <w:color w:val="000000"/>
                <w:kern w:val="0"/>
                <w:szCs w:val="21"/>
              </w:rPr>
              <w:lastRenderedPageBreak/>
              <w:t>育、设施设备管理等制度和执行情况。</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3.培训管理材料完备，登记造册、归档保管规范。</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4.学校文书档案、教师业务档案和学生档案管理符合相关要求。</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lastRenderedPageBreak/>
              <w:t>4</w:t>
            </w:r>
          </w:p>
        </w:tc>
        <w:tc>
          <w:tcPr>
            <w:tcW w:w="2261"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1.查看对中小学生开展文化课辅导补习有无</w:t>
            </w:r>
            <w:proofErr w:type="gramStart"/>
            <w:r w:rsidRPr="00146491">
              <w:rPr>
                <w:rFonts w:ascii="仿宋_GB2312" w:eastAsia="仿宋_GB2312" w:hAnsi="Calibri" w:hint="eastAsia"/>
                <w:color w:val="000000"/>
                <w:kern w:val="0"/>
                <w:szCs w:val="21"/>
              </w:rPr>
              <w:t>超纲超范围</w:t>
            </w:r>
            <w:proofErr w:type="gramEnd"/>
            <w:r w:rsidRPr="00146491">
              <w:rPr>
                <w:rFonts w:ascii="仿宋_GB2312" w:eastAsia="仿宋_GB2312" w:hAnsi="Calibri" w:hint="eastAsia"/>
                <w:color w:val="000000"/>
                <w:kern w:val="0"/>
                <w:szCs w:val="21"/>
              </w:rPr>
              <w:t>现象。</w:t>
            </w:r>
          </w:p>
          <w:p w:rsidR="00A377EC" w:rsidRPr="00146491" w:rsidRDefault="00A377EC" w:rsidP="00146491">
            <w:pPr>
              <w:spacing w:line="320" w:lineRule="exact"/>
              <w:rPr>
                <w:rFonts w:ascii="仿宋_GB2312" w:eastAsia="仿宋_GB2312" w:hAnsi="Calibri"/>
                <w:color w:val="000000"/>
                <w:kern w:val="0"/>
                <w:szCs w:val="21"/>
              </w:rPr>
            </w:pPr>
            <w:r w:rsidRPr="00146491">
              <w:rPr>
                <w:rFonts w:ascii="仿宋_GB2312" w:eastAsia="仿宋_GB2312" w:hAnsi="Calibri" w:hint="eastAsia"/>
                <w:color w:val="000000"/>
                <w:kern w:val="0"/>
                <w:szCs w:val="21"/>
              </w:rPr>
              <w:lastRenderedPageBreak/>
              <w:t>2.开展体育、艺术、科技等特长类培训有无违反上级有关超时超限规定的现情况。</w:t>
            </w:r>
          </w:p>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3.各类培训机构有无举报投诉反映招生宣传与培训内容与招生简章不一致的情况</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lastRenderedPageBreak/>
              <w:t>较好达到，得</w:t>
            </w:r>
            <w:r w:rsidRPr="00146491">
              <w:rPr>
                <w:rFonts w:ascii="仿宋_GB2312" w:eastAsia="仿宋_GB2312" w:hAnsi="仿宋"/>
                <w:color w:val="000000"/>
                <w:kern w:val="0"/>
                <w:szCs w:val="21"/>
              </w:rPr>
              <w:t>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highlight w:val="yellow"/>
              </w:rPr>
            </w:pPr>
            <w:r w:rsidRPr="00146491">
              <w:rPr>
                <w:rFonts w:ascii="仿宋_GB2312" w:eastAsia="仿宋_GB2312" w:hAnsi="仿宋" w:hint="eastAsia"/>
                <w:color w:val="000000"/>
                <w:kern w:val="0"/>
                <w:szCs w:val="21"/>
              </w:rPr>
              <w:t>培训质量</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1.高尚的教育情怀和先进的办学理念。</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2.科学的发展规划和强烈的品牌意识。</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3.鲜明的地域文化特色。</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4.综合全面的素质教育课程。</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查看各种参赛考试获奖和媒体宣传报道及举报投诉情况</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15"/>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6</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重要指标</w:t>
            </w:r>
          </w:p>
          <w:p w:rsidR="00A377EC" w:rsidRPr="00146491" w:rsidRDefault="00A377EC" w:rsidP="00146491">
            <w:pPr>
              <w:spacing w:line="320" w:lineRule="exact"/>
              <w:jc w:val="center"/>
              <w:rPr>
                <w:rFonts w:ascii="仿宋_GB2312" w:eastAsia="仿宋_GB2312"/>
                <w:color w:val="000000"/>
                <w:kern w:val="0"/>
                <w:szCs w:val="21"/>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财务管理</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工作</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16分）</w:t>
            </w:r>
          </w:p>
          <w:p w:rsidR="00A377EC" w:rsidRPr="00146491" w:rsidRDefault="00A377EC" w:rsidP="00146491">
            <w:pPr>
              <w:spacing w:line="320" w:lineRule="exact"/>
              <w:jc w:val="center"/>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年度财务管理情况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1.财务管理是否规范。 </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 xml:space="preserve">2. </w:t>
            </w:r>
            <w:r w:rsidRPr="00146491">
              <w:rPr>
                <w:rFonts w:ascii="仿宋_GB2312" w:eastAsia="仿宋_GB2312" w:hAnsi="仿宋" w:hint="eastAsia"/>
                <w:color w:val="000000"/>
                <w:kern w:val="0"/>
                <w:szCs w:val="21"/>
              </w:rPr>
              <w:t>有无严重亏损和资不抵债等财务风险。</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查看年度财务审计报告。</w:t>
            </w:r>
          </w:p>
        </w:tc>
        <w:tc>
          <w:tcPr>
            <w:tcW w:w="211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left"/>
              <w:rPr>
                <w:rFonts w:ascii="仿宋_GB2312" w:eastAsia="仿宋_GB2312" w:hAnsi="仿宋"/>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委托会计</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事务所</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依法审计</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1.按要求及时出具年度审计；分配当年税后利润，应当依法提取法定公积金和福利基金。是否将党建工作、思想政治工作和群团组织工作经费纳入经费预算。2.重要事项专项审计无严重问题。</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专项审计无严重问题。有无出现严重违反财务规定、恶意抽逃资金、连续两年亏损或资不抵债的情况，</w:t>
            </w:r>
            <w:r w:rsidRPr="00146491">
              <w:rPr>
                <w:rFonts w:ascii="仿宋_GB2312" w:eastAsia="仿宋_GB2312" w:hAnsi="仿宋"/>
                <w:color w:val="000000"/>
                <w:kern w:val="0"/>
                <w:szCs w:val="21"/>
              </w:rPr>
              <w:t xml:space="preserve"> </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对会计事务所指出问题及时整改</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1.问题及时整改的情况。</w:t>
            </w:r>
          </w:p>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2.不具备及时整改条件的问题应制定整改方案。</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全部及时整改并有整改方案可酌情扣分。</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s="宋体"/>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审计报告及问题整改的公示情况</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公示审计报告、整改情况。</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如无公示审计报告、整改情况酌情扣分。</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85"/>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line="320" w:lineRule="exact"/>
              <w:jc w:val="center"/>
              <w:rPr>
                <w:rFonts w:ascii="仿宋_GB2312" w:eastAsia="仿宋_GB2312" w:hAnsi="仿宋" w:cs="宋体"/>
                <w:b/>
                <w:color w:val="000000"/>
                <w:kern w:val="0"/>
                <w:szCs w:val="21"/>
              </w:rPr>
            </w:pPr>
          </w:p>
          <w:p w:rsidR="00A377EC" w:rsidRPr="00146491" w:rsidRDefault="00A377EC" w:rsidP="00146491">
            <w:pPr>
              <w:widowControl/>
              <w:spacing w:line="320" w:lineRule="exact"/>
              <w:jc w:val="center"/>
              <w:rPr>
                <w:rFonts w:ascii="仿宋_GB2312" w:eastAsia="仿宋_GB2312" w:hAnsi="仿宋" w:cs="宋体"/>
                <w:b/>
                <w:color w:val="000000"/>
                <w:kern w:val="0"/>
                <w:szCs w:val="21"/>
              </w:rPr>
            </w:pPr>
          </w:p>
          <w:p w:rsidR="00A377EC" w:rsidRPr="00146491" w:rsidRDefault="00A377EC" w:rsidP="00146491">
            <w:pPr>
              <w:widowControl/>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b/>
                <w:color w:val="000000"/>
                <w:kern w:val="0"/>
                <w:szCs w:val="21"/>
              </w:rPr>
              <w:t>7</w:t>
            </w:r>
          </w:p>
          <w:p w:rsidR="00A377EC" w:rsidRPr="00146491" w:rsidRDefault="00A377EC" w:rsidP="00146491">
            <w:pPr>
              <w:spacing w:line="320" w:lineRule="exact"/>
              <w:jc w:val="center"/>
              <w:rPr>
                <w:rFonts w:ascii="仿宋_GB2312" w:eastAsia="仿宋_GB2312"/>
                <w:color w:val="000000"/>
                <w:kern w:val="0"/>
                <w:szCs w:val="21"/>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重要</w:t>
            </w: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安全工作</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rPr>
              <w:t>12分）</w:t>
            </w:r>
          </w:p>
          <w:p w:rsidR="00A377EC" w:rsidRPr="00146491" w:rsidRDefault="00A377EC" w:rsidP="00146491">
            <w:pPr>
              <w:spacing w:line="320" w:lineRule="exact"/>
              <w:jc w:val="center"/>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组织领导情况</w:t>
            </w: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1.成立安全工作组织机构，明确责任分工。</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2.安全管理制度健全，建立门卫、值班巡查、校车、宿舍、食堂、消防、危化品等安全管理制度，建立安全隐患排查整改机制。</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2</w:t>
            </w:r>
          </w:p>
        </w:tc>
        <w:tc>
          <w:tcPr>
            <w:tcW w:w="226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查阅资料，安全工作组织、制度、考评、奖惩等规章制度完善。</w:t>
            </w:r>
          </w:p>
        </w:tc>
        <w:tc>
          <w:tcPr>
            <w:tcW w:w="2116"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2分；一般达到得1分；达到度较差，得0分。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基础保障情况</w:t>
            </w: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1.落实人防保障，按标准配备专职保安员。</w:t>
            </w:r>
          </w:p>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2.落实物防保障，设置门卫值班室，配备防卫器械以及报警、通讯设备，建立使用保管制度。</w:t>
            </w:r>
          </w:p>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3.视频监控设备齐全、运行正常，校园道路、通道等安装路灯，危险地方设置警示标志和防护设施。</w:t>
            </w:r>
          </w:p>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4.各类教学、生活设施符合国家安全质量标准，相关安全标识清楚，定期检查、维护。</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4</w:t>
            </w:r>
          </w:p>
        </w:tc>
        <w:tc>
          <w:tcPr>
            <w:tcW w:w="226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实地查看，校门、值班室、视频监控、教室、实验室、食堂、宿舍、围墙、活动场地等符合安全标准，有安全防护设施设备或安全警示标志等。</w:t>
            </w:r>
          </w:p>
          <w:p w:rsidR="00A377EC" w:rsidRPr="00146491" w:rsidRDefault="00A377EC" w:rsidP="00146491">
            <w:pPr>
              <w:spacing w:line="320" w:lineRule="exact"/>
              <w:rPr>
                <w:rFonts w:ascii="仿宋_GB2312" w:eastAsia="仿宋_GB2312" w:hAnsi="仿宋"/>
                <w:color w:val="000000"/>
                <w:kern w:val="0"/>
                <w:szCs w:val="21"/>
              </w:rPr>
            </w:pPr>
          </w:p>
        </w:tc>
        <w:tc>
          <w:tcPr>
            <w:tcW w:w="2116"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3-4分；一般达到得2分；达到度较差，得0-1分。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安全管理情况</w:t>
            </w: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1.落实消防、交通、大型活动、论坛、突发事件、校园管理等制度。</w:t>
            </w:r>
          </w:p>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2.落实教育教学（含考试）政治安全工作要求。</w:t>
            </w:r>
          </w:p>
          <w:p w:rsidR="00A377EC" w:rsidRPr="00146491" w:rsidRDefault="00A377EC" w:rsidP="00146491">
            <w:pPr>
              <w:spacing w:line="34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3.及时妥善处置安全事件，无引发其他相关不稳定因素。</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查阅记录，会议、形势分析、登记、统计等安全工作记录齐全。</w:t>
            </w:r>
          </w:p>
          <w:p w:rsidR="00A377EC" w:rsidRPr="00146491" w:rsidRDefault="00A377EC" w:rsidP="00146491">
            <w:pPr>
              <w:spacing w:line="320" w:lineRule="exact"/>
              <w:rPr>
                <w:rFonts w:ascii="仿宋_GB2312" w:eastAsia="仿宋_GB2312" w:hAnsi="仿宋"/>
                <w:color w:val="000000"/>
                <w:kern w:val="0"/>
                <w:szCs w:val="21"/>
              </w:rPr>
            </w:pPr>
          </w:p>
        </w:tc>
        <w:tc>
          <w:tcPr>
            <w:tcW w:w="2116"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安全教育情况</w:t>
            </w:r>
          </w:p>
        </w:tc>
        <w:tc>
          <w:tcPr>
            <w:tcW w:w="3559"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1.落实安全教育计划、课时、教材、师资等要求，积极开展各类专题教育和安全演练。</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2.充分利用广州市安全教育平台，开展经常性安全教育。</w:t>
            </w:r>
          </w:p>
          <w:p w:rsidR="00A377EC" w:rsidRPr="00146491" w:rsidRDefault="00A377EC" w:rsidP="00146491">
            <w:pPr>
              <w:spacing w:line="320" w:lineRule="exact"/>
              <w:jc w:val="left"/>
              <w:rPr>
                <w:rFonts w:ascii="仿宋_GB2312" w:eastAsia="仿宋_GB2312" w:hAnsi="仿宋"/>
                <w:color w:val="000000"/>
                <w:kern w:val="0"/>
                <w:szCs w:val="21"/>
              </w:rPr>
            </w:pPr>
            <w:r w:rsidRPr="00146491">
              <w:rPr>
                <w:rFonts w:ascii="仿宋_GB2312" w:eastAsia="仿宋_GB2312" w:hAnsi="仿宋"/>
                <w:color w:val="000000"/>
                <w:kern w:val="0"/>
                <w:szCs w:val="21"/>
              </w:rPr>
              <w:t>3.密切家校合作，及时教育、督促家长做好学生安全监护。</w:t>
            </w:r>
          </w:p>
        </w:tc>
        <w:tc>
          <w:tcPr>
            <w:tcW w:w="427"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Calibri"/>
                <w:color w:val="000000"/>
                <w:kern w:val="0"/>
                <w:szCs w:val="21"/>
              </w:rPr>
              <w:t>3</w:t>
            </w:r>
          </w:p>
        </w:tc>
        <w:tc>
          <w:tcPr>
            <w:tcW w:w="2261"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hint="eastAsia"/>
                <w:color w:val="000000"/>
                <w:kern w:val="0"/>
                <w:szCs w:val="21"/>
              </w:rPr>
              <w:t>查阅资料，有安全教育计划、教育及演练记录、家长安全提示回执等佐证材料。</w:t>
            </w:r>
          </w:p>
          <w:p w:rsidR="00A377EC" w:rsidRPr="00146491" w:rsidRDefault="00A377EC" w:rsidP="00146491">
            <w:pPr>
              <w:spacing w:line="320" w:lineRule="exact"/>
              <w:rPr>
                <w:rFonts w:ascii="仿宋_GB2312" w:eastAsia="仿宋_GB2312" w:hAnsi="仿宋"/>
                <w:color w:val="000000"/>
                <w:kern w:val="0"/>
                <w:szCs w:val="21"/>
              </w:rPr>
            </w:pPr>
          </w:p>
        </w:tc>
        <w:tc>
          <w:tcPr>
            <w:tcW w:w="2116" w:type="dxa"/>
            <w:tcBorders>
              <w:top w:val="single" w:sz="4" w:space="0" w:color="auto"/>
              <w:left w:val="single" w:sz="4" w:space="0" w:color="auto"/>
              <w:bottom w:val="single" w:sz="4" w:space="0" w:color="auto"/>
              <w:right w:val="single" w:sz="4" w:space="0" w:color="auto"/>
            </w:tcBorders>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较好达到，得</w:t>
            </w:r>
            <w:r w:rsidRPr="00146491">
              <w:rPr>
                <w:rFonts w:ascii="仿宋_GB2312" w:eastAsia="仿宋_GB2312" w:hAnsi="仿宋"/>
                <w:color w:val="000000"/>
                <w:kern w:val="0"/>
                <w:szCs w:val="21"/>
              </w:rPr>
              <w:t>3分；一般达到得2分；达到度较差，得0-1分。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956"/>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cs="宋体"/>
                <w:b/>
                <w:color w:val="000000"/>
                <w:kern w:val="0"/>
                <w:szCs w:val="21"/>
              </w:rPr>
            </w:pPr>
          </w:p>
          <w:p w:rsidR="00A377EC" w:rsidRPr="00146491" w:rsidRDefault="00A377EC" w:rsidP="00146491">
            <w:pPr>
              <w:spacing w:line="320" w:lineRule="exact"/>
              <w:jc w:val="center"/>
              <w:rPr>
                <w:rFonts w:ascii="仿宋_GB2312" w:eastAsia="仿宋_GB2312"/>
                <w:color w:val="000000"/>
                <w:kern w:val="0"/>
                <w:szCs w:val="21"/>
              </w:rPr>
            </w:pPr>
            <w:r w:rsidRPr="00146491">
              <w:rPr>
                <w:rFonts w:ascii="仿宋_GB2312" w:eastAsia="仿宋_GB2312" w:hAnsi="仿宋" w:cs="宋体"/>
                <w:b/>
                <w:color w:val="000000"/>
                <w:kern w:val="0"/>
                <w:szCs w:val="21"/>
              </w:rPr>
              <w:t>8</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cs="宋体"/>
                <w:b/>
                <w:color w:val="000000"/>
                <w:kern w:val="0"/>
                <w:szCs w:val="21"/>
              </w:rPr>
            </w:pPr>
            <w:r w:rsidRPr="00146491">
              <w:rPr>
                <w:rFonts w:ascii="仿宋_GB2312" w:eastAsia="仿宋_GB2312" w:hAnsi="仿宋" w:cs="宋体" w:hint="eastAsia"/>
                <w:b/>
                <w:color w:val="000000"/>
                <w:kern w:val="0"/>
                <w:szCs w:val="21"/>
              </w:rPr>
              <w:t>观察</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cs="宋体" w:hint="eastAsia"/>
                <w:b/>
                <w:color w:val="000000"/>
                <w:kern w:val="0"/>
                <w:szCs w:val="21"/>
              </w:rPr>
              <w:t>指标</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hAnsi="仿宋"/>
                <w:b/>
                <w:color w:val="000000"/>
                <w:kern w:val="0"/>
                <w:szCs w:val="21"/>
              </w:rPr>
            </w:pP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奖惩情况</w:t>
            </w:r>
          </w:p>
          <w:p w:rsidR="00A377EC" w:rsidRPr="00146491" w:rsidRDefault="00A377EC" w:rsidP="00146491">
            <w:pPr>
              <w:spacing w:line="320" w:lineRule="exact"/>
              <w:jc w:val="center"/>
              <w:rPr>
                <w:rFonts w:ascii="仿宋_GB2312" w:eastAsia="仿宋_GB2312" w:hAnsi="仿宋"/>
                <w:b/>
                <w:color w:val="000000"/>
                <w:kern w:val="0"/>
                <w:szCs w:val="21"/>
              </w:rPr>
            </w:pPr>
            <w:r w:rsidRPr="00146491">
              <w:rPr>
                <w:rFonts w:ascii="仿宋_GB2312" w:eastAsia="仿宋_GB2312" w:hAnsi="仿宋" w:hint="eastAsia"/>
                <w:b/>
                <w:color w:val="000000"/>
                <w:kern w:val="0"/>
                <w:szCs w:val="21"/>
              </w:rPr>
              <w:t>（</w:t>
            </w:r>
            <w:r w:rsidRPr="00146491">
              <w:rPr>
                <w:rFonts w:ascii="仿宋_GB2312" w:eastAsia="仿宋_GB2312" w:hAnsi="仿宋"/>
                <w:b/>
                <w:color w:val="000000"/>
                <w:kern w:val="0"/>
                <w:szCs w:val="21"/>
                <w:u w:val="single"/>
              </w:rPr>
              <w:t>+</w:t>
            </w:r>
            <w:r w:rsidRPr="00146491">
              <w:rPr>
                <w:rFonts w:ascii="仿宋_GB2312" w:eastAsia="仿宋_GB2312" w:hAnsi="仿宋"/>
                <w:b/>
                <w:color w:val="000000"/>
                <w:kern w:val="0"/>
                <w:szCs w:val="21"/>
              </w:rPr>
              <w:t>10）</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奖励表彰情况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加</w:t>
            </w:r>
            <w:r w:rsidRPr="00146491">
              <w:rPr>
                <w:rFonts w:ascii="仿宋_GB2312" w:eastAsia="仿宋_GB2312" w:hAnsi="仿宋"/>
                <w:color w:val="000000"/>
                <w:kern w:val="0"/>
                <w:szCs w:val="21"/>
              </w:rPr>
              <w:t>1－10分</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1.国家、省、市、区政府或教育行政部门奖励表彰</w:t>
            </w: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国家、省、市、区政府或教育行政部门奖励表彰，分别加</w:t>
            </w:r>
            <w:r w:rsidRPr="00146491">
              <w:rPr>
                <w:rFonts w:ascii="仿宋_GB2312" w:eastAsia="仿宋_GB2312" w:hAnsi="仿宋"/>
                <w:color w:val="000000"/>
                <w:kern w:val="0"/>
                <w:szCs w:val="21"/>
              </w:rPr>
              <w:t>5、4、3、2、1分，累计最高加10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2.弘扬正气、</w:t>
            </w:r>
            <w:proofErr w:type="gramStart"/>
            <w:r w:rsidRPr="00146491">
              <w:rPr>
                <w:rFonts w:ascii="仿宋_GB2312" w:eastAsia="仿宋_GB2312" w:hAnsi="仿宋" w:hint="eastAsia"/>
                <w:color w:val="000000"/>
                <w:kern w:val="0"/>
                <w:szCs w:val="21"/>
              </w:rPr>
              <w:t>传递正</w:t>
            </w:r>
            <w:proofErr w:type="gramEnd"/>
            <w:r w:rsidRPr="00146491">
              <w:rPr>
                <w:rFonts w:ascii="仿宋_GB2312" w:eastAsia="仿宋_GB2312" w:hAnsi="仿宋" w:hint="eastAsia"/>
                <w:color w:val="000000"/>
                <w:kern w:val="0"/>
                <w:szCs w:val="21"/>
              </w:rPr>
              <w:t>能量成绩突出</w:t>
            </w: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color w:val="000000"/>
                <w:kern w:val="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查看证书或证明材料。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英雄、模范事迹，扶贫济困、救死扶伤、见义勇为等事迹1个加5分，</w:t>
            </w:r>
            <w:r w:rsidRPr="00146491">
              <w:rPr>
                <w:rFonts w:ascii="仿宋_GB2312" w:eastAsia="仿宋_GB2312" w:hAnsi="仿宋" w:hint="eastAsia"/>
                <w:color w:val="000000"/>
                <w:kern w:val="0"/>
                <w:szCs w:val="21"/>
              </w:rPr>
              <w:t>累计最高加</w:t>
            </w:r>
            <w:r w:rsidRPr="00146491">
              <w:rPr>
                <w:rFonts w:ascii="仿宋_GB2312" w:eastAsia="仿宋_GB2312" w:hAnsi="仿宋"/>
                <w:color w:val="000000"/>
                <w:kern w:val="0"/>
                <w:szCs w:val="21"/>
              </w:rPr>
              <w:t>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6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处罚惩戒情况</w:t>
            </w:r>
          </w:p>
          <w:p w:rsidR="00A377EC" w:rsidRPr="00146491" w:rsidRDefault="00A377EC" w:rsidP="00146491">
            <w:pPr>
              <w:spacing w:line="320" w:lineRule="exact"/>
              <w:jc w:val="center"/>
              <w:rPr>
                <w:rFonts w:ascii="仿宋_GB2312" w:eastAsia="仿宋_GB2312" w:hAnsi="仿宋"/>
                <w:color w:val="000000"/>
                <w:kern w:val="0"/>
                <w:szCs w:val="21"/>
              </w:rPr>
            </w:pPr>
            <w:r w:rsidRPr="00146491">
              <w:rPr>
                <w:rFonts w:ascii="仿宋_GB2312" w:eastAsia="仿宋_GB2312" w:hAnsi="仿宋" w:hint="eastAsia"/>
                <w:color w:val="000000"/>
                <w:kern w:val="0"/>
                <w:szCs w:val="21"/>
              </w:rPr>
              <w:t>减</w:t>
            </w:r>
            <w:r w:rsidRPr="00146491">
              <w:rPr>
                <w:rFonts w:ascii="仿宋_GB2312" w:eastAsia="仿宋_GB2312" w:hAnsi="仿宋"/>
                <w:color w:val="000000"/>
                <w:kern w:val="0"/>
                <w:szCs w:val="21"/>
              </w:rPr>
              <w:t>1-10分</w:t>
            </w: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hAnsi="仿宋"/>
                <w:color w:val="000000"/>
                <w:kern w:val="0"/>
                <w:szCs w:val="21"/>
              </w:rPr>
            </w:pPr>
            <w:r w:rsidRPr="00146491">
              <w:rPr>
                <w:rFonts w:ascii="仿宋_GB2312" w:eastAsia="仿宋_GB2312" w:hAnsi="仿宋"/>
                <w:color w:val="000000"/>
                <w:kern w:val="0"/>
                <w:szCs w:val="21"/>
              </w:rPr>
              <w:t>1.国家、省、市、区政府或教育行政部门通报批评</w:t>
            </w: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widowControl/>
              <w:spacing w:before="100" w:beforeAutospacing="1" w:after="100" w:afterAutospacing="1" w:line="320" w:lineRule="exact"/>
              <w:rPr>
                <w:rFonts w:ascii="仿宋_GB2312" w:eastAsia="仿宋_GB2312" w:hAnsi="仿宋"/>
                <w:color w:val="000000"/>
                <w:kern w:val="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国家、省、市、区政府或教育行政部门通报批评，分别减</w:t>
            </w:r>
            <w:r w:rsidRPr="00146491">
              <w:rPr>
                <w:rFonts w:ascii="仿宋_GB2312" w:eastAsia="仿宋_GB2312" w:hAnsi="仿宋"/>
                <w:color w:val="000000"/>
                <w:kern w:val="0"/>
                <w:szCs w:val="21"/>
              </w:rPr>
              <w:t>5、4、3、2、1分，累计最高减10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2.发生重大事故或案件</w:t>
            </w: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color w:val="000000"/>
                <w:kern w:val="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通报批评的事实材料。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视情节轻重减1-10分。</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r w:rsidR="00A377EC" w:rsidRPr="00E45F06"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widowControl/>
              <w:spacing w:line="320" w:lineRule="exact"/>
              <w:jc w:val="left"/>
              <w:rPr>
                <w:rFonts w:ascii="仿宋_GB2312" w:eastAsia="仿宋_GB2312" w:hAnsi="仿宋"/>
                <w:color w:val="000000"/>
                <w:kern w:val="0"/>
                <w:szCs w:val="21"/>
              </w:rPr>
            </w:pPr>
          </w:p>
        </w:tc>
        <w:tc>
          <w:tcPr>
            <w:tcW w:w="3559"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color w:val="000000"/>
                <w:kern w:val="0"/>
                <w:szCs w:val="21"/>
              </w:rPr>
              <w:t>3.有效举报投诉等情况</w:t>
            </w:r>
          </w:p>
        </w:tc>
        <w:tc>
          <w:tcPr>
            <w:tcW w:w="427" w:type="dxa"/>
            <w:tcBorders>
              <w:top w:val="single" w:sz="4" w:space="0" w:color="auto"/>
              <w:left w:val="single" w:sz="4" w:space="0" w:color="auto"/>
              <w:bottom w:val="single" w:sz="4" w:space="0" w:color="auto"/>
              <w:right w:val="single" w:sz="4" w:space="0" w:color="auto"/>
            </w:tcBorders>
            <w:vAlign w:val="center"/>
          </w:tcPr>
          <w:p w:rsidR="00A377EC" w:rsidRPr="00146491" w:rsidRDefault="00A377EC" w:rsidP="00146491">
            <w:pPr>
              <w:spacing w:line="320" w:lineRule="exact"/>
              <w:jc w:val="center"/>
              <w:rPr>
                <w:rFonts w:ascii="仿宋_GB2312" w:eastAsia="仿宋_GB2312"/>
                <w:color w:val="000000"/>
                <w:kern w:val="0"/>
                <w:szCs w:val="21"/>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Calibri" w:hint="eastAsia"/>
                <w:color w:val="000000"/>
                <w:kern w:val="0"/>
                <w:szCs w:val="21"/>
              </w:rPr>
              <w:t>核对</w:t>
            </w:r>
            <w:r w:rsidRPr="00146491">
              <w:rPr>
                <w:rFonts w:ascii="仿宋_GB2312" w:eastAsia="仿宋_GB2312" w:hAnsi="仿宋" w:hint="eastAsia"/>
                <w:color w:val="000000"/>
                <w:kern w:val="0"/>
                <w:szCs w:val="21"/>
              </w:rPr>
              <w:t>有效举报投诉的事实材料。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A377EC" w:rsidRPr="00146491" w:rsidRDefault="00A377EC" w:rsidP="00146491">
            <w:pPr>
              <w:spacing w:line="320" w:lineRule="exact"/>
              <w:rPr>
                <w:rFonts w:ascii="仿宋_GB2312" w:eastAsia="仿宋_GB2312"/>
                <w:color w:val="000000"/>
                <w:kern w:val="0"/>
                <w:szCs w:val="21"/>
              </w:rPr>
            </w:pPr>
            <w:r w:rsidRPr="00146491">
              <w:rPr>
                <w:rFonts w:ascii="仿宋_GB2312" w:eastAsia="仿宋_GB2312" w:hAnsi="仿宋" w:hint="eastAsia"/>
                <w:color w:val="000000"/>
                <w:kern w:val="0"/>
                <w:szCs w:val="21"/>
              </w:rPr>
              <w:t>有效举报投诉</w:t>
            </w:r>
            <w:r w:rsidRPr="00146491">
              <w:rPr>
                <w:rFonts w:ascii="仿宋_GB2312" w:eastAsia="仿宋_GB2312" w:hAnsi="仿宋"/>
                <w:color w:val="000000"/>
                <w:kern w:val="0"/>
                <w:szCs w:val="21"/>
              </w:rPr>
              <w:t>1次减1分，累计最高减10</w:t>
            </w:r>
          </w:p>
        </w:tc>
        <w:tc>
          <w:tcPr>
            <w:tcW w:w="709"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tcPr>
          <w:p w:rsidR="00A377EC" w:rsidRPr="00146491" w:rsidRDefault="00A377EC" w:rsidP="00146491">
            <w:pPr>
              <w:spacing w:line="320" w:lineRule="exact"/>
              <w:rPr>
                <w:rFonts w:ascii="仿宋_GB2312" w:eastAsia="仿宋_GB2312"/>
                <w:color w:val="000000"/>
                <w:kern w:val="0"/>
                <w:szCs w:val="21"/>
              </w:rPr>
            </w:pPr>
          </w:p>
        </w:tc>
      </w:tr>
    </w:tbl>
    <w:p w:rsidR="00A377EC" w:rsidRDefault="00A377EC" w:rsidP="00146491">
      <w:pPr>
        <w:spacing w:line="560" w:lineRule="exact"/>
        <w:rPr>
          <w:rFonts w:ascii="仿宋_GB2312" w:eastAsia="仿宋_GB2312"/>
          <w:bCs/>
          <w:color w:val="000000"/>
          <w:szCs w:val="21"/>
        </w:rPr>
      </w:pPr>
    </w:p>
    <w:p w:rsidR="00A377EC" w:rsidRDefault="00A377EC" w:rsidP="00146491">
      <w:pPr>
        <w:widowControl/>
        <w:spacing w:line="560" w:lineRule="exact"/>
        <w:jc w:val="center"/>
        <w:rPr>
          <w:rFonts w:ascii="方正小标宋_GBK" w:eastAsia="方正小标宋_GBK" w:hAnsi="仿宋" w:cs="宋体"/>
          <w:b/>
          <w:color w:val="000000"/>
          <w:kern w:val="0"/>
          <w:sz w:val="44"/>
          <w:szCs w:val="44"/>
        </w:rPr>
      </w:pPr>
      <w:r>
        <w:rPr>
          <w:rFonts w:ascii="方正小标宋_GBK" w:eastAsia="方正小标宋_GBK" w:hAnsi="仿宋" w:cs="宋体" w:hint="eastAsia"/>
          <w:b/>
          <w:color w:val="000000"/>
          <w:kern w:val="0"/>
          <w:sz w:val="44"/>
          <w:szCs w:val="44"/>
        </w:rPr>
        <w:lastRenderedPageBreak/>
        <w:t>广州市教育局民办学校（分类）年检指标体系量化说明</w:t>
      </w:r>
    </w:p>
    <w:p w:rsidR="00A377EC" w:rsidRDefault="00A377EC" w:rsidP="00146491">
      <w:pPr>
        <w:widowControl/>
        <w:spacing w:line="560" w:lineRule="exact"/>
        <w:rPr>
          <w:rFonts w:ascii="方正小标宋_GBK" w:eastAsia="方正小标宋_GBK" w:hAnsi="仿宋" w:cs="宋体"/>
          <w:b/>
          <w:color w:val="000000"/>
          <w:kern w:val="0"/>
          <w:sz w:val="44"/>
          <w:szCs w:val="44"/>
        </w:rPr>
      </w:pPr>
    </w:p>
    <w:p w:rsidR="00A377EC" w:rsidRDefault="00A377EC" w:rsidP="00146491">
      <w:pPr>
        <w:spacing w:line="560" w:lineRule="exact"/>
        <w:ind w:firstLineChars="200" w:firstLine="482"/>
        <w:rPr>
          <w:b/>
          <w:color w:val="000000"/>
          <w:sz w:val="24"/>
          <w:szCs w:val="20"/>
        </w:rPr>
      </w:pPr>
      <w:r>
        <w:rPr>
          <w:rFonts w:hint="eastAsia"/>
          <w:b/>
          <w:color w:val="000000"/>
          <w:sz w:val="24"/>
          <w:szCs w:val="20"/>
        </w:rPr>
        <w:t>年检结果的评定办法</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8857"/>
        <w:gridCol w:w="2799"/>
      </w:tblGrid>
      <w:tr w:rsidR="00A377EC" w:rsidTr="00146491">
        <w:trPr>
          <w:jc w:val="center"/>
        </w:trPr>
        <w:tc>
          <w:tcPr>
            <w:tcW w:w="134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指标级别</w:t>
            </w: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指标达标情况</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年检结果</w:t>
            </w:r>
          </w:p>
        </w:tc>
      </w:tr>
      <w:tr w:rsidR="00A377EC" w:rsidTr="00146491">
        <w:trPr>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A377EC" w:rsidRDefault="00A377EC" w:rsidP="00146491">
            <w:pPr>
              <w:spacing w:line="320" w:lineRule="exact"/>
              <w:jc w:val="center"/>
              <w:rPr>
                <w:rFonts w:ascii="Calibri" w:hAnsi="Calibri"/>
                <w:b/>
                <w:color w:val="000000"/>
                <w:sz w:val="24"/>
                <w:szCs w:val="22"/>
              </w:rPr>
            </w:pPr>
          </w:p>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必达指标</w:t>
            </w: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全部达标或者有1项三级指标不达标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合格</w:t>
            </w:r>
          </w:p>
        </w:tc>
      </w:tr>
      <w:tr w:rsidR="00A377EC" w:rsidTr="001464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有1项二级指标或者2项三级指标不达标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基本合格</w:t>
            </w:r>
          </w:p>
        </w:tc>
      </w:tr>
      <w:tr w:rsidR="00A377EC" w:rsidTr="001464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有1项一级指标或者2项二级指标或者3项及以上三级指标不达标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不合格</w:t>
            </w:r>
          </w:p>
        </w:tc>
      </w:tr>
      <w:tr w:rsidR="00A377EC" w:rsidTr="00146491">
        <w:trPr>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重要指标</w:t>
            </w: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全部达标或者有1项二级指标或者2项三级指标不达标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合格</w:t>
            </w:r>
          </w:p>
        </w:tc>
      </w:tr>
      <w:tr w:rsidR="00A377EC" w:rsidTr="0014649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有1项一级指标或者2项二级指标或者3项及以上三级指标不达标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基本合格</w:t>
            </w:r>
          </w:p>
        </w:tc>
      </w:tr>
      <w:tr w:rsidR="00A377EC" w:rsidTr="00146491">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有2项一级指标或者3项及以上二级指标不达标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不合格</w:t>
            </w:r>
          </w:p>
        </w:tc>
      </w:tr>
      <w:tr w:rsidR="00A377EC" w:rsidTr="00146491">
        <w:trPr>
          <w:trHeight w:val="195"/>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一般指标</w:t>
            </w: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全部达标或者有1项二级指标不达标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合格</w:t>
            </w:r>
          </w:p>
        </w:tc>
      </w:tr>
      <w:tr w:rsidR="00A377EC"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有2项二级指标或者3项三级指标不达标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基本合格</w:t>
            </w:r>
          </w:p>
        </w:tc>
      </w:tr>
      <w:tr w:rsidR="00A377EC" w:rsidTr="0014649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widowControl/>
              <w:spacing w:line="320" w:lineRule="exact"/>
              <w:jc w:val="left"/>
              <w:rPr>
                <w:rFonts w:ascii="Calibri" w:hAnsi="Calibri"/>
                <w:b/>
                <w:color w:val="000000"/>
                <w:sz w:val="24"/>
                <w:szCs w:val="22"/>
              </w:rPr>
            </w:pPr>
          </w:p>
        </w:tc>
        <w:tc>
          <w:tcPr>
            <w:tcW w:w="8857"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有3项二级指标或者3项及以上三级指标不达标</w:t>
            </w:r>
          </w:p>
        </w:tc>
        <w:tc>
          <w:tcPr>
            <w:tcW w:w="2799" w:type="dxa"/>
            <w:tcBorders>
              <w:top w:val="single" w:sz="4" w:space="0" w:color="auto"/>
              <w:left w:val="single" w:sz="4" w:space="0" w:color="auto"/>
              <w:bottom w:val="single" w:sz="4" w:space="0" w:color="auto"/>
              <w:right w:val="single" w:sz="4" w:space="0" w:color="auto"/>
            </w:tcBorders>
            <w:hideMark/>
          </w:tcPr>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不合格</w:t>
            </w:r>
          </w:p>
        </w:tc>
      </w:tr>
      <w:tr w:rsidR="00A377EC" w:rsidTr="00146491">
        <w:trPr>
          <w:trHeight w:val="956"/>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A377EC" w:rsidRDefault="00A377EC" w:rsidP="00146491">
            <w:pPr>
              <w:spacing w:line="320" w:lineRule="exact"/>
              <w:jc w:val="center"/>
              <w:rPr>
                <w:rFonts w:ascii="Calibri" w:hAnsi="Calibri"/>
                <w:b/>
                <w:color w:val="000000"/>
                <w:sz w:val="24"/>
                <w:szCs w:val="22"/>
              </w:rPr>
            </w:pPr>
            <w:r>
              <w:rPr>
                <w:rFonts w:ascii="Calibri" w:hAnsi="Calibri" w:hint="eastAsia"/>
                <w:b/>
                <w:color w:val="000000"/>
                <w:sz w:val="24"/>
                <w:szCs w:val="22"/>
              </w:rPr>
              <w:t>观察指标</w:t>
            </w:r>
          </w:p>
        </w:tc>
        <w:tc>
          <w:tcPr>
            <w:tcW w:w="8857" w:type="dxa"/>
            <w:tcBorders>
              <w:top w:val="single" w:sz="4" w:space="0" w:color="auto"/>
              <w:left w:val="single" w:sz="4" w:space="0" w:color="auto"/>
              <w:bottom w:val="single" w:sz="4" w:space="0" w:color="auto"/>
              <w:right w:val="single" w:sz="4" w:space="0" w:color="auto"/>
            </w:tcBorders>
          </w:tcPr>
          <w:p w:rsidR="00A377EC" w:rsidRDefault="00A377EC" w:rsidP="00146491">
            <w:pPr>
              <w:spacing w:line="320" w:lineRule="exact"/>
              <w:rPr>
                <w:rFonts w:ascii="仿宋_GB2312" w:eastAsia="仿宋_GB2312" w:hAnsi="Calibri"/>
                <w:color w:val="000000"/>
                <w:szCs w:val="21"/>
              </w:rPr>
            </w:pPr>
          </w:p>
          <w:p w:rsidR="00A377EC" w:rsidRDefault="00A377EC" w:rsidP="00146491">
            <w:pPr>
              <w:spacing w:line="320" w:lineRule="exact"/>
              <w:rPr>
                <w:rFonts w:ascii="仿宋_GB2312" w:eastAsia="仿宋_GB2312" w:hAnsi="Calibri"/>
                <w:color w:val="000000"/>
                <w:szCs w:val="21"/>
              </w:rPr>
            </w:pPr>
            <w:r>
              <w:rPr>
                <w:rFonts w:ascii="仿宋_GB2312" w:eastAsia="仿宋_GB2312" w:hAnsi="Calibri" w:hint="eastAsia"/>
                <w:color w:val="000000"/>
                <w:szCs w:val="21"/>
              </w:rPr>
              <w:t>不计入年检内容得分，根据加减后得分结果另计入总分。</w:t>
            </w:r>
          </w:p>
        </w:tc>
        <w:tc>
          <w:tcPr>
            <w:tcW w:w="2799" w:type="dxa"/>
            <w:tcBorders>
              <w:top w:val="single" w:sz="4" w:space="0" w:color="auto"/>
              <w:left w:val="single" w:sz="4" w:space="0" w:color="auto"/>
              <w:bottom w:val="single" w:sz="4" w:space="0" w:color="auto"/>
              <w:right w:val="single" w:sz="4" w:space="0" w:color="auto"/>
            </w:tcBorders>
          </w:tcPr>
          <w:p w:rsidR="00A377EC" w:rsidRDefault="00A377EC" w:rsidP="00146491">
            <w:pPr>
              <w:spacing w:line="320" w:lineRule="exact"/>
              <w:rPr>
                <w:rFonts w:ascii="仿宋_GB2312" w:eastAsia="仿宋_GB2312" w:hAnsi="Calibri"/>
                <w:color w:val="000000"/>
                <w:szCs w:val="21"/>
              </w:rPr>
            </w:pPr>
          </w:p>
        </w:tc>
      </w:tr>
    </w:tbl>
    <w:p w:rsidR="00A377EC" w:rsidRDefault="00A377EC" w:rsidP="00146491">
      <w:pPr>
        <w:spacing w:line="560" w:lineRule="exact"/>
        <w:jc w:val="left"/>
        <w:rPr>
          <w:rFonts w:ascii="仿宋_GB2312" w:eastAsia="仿宋_GB2312"/>
          <w:bCs/>
          <w:color w:val="000000"/>
          <w:szCs w:val="21"/>
        </w:rPr>
      </w:pPr>
      <w:r>
        <w:rPr>
          <w:rFonts w:ascii="仿宋_GB2312" w:eastAsia="仿宋_GB2312" w:hint="eastAsia"/>
          <w:bCs/>
          <w:color w:val="000000"/>
          <w:szCs w:val="21"/>
        </w:rPr>
        <w:t>说明：</w:t>
      </w:r>
    </w:p>
    <w:p w:rsidR="00A377EC" w:rsidRDefault="00A377EC" w:rsidP="00146491">
      <w:pPr>
        <w:numPr>
          <w:ilvl w:val="0"/>
          <w:numId w:val="6"/>
        </w:numPr>
        <w:spacing w:line="560" w:lineRule="exact"/>
        <w:jc w:val="left"/>
        <w:rPr>
          <w:rFonts w:ascii="仿宋_GB2312" w:eastAsia="仿宋_GB2312"/>
          <w:bCs/>
          <w:color w:val="000000"/>
          <w:szCs w:val="21"/>
        </w:rPr>
      </w:pPr>
      <w:r>
        <w:rPr>
          <w:rFonts w:ascii="仿宋_GB2312" w:eastAsia="仿宋_GB2312" w:hint="eastAsia"/>
          <w:bCs/>
          <w:color w:val="000000"/>
          <w:szCs w:val="21"/>
        </w:rPr>
        <w:t>本文达标是指达到年检核查不低于量化表分值60%的标准。</w:t>
      </w:r>
    </w:p>
    <w:p w:rsidR="00A377EC" w:rsidRDefault="00A377EC" w:rsidP="00146491">
      <w:pPr>
        <w:numPr>
          <w:ilvl w:val="0"/>
          <w:numId w:val="6"/>
        </w:numPr>
        <w:spacing w:line="560" w:lineRule="exact"/>
        <w:jc w:val="left"/>
        <w:rPr>
          <w:rFonts w:ascii="仿宋_GB2312" w:eastAsia="仿宋_GB2312"/>
          <w:bCs/>
          <w:color w:val="000000"/>
          <w:szCs w:val="21"/>
        </w:rPr>
      </w:pPr>
      <w:r>
        <w:rPr>
          <w:rFonts w:ascii="仿宋_GB2312" w:eastAsia="仿宋_GB2312" w:hint="eastAsia"/>
          <w:bCs/>
          <w:color w:val="000000"/>
          <w:szCs w:val="21"/>
        </w:rPr>
        <w:t>必达指标中，出现</w:t>
      </w:r>
      <w:r>
        <w:rPr>
          <w:rFonts w:ascii="仿宋_GB2312" w:eastAsia="仿宋_GB2312" w:hint="eastAsia"/>
          <w:color w:val="000000"/>
          <w:szCs w:val="21"/>
        </w:rPr>
        <w:t>《中华人民共和国民办教育促进法》第六十二条规定多种情形的，</w:t>
      </w:r>
      <w:r>
        <w:rPr>
          <w:rFonts w:ascii="仿宋_GB2312" w:eastAsia="仿宋_GB2312" w:hint="eastAsia"/>
          <w:bCs/>
          <w:color w:val="000000"/>
          <w:szCs w:val="21"/>
        </w:rPr>
        <w:t>按多个必达指标累计分值计算。</w:t>
      </w:r>
    </w:p>
    <w:p w:rsidR="00A377EC" w:rsidRDefault="00A377EC" w:rsidP="00146491">
      <w:pPr>
        <w:numPr>
          <w:ilvl w:val="0"/>
          <w:numId w:val="6"/>
        </w:numPr>
        <w:spacing w:line="560" w:lineRule="exact"/>
        <w:jc w:val="left"/>
        <w:rPr>
          <w:rFonts w:ascii="仿宋_GB2312" w:eastAsia="仿宋_GB2312"/>
          <w:bCs/>
          <w:color w:val="000000"/>
          <w:szCs w:val="21"/>
        </w:rPr>
      </w:pPr>
      <w:r>
        <w:rPr>
          <w:rFonts w:ascii="仿宋_GB2312" w:eastAsia="仿宋_GB2312" w:hint="eastAsia"/>
          <w:bCs/>
          <w:color w:val="000000"/>
          <w:szCs w:val="21"/>
        </w:rPr>
        <w:t>对指标中出现疑义，已有法律法规和部门规章另行规定的，按相关规定执行；查无依据的，由市教育局负责解释。</w:t>
      </w:r>
      <w:bookmarkStart w:id="0" w:name="_GoBack"/>
      <w:bookmarkEnd w:id="0"/>
    </w:p>
    <w:sectPr w:rsidR="00A377EC" w:rsidSect="006F438E">
      <w:footerReference w:type="even" r:id="rId8"/>
      <w:footerReference w:type="default" r:id="rId9"/>
      <w:pgSz w:w="16838" w:h="11906" w:orient="landscape" w:code="9"/>
      <w:pgMar w:top="1134" w:right="1134" w:bottom="1134" w:left="1134" w:header="851" w:footer="1247"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38" w:rsidRDefault="00983038">
      <w:r>
        <w:separator/>
      </w:r>
    </w:p>
  </w:endnote>
  <w:endnote w:type="continuationSeparator" w:id="0">
    <w:p w:rsidR="00983038" w:rsidRDefault="0098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4B" w:rsidRPr="00146491" w:rsidRDefault="00F745FA" w:rsidP="00146491">
    <w:pPr>
      <w:pStyle w:val="a5"/>
      <w:ind w:firstLineChars="100" w:firstLine="280"/>
      <w:rPr>
        <w:rFonts w:ascii="宋体" w:hAnsi="宋体"/>
        <w:sz w:val="28"/>
        <w:szCs w:val="28"/>
      </w:rPr>
    </w:pPr>
    <w:r w:rsidRPr="00146491">
      <w:rPr>
        <w:rFonts w:ascii="宋体" w:hAnsi="宋体"/>
        <w:sz w:val="28"/>
        <w:szCs w:val="28"/>
      </w:rPr>
      <w:fldChar w:fldCharType="begin"/>
    </w:r>
    <w:r w:rsidRPr="00146491">
      <w:rPr>
        <w:rFonts w:ascii="宋体" w:hAnsi="宋体"/>
        <w:sz w:val="28"/>
        <w:szCs w:val="28"/>
      </w:rPr>
      <w:instrText>PAGE   \* MERGEFORMAT</w:instrText>
    </w:r>
    <w:r w:rsidRPr="00146491">
      <w:rPr>
        <w:rFonts w:ascii="宋体" w:hAnsi="宋体"/>
        <w:sz w:val="28"/>
        <w:szCs w:val="28"/>
      </w:rPr>
      <w:fldChar w:fldCharType="separate"/>
    </w:r>
    <w:r w:rsidR="006F438E" w:rsidRPr="006F438E">
      <w:rPr>
        <w:rFonts w:ascii="宋体" w:hAnsi="宋体"/>
        <w:noProof/>
        <w:sz w:val="28"/>
        <w:szCs w:val="28"/>
        <w:lang w:val="zh-CN"/>
      </w:rPr>
      <w:t>-</w:t>
    </w:r>
    <w:r w:rsidR="006F438E">
      <w:rPr>
        <w:rFonts w:ascii="宋体" w:hAnsi="宋体"/>
        <w:noProof/>
        <w:sz w:val="28"/>
        <w:szCs w:val="28"/>
      </w:rPr>
      <w:t xml:space="preserve"> 32 -</w:t>
    </w:r>
    <w:r w:rsidRPr="0014649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4B" w:rsidRPr="00146491" w:rsidRDefault="00F745FA" w:rsidP="00146491">
    <w:pPr>
      <w:pStyle w:val="a5"/>
      <w:ind w:right="280"/>
      <w:jc w:val="right"/>
      <w:rPr>
        <w:rFonts w:ascii="宋体" w:hAnsi="宋体"/>
        <w:sz w:val="28"/>
        <w:szCs w:val="28"/>
      </w:rPr>
    </w:pPr>
    <w:r w:rsidRPr="00146491">
      <w:rPr>
        <w:rFonts w:ascii="宋体" w:hAnsi="宋体"/>
        <w:sz w:val="28"/>
        <w:szCs w:val="28"/>
      </w:rPr>
      <w:fldChar w:fldCharType="begin"/>
    </w:r>
    <w:r w:rsidRPr="00146491">
      <w:rPr>
        <w:rFonts w:ascii="宋体" w:hAnsi="宋体"/>
        <w:sz w:val="28"/>
        <w:szCs w:val="28"/>
      </w:rPr>
      <w:instrText>PAGE   \* MERGEFORMAT</w:instrText>
    </w:r>
    <w:r w:rsidRPr="00146491">
      <w:rPr>
        <w:rFonts w:ascii="宋体" w:hAnsi="宋体"/>
        <w:sz w:val="28"/>
        <w:szCs w:val="28"/>
      </w:rPr>
      <w:fldChar w:fldCharType="separate"/>
    </w:r>
    <w:r w:rsidR="006F438E" w:rsidRPr="006F438E">
      <w:rPr>
        <w:rFonts w:ascii="宋体" w:hAnsi="宋体"/>
        <w:noProof/>
        <w:sz w:val="28"/>
        <w:szCs w:val="28"/>
        <w:lang w:val="zh-CN"/>
      </w:rPr>
      <w:t>-</w:t>
    </w:r>
    <w:r w:rsidR="006F438E">
      <w:rPr>
        <w:rFonts w:ascii="宋体" w:hAnsi="宋体"/>
        <w:noProof/>
        <w:sz w:val="28"/>
        <w:szCs w:val="28"/>
      </w:rPr>
      <w:t xml:space="preserve"> 31 -</w:t>
    </w:r>
    <w:r w:rsidRPr="00146491">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38" w:rsidRDefault="00983038">
      <w:r>
        <w:separator/>
      </w:r>
    </w:p>
  </w:footnote>
  <w:footnote w:type="continuationSeparator" w:id="0">
    <w:p w:rsidR="00983038" w:rsidRDefault="0098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8F2"/>
    <w:multiLevelType w:val="hybridMultilevel"/>
    <w:tmpl w:val="FEB65134"/>
    <w:lvl w:ilvl="0" w:tplc="9C5AB0C4">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5F5100B9"/>
    <w:multiLevelType w:val="hybridMultilevel"/>
    <w:tmpl w:val="9F864DFA"/>
    <w:lvl w:ilvl="0" w:tplc="0C849C96">
      <w:start w:val="1"/>
      <w:numFmt w:val="japaneseCounting"/>
      <w:lvlText w:val="%1、"/>
      <w:lvlJc w:val="left"/>
      <w:pPr>
        <w:ind w:left="1041" w:hanging="720"/>
      </w:pPr>
    </w:lvl>
    <w:lvl w:ilvl="1" w:tplc="04090019">
      <w:start w:val="1"/>
      <w:numFmt w:val="lowerLetter"/>
      <w:lvlText w:val="%2)"/>
      <w:lvlJc w:val="left"/>
      <w:pPr>
        <w:ind w:left="1161" w:hanging="420"/>
      </w:pPr>
    </w:lvl>
    <w:lvl w:ilvl="2" w:tplc="0409001B">
      <w:start w:val="1"/>
      <w:numFmt w:val="lowerRoman"/>
      <w:lvlText w:val="%3."/>
      <w:lvlJc w:val="right"/>
      <w:pPr>
        <w:ind w:left="1581" w:hanging="420"/>
      </w:pPr>
    </w:lvl>
    <w:lvl w:ilvl="3" w:tplc="0409000F">
      <w:start w:val="1"/>
      <w:numFmt w:val="decimal"/>
      <w:lvlText w:val="%4."/>
      <w:lvlJc w:val="left"/>
      <w:pPr>
        <w:ind w:left="2001" w:hanging="420"/>
      </w:pPr>
    </w:lvl>
    <w:lvl w:ilvl="4" w:tplc="04090019">
      <w:start w:val="1"/>
      <w:numFmt w:val="lowerLetter"/>
      <w:lvlText w:val="%5)"/>
      <w:lvlJc w:val="left"/>
      <w:pPr>
        <w:ind w:left="2421" w:hanging="420"/>
      </w:pPr>
    </w:lvl>
    <w:lvl w:ilvl="5" w:tplc="0409001B">
      <w:start w:val="1"/>
      <w:numFmt w:val="lowerRoman"/>
      <w:lvlText w:val="%6."/>
      <w:lvlJc w:val="right"/>
      <w:pPr>
        <w:ind w:left="2841" w:hanging="420"/>
      </w:pPr>
    </w:lvl>
    <w:lvl w:ilvl="6" w:tplc="0409000F">
      <w:start w:val="1"/>
      <w:numFmt w:val="decimal"/>
      <w:lvlText w:val="%7."/>
      <w:lvlJc w:val="left"/>
      <w:pPr>
        <w:ind w:left="3261" w:hanging="420"/>
      </w:pPr>
    </w:lvl>
    <w:lvl w:ilvl="7" w:tplc="04090019">
      <w:start w:val="1"/>
      <w:numFmt w:val="lowerLetter"/>
      <w:lvlText w:val="%8)"/>
      <w:lvlJc w:val="left"/>
      <w:pPr>
        <w:ind w:left="3681" w:hanging="420"/>
      </w:pPr>
    </w:lvl>
    <w:lvl w:ilvl="8" w:tplc="0409001B">
      <w:start w:val="1"/>
      <w:numFmt w:val="lowerRoman"/>
      <w:lvlText w:val="%9."/>
      <w:lvlJc w:val="right"/>
      <w:pPr>
        <w:ind w:left="4101" w:hanging="420"/>
      </w:pPr>
    </w:lvl>
  </w:abstractNum>
  <w:abstractNum w:abstractNumId="2">
    <w:nsid w:val="600F5F4B"/>
    <w:multiLevelType w:val="hybridMultilevel"/>
    <w:tmpl w:val="ED322A86"/>
    <w:lvl w:ilvl="0" w:tplc="2926FD7A">
      <w:start w:val="3"/>
      <w:numFmt w:val="japaneseCounting"/>
      <w:lvlText w:val="%1、"/>
      <w:lvlJc w:val="left"/>
      <w:pPr>
        <w:ind w:left="1041" w:hanging="720"/>
      </w:pPr>
      <w:rPr>
        <w:rFonts w:hint="default"/>
      </w:rPr>
    </w:lvl>
    <w:lvl w:ilvl="1" w:tplc="04090019" w:tentative="1">
      <w:start w:val="1"/>
      <w:numFmt w:val="lowerLetter"/>
      <w:lvlText w:val="%2)"/>
      <w:lvlJc w:val="left"/>
      <w:pPr>
        <w:ind w:left="1161" w:hanging="420"/>
      </w:pPr>
    </w:lvl>
    <w:lvl w:ilvl="2" w:tplc="0409001B" w:tentative="1">
      <w:start w:val="1"/>
      <w:numFmt w:val="lowerRoman"/>
      <w:lvlText w:val="%3."/>
      <w:lvlJc w:val="right"/>
      <w:pPr>
        <w:ind w:left="1581" w:hanging="420"/>
      </w:pPr>
    </w:lvl>
    <w:lvl w:ilvl="3" w:tplc="0409000F" w:tentative="1">
      <w:start w:val="1"/>
      <w:numFmt w:val="decimal"/>
      <w:lvlText w:val="%4."/>
      <w:lvlJc w:val="left"/>
      <w:pPr>
        <w:ind w:left="2001" w:hanging="420"/>
      </w:pPr>
    </w:lvl>
    <w:lvl w:ilvl="4" w:tplc="04090019" w:tentative="1">
      <w:start w:val="1"/>
      <w:numFmt w:val="lowerLetter"/>
      <w:lvlText w:val="%5)"/>
      <w:lvlJc w:val="left"/>
      <w:pPr>
        <w:ind w:left="2421" w:hanging="420"/>
      </w:pPr>
    </w:lvl>
    <w:lvl w:ilvl="5" w:tplc="0409001B" w:tentative="1">
      <w:start w:val="1"/>
      <w:numFmt w:val="lowerRoman"/>
      <w:lvlText w:val="%6."/>
      <w:lvlJc w:val="right"/>
      <w:pPr>
        <w:ind w:left="2841" w:hanging="420"/>
      </w:pPr>
    </w:lvl>
    <w:lvl w:ilvl="6" w:tplc="0409000F" w:tentative="1">
      <w:start w:val="1"/>
      <w:numFmt w:val="decimal"/>
      <w:lvlText w:val="%7."/>
      <w:lvlJc w:val="left"/>
      <w:pPr>
        <w:ind w:left="3261" w:hanging="420"/>
      </w:pPr>
    </w:lvl>
    <w:lvl w:ilvl="7" w:tplc="04090019" w:tentative="1">
      <w:start w:val="1"/>
      <w:numFmt w:val="lowerLetter"/>
      <w:lvlText w:val="%8)"/>
      <w:lvlJc w:val="left"/>
      <w:pPr>
        <w:ind w:left="3681" w:hanging="420"/>
      </w:pPr>
    </w:lvl>
    <w:lvl w:ilvl="8" w:tplc="0409001B" w:tentative="1">
      <w:start w:val="1"/>
      <w:numFmt w:val="lowerRoman"/>
      <w:lvlText w:val="%9."/>
      <w:lvlJc w:val="right"/>
      <w:pPr>
        <w:ind w:left="4101" w:hanging="420"/>
      </w:pPr>
    </w:lvl>
  </w:abstractNum>
  <w:abstractNum w:abstractNumId="3">
    <w:nsid w:val="61720B80"/>
    <w:multiLevelType w:val="hybridMultilevel"/>
    <w:tmpl w:val="BE22B378"/>
    <w:lvl w:ilvl="0" w:tplc="97E81868">
      <w:start w:val="1"/>
      <w:numFmt w:val="japaneseCounting"/>
      <w:lvlText w:val="（%1）"/>
      <w:lvlJc w:val="left"/>
      <w:pPr>
        <w:ind w:left="1530" w:hanging="93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193ea32d-8dfa-473b-b784-c3ccf719215b"/>
  </w:docVars>
  <w:rsids>
    <w:rsidRoot w:val="00A377EC"/>
    <w:rsid w:val="00146491"/>
    <w:rsid w:val="003C4794"/>
    <w:rsid w:val="006F438E"/>
    <w:rsid w:val="00900F5E"/>
    <w:rsid w:val="00983038"/>
    <w:rsid w:val="00A377EC"/>
    <w:rsid w:val="00B10FCA"/>
    <w:rsid w:val="00DA752F"/>
    <w:rsid w:val="00DF7FCA"/>
    <w:rsid w:val="00F7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EC"/>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A377EC"/>
    <w:pPr>
      <w:keepNext/>
      <w:keepLines/>
      <w:spacing w:line="560" w:lineRule="exact"/>
      <w:ind w:firstLineChars="196" w:firstLine="603"/>
      <w:outlineLvl w:val="0"/>
    </w:pPr>
    <w:rPr>
      <w:rFonts w:ascii="Calibri" w:eastAsia="黑体" w:hAnsi="Calibri"/>
      <w:bCs/>
      <w:kern w:val="44"/>
      <w:sz w:val="32"/>
      <w:szCs w:val="44"/>
    </w:rPr>
  </w:style>
  <w:style w:type="paragraph" w:styleId="2">
    <w:name w:val="heading 2"/>
    <w:basedOn w:val="a"/>
    <w:next w:val="a"/>
    <w:link w:val="2Char"/>
    <w:autoRedefine/>
    <w:semiHidden/>
    <w:unhideWhenUsed/>
    <w:qFormat/>
    <w:rsid w:val="00A377EC"/>
    <w:pPr>
      <w:keepNext/>
      <w:keepLines/>
      <w:spacing w:line="560" w:lineRule="exact"/>
      <w:ind w:firstLineChars="147" w:firstLine="454"/>
      <w:jc w:val="left"/>
      <w:outlineLvl w:val="1"/>
    </w:pPr>
    <w:rPr>
      <w:rFonts w:ascii="Cambria" w:eastAsia="楷体_GB2312" w:hAnsi="Cambria"/>
      <w:b/>
      <w:bCs/>
      <w:sz w:val="32"/>
      <w:szCs w:val="32"/>
    </w:rPr>
  </w:style>
  <w:style w:type="paragraph" w:styleId="3">
    <w:name w:val="heading 3"/>
    <w:basedOn w:val="a"/>
    <w:next w:val="a"/>
    <w:link w:val="3Char"/>
    <w:autoRedefine/>
    <w:semiHidden/>
    <w:unhideWhenUsed/>
    <w:qFormat/>
    <w:rsid w:val="00A377EC"/>
    <w:pPr>
      <w:keepNext/>
      <w:keepLines/>
      <w:spacing w:before="140" w:after="140"/>
      <w:ind w:leftChars="100" w:left="210" w:rightChars="100" w:right="210"/>
      <w:outlineLvl w:val="2"/>
    </w:pPr>
    <w:rPr>
      <w:rFonts w:ascii="Calibri" w:eastAsia="仿宋_GB2312"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377EC"/>
    <w:rPr>
      <w:rFonts w:ascii="Calibri" w:eastAsia="黑体" w:hAnsi="Calibri" w:cs="Times New Roman"/>
      <w:bCs/>
      <w:kern w:val="44"/>
      <w:sz w:val="32"/>
      <w:szCs w:val="44"/>
    </w:rPr>
  </w:style>
  <w:style w:type="character" w:customStyle="1" w:styleId="2Char">
    <w:name w:val="标题 2 Char"/>
    <w:basedOn w:val="a0"/>
    <w:link w:val="2"/>
    <w:semiHidden/>
    <w:rsid w:val="00A377EC"/>
    <w:rPr>
      <w:rFonts w:ascii="Cambria" w:eastAsia="楷体_GB2312" w:hAnsi="Cambria" w:cs="Times New Roman"/>
      <w:b/>
      <w:bCs/>
      <w:sz w:val="32"/>
      <w:szCs w:val="32"/>
    </w:rPr>
  </w:style>
  <w:style w:type="character" w:customStyle="1" w:styleId="3Char">
    <w:name w:val="标题 3 Char"/>
    <w:basedOn w:val="a0"/>
    <w:link w:val="3"/>
    <w:semiHidden/>
    <w:rsid w:val="00A377EC"/>
    <w:rPr>
      <w:rFonts w:ascii="Calibri" w:eastAsia="仿宋_GB2312" w:hAnsi="Calibri" w:cs="Times New Roman"/>
      <w:b/>
      <w:bCs/>
      <w:kern w:val="0"/>
      <w:sz w:val="32"/>
      <w:szCs w:val="32"/>
    </w:rPr>
  </w:style>
  <w:style w:type="character" w:styleId="a3">
    <w:name w:val="Strong"/>
    <w:qFormat/>
    <w:rsid w:val="00A377EC"/>
    <w:rPr>
      <w:rFonts w:ascii="仿宋_GB2312" w:eastAsia="仿宋_GB2312" w:cs="Times New Roman" w:hint="eastAsia"/>
      <w:b/>
      <w:bCs/>
      <w:sz w:val="32"/>
    </w:rPr>
  </w:style>
  <w:style w:type="paragraph" w:styleId="10">
    <w:name w:val="toc 1"/>
    <w:basedOn w:val="a"/>
    <w:next w:val="a"/>
    <w:autoRedefine/>
    <w:uiPriority w:val="39"/>
    <w:unhideWhenUsed/>
    <w:qFormat/>
    <w:rsid w:val="00A377EC"/>
    <w:rPr>
      <w:rFonts w:ascii="Calibri" w:hAnsi="Calibri"/>
    </w:rPr>
  </w:style>
  <w:style w:type="paragraph" w:styleId="20">
    <w:name w:val="toc 2"/>
    <w:basedOn w:val="a"/>
    <w:next w:val="a"/>
    <w:autoRedefine/>
    <w:uiPriority w:val="39"/>
    <w:unhideWhenUsed/>
    <w:qFormat/>
    <w:rsid w:val="00A377EC"/>
    <w:pPr>
      <w:tabs>
        <w:tab w:val="right" w:leader="dot" w:pos="8296"/>
      </w:tabs>
      <w:spacing w:line="412" w:lineRule="auto"/>
      <w:ind w:leftChars="200" w:left="396"/>
    </w:pPr>
    <w:rPr>
      <w:rFonts w:ascii="楷体" w:eastAsia="楷体" w:hAnsi="楷体"/>
      <w:noProof/>
      <w:sz w:val="32"/>
      <w:szCs w:val="32"/>
    </w:rPr>
  </w:style>
  <w:style w:type="paragraph" w:styleId="30">
    <w:name w:val="toc 3"/>
    <w:basedOn w:val="a"/>
    <w:next w:val="a"/>
    <w:autoRedefine/>
    <w:uiPriority w:val="39"/>
    <w:unhideWhenUsed/>
    <w:qFormat/>
    <w:rsid w:val="00A377EC"/>
    <w:pPr>
      <w:ind w:leftChars="400" w:left="840"/>
    </w:pPr>
    <w:rPr>
      <w:rFonts w:ascii="Calibri" w:hAnsi="Calibri"/>
    </w:rPr>
  </w:style>
  <w:style w:type="paragraph" w:styleId="a4">
    <w:name w:val="header"/>
    <w:basedOn w:val="a"/>
    <w:link w:val="Char"/>
    <w:uiPriority w:val="99"/>
    <w:unhideWhenUsed/>
    <w:rsid w:val="00A37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77EC"/>
    <w:rPr>
      <w:rFonts w:ascii="Times New Roman" w:eastAsia="宋体" w:hAnsi="Times New Roman" w:cs="Times New Roman"/>
      <w:sz w:val="18"/>
      <w:szCs w:val="18"/>
    </w:rPr>
  </w:style>
  <w:style w:type="paragraph" w:styleId="a5">
    <w:name w:val="footer"/>
    <w:basedOn w:val="a"/>
    <w:link w:val="Char0"/>
    <w:uiPriority w:val="99"/>
    <w:unhideWhenUsed/>
    <w:rsid w:val="00A377EC"/>
    <w:pPr>
      <w:tabs>
        <w:tab w:val="center" w:pos="4153"/>
        <w:tab w:val="right" w:pos="8306"/>
      </w:tabs>
      <w:snapToGrid w:val="0"/>
      <w:jc w:val="left"/>
    </w:pPr>
    <w:rPr>
      <w:sz w:val="18"/>
      <w:szCs w:val="18"/>
    </w:rPr>
  </w:style>
  <w:style w:type="character" w:customStyle="1" w:styleId="Char0">
    <w:name w:val="页脚 Char"/>
    <w:basedOn w:val="a0"/>
    <w:link w:val="a5"/>
    <w:uiPriority w:val="99"/>
    <w:rsid w:val="00A377EC"/>
    <w:rPr>
      <w:rFonts w:ascii="Times New Roman" w:eastAsia="宋体" w:hAnsi="Times New Roman" w:cs="Times New Roman"/>
      <w:sz w:val="18"/>
      <w:szCs w:val="18"/>
    </w:rPr>
  </w:style>
  <w:style w:type="paragraph" w:styleId="a6">
    <w:name w:val="Balloon Text"/>
    <w:basedOn w:val="a"/>
    <w:link w:val="Char1"/>
    <w:uiPriority w:val="99"/>
    <w:unhideWhenUsed/>
    <w:rsid w:val="00A377EC"/>
    <w:rPr>
      <w:sz w:val="18"/>
      <w:szCs w:val="18"/>
    </w:rPr>
  </w:style>
  <w:style w:type="character" w:customStyle="1" w:styleId="Char1">
    <w:name w:val="批注框文本 Char"/>
    <w:basedOn w:val="a0"/>
    <w:link w:val="a6"/>
    <w:uiPriority w:val="99"/>
    <w:rsid w:val="00A377EC"/>
    <w:rPr>
      <w:rFonts w:ascii="Times New Roman" w:eastAsia="宋体" w:hAnsi="Times New Roman" w:cs="Times New Roman"/>
      <w:sz w:val="18"/>
      <w:szCs w:val="18"/>
    </w:rPr>
  </w:style>
  <w:style w:type="paragraph" w:styleId="a7">
    <w:name w:val="List Paragraph"/>
    <w:basedOn w:val="a"/>
    <w:uiPriority w:val="34"/>
    <w:qFormat/>
    <w:rsid w:val="00A377EC"/>
    <w:pPr>
      <w:ind w:firstLineChars="200" w:firstLine="420"/>
    </w:pPr>
    <w:rPr>
      <w:szCs w:val="22"/>
    </w:rPr>
  </w:style>
  <w:style w:type="paragraph" w:styleId="TOC">
    <w:name w:val="TOC Heading"/>
    <w:basedOn w:val="1"/>
    <w:next w:val="a"/>
    <w:uiPriority w:val="39"/>
    <w:semiHidden/>
    <w:unhideWhenUsed/>
    <w:qFormat/>
    <w:rsid w:val="00A377EC"/>
    <w:pPr>
      <w:widowControl/>
      <w:spacing w:before="480" w:line="276" w:lineRule="auto"/>
      <w:jc w:val="left"/>
      <w:outlineLvl w:val="9"/>
    </w:pPr>
    <w:rPr>
      <w:rFonts w:ascii="Cambria" w:eastAsia="宋体" w:hAnsi="Cambria"/>
      <w:color w:val="365F91"/>
      <w:kern w:val="0"/>
      <w:sz w:val="28"/>
      <w:szCs w:val="28"/>
    </w:rPr>
  </w:style>
  <w:style w:type="table" w:styleId="a8">
    <w:name w:val="Table Grid"/>
    <w:basedOn w:val="a1"/>
    <w:uiPriority w:val="59"/>
    <w:rsid w:val="00A377E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EC"/>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A377EC"/>
    <w:pPr>
      <w:keepNext/>
      <w:keepLines/>
      <w:spacing w:line="560" w:lineRule="exact"/>
      <w:ind w:firstLineChars="196" w:firstLine="603"/>
      <w:outlineLvl w:val="0"/>
    </w:pPr>
    <w:rPr>
      <w:rFonts w:ascii="Calibri" w:eastAsia="黑体" w:hAnsi="Calibri"/>
      <w:bCs/>
      <w:kern w:val="44"/>
      <w:sz w:val="32"/>
      <w:szCs w:val="44"/>
    </w:rPr>
  </w:style>
  <w:style w:type="paragraph" w:styleId="2">
    <w:name w:val="heading 2"/>
    <w:basedOn w:val="a"/>
    <w:next w:val="a"/>
    <w:link w:val="2Char"/>
    <w:autoRedefine/>
    <w:semiHidden/>
    <w:unhideWhenUsed/>
    <w:qFormat/>
    <w:rsid w:val="00A377EC"/>
    <w:pPr>
      <w:keepNext/>
      <w:keepLines/>
      <w:spacing w:line="560" w:lineRule="exact"/>
      <w:ind w:firstLineChars="147" w:firstLine="454"/>
      <w:jc w:val="left"/>
      <w:outlineLvl w:val="1"/>
    </w:pPr>
    <w:rPr>
      <w:rFonts w:ascii="Cambria" w:eastAsia="楷体_GB2312" w:hAnsi="Cambria"/>
      <w:b/>
      <w:bCs/>
      <w:sz w:val="32"/>
      <w:szCs w:val="32"/>
    </w:rPr>
  </w:style>
  <w:style w:type="paragraph" w:styleId="3">
    <w:name w:val="heading 3"/>
    <w:basedOn w:val="a"/>
    <w:next w:val="a"/>
    <w:link w:val="3Char"/>
    <w:autoRedefine/>
    <w:semiHidden/>
    <w:unhideWhenUsed/>
    <w:qFormat/>
    <w:rsid w:val="00A377EC"/>
    <w:pPr>
      <w:keepNext/>
      <w:keepLines/>
      <w:spacing w:before="140" w:after="140"/>
      <w:ind w:leftChars="100" w:left="210" w:rightChars="100" w:right="210"/>
      <w:outlineLvl w:val="2"/>
    </w:pPr>
    <w:rPr>
      <w:rFonts w:ascii="Calibri" w:eastAsia="仿宋_GB2312"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377EC"/>
    <w:rPr>
      <w:rFonts w:ascii="Calibri" w:eastAsia="黑体" w:hAnsi="Calibri" w:cs="Times New Roman"/>
      <w:bCs/>
      <w:kern w:val="44"/>
      <w:sz w:val="32"/>
      <w:szCs w:val="44"/>
    </w:rPr>
  </w:style>
  <w:style w:type="character" w:customStyle="1" w:styleId="2Char">
    <w:name w:val="标题 2 Char"/>
    <w:basedOn w:val="a0"/>
    <w:link w:val="2"/>
    <w:semiHidden/>
    <w:rsid w:val="00A377EC"/>
    <w:rPr>
      <w:rFonts w:ascii="Cambria" w:eastAsia="楷体_GB2312" w:hAnsi="Cambria" w:cs="Times New Roman"/>
      <w:b/>
      <w:bCs/>
      <w:sz w:val="32"/>
      <w:szCs w:val="32"/>
    </w:rPr>
  </w:style>
  <w:style w:type="character" w:customStyle="1" w:styleId="3Char">
    <w:name w:val="标题 3 Char"/>
    <w:basedOn w:val="a0"/>
    <w:link w:val="3"/>
    <w:semiHidden/>
    <w:rsid w:val="00A377EC"/>
    <w:rPr>
      <w:rFonts w:ascii="Calibri" w:eastAsia="仿宋_GB2312" w:hAnsi="Calibri" w:cs="Times New Roman"/>
      <w:b/>
      <w:bCs/>
      <w:kern w:val="0"/>
      <w:sz w:val="32"/>
      <w:szCs w:val="32"/>
    </w:rPr>
  </w:style>
  <w:style w:type="character" w:styleId="a3">
    <w:name w:val="Strong"/>
    <w:qFormat/>
    <w:rsid w:val="00A377EC"/>
    <w:rPr>
      <w:rFonts w:ascii="仿宋_GB2312" w:eastAsia="仿宋_GB2312" w:cs="Times New Roman" w:hint="eastAsia"/>
      <w:b/>
      <w:bCs/>
      <w:sz w:val="32"/>
    </w:rPr>
  </w:style>
  <w:style w:type="paragraph" w:styleId="10">
    <w:name w:val="toc 1"/>
    <w:basedOn w:val="a"/>
    <w:next w:val="a"/>
    <w:autoRedefine/>
    <w:uiPriority w:val="39"/>
    <w:unhideWhenUsed/>
    <w:qFormat/>
    <w:rsid w:val="00A377EC"/>
    <w:rPr>
      <w:rFonts w:ascii="Calibri" w:hAnsi="Calibri"/>
    </w:rPr>
  </w:style>
  <w:style w:type="paragraph" w:styleId="20">
    <w:name w:val="toc 2"/>
    <w:basedOn w:val="a"/>
    <w:next w:val="a"/>
    <w:autoRedefine/>
    <w:uiPriority w:val="39"/>
    <w:unhideWhenUsed/>
    <w:qFormat/>
    <w:rsid w:val="00A377EC"/>
    <w:pPr>
      <w:tabs>
        <w:tab w:val="right" w:leader="dot" w:pos="8296"/>
      </w:tabs>
      <w:spacing w:line="412" w:lineRule="auto"/>
      <w:ind w:leftChars="200" w:left="396"/>
    </w:pPr>
    <w:rPr>
      <w:rFonts w:ascii="楷体" w:eastAsia="楷体" w:hAnsi="楷体"/>
      <w:noProof/>
      <w:sz w:val="32"/>
      <w:szCs w:val="32"/>
    </w:rPr>
  </w:style>
  <w:style w:type="paragraph" w:styleId="30">
    <w:name w:val="toc 3"/>
    <w:basedOn w:val="a"/>
    <w:next w:val="a"/>
    <w:autoRedefine/>
    <w:uiPriority w:val="39"/>
    <w:unhideWhenUsed/>
    <w:qFormat/>
    <w:rsid w:val="00A377EC"/>
    <w:pPr>
      <w:ind w:leftChars="400" w:left="840"/>
    </w:pPr>
    <w:rPr>
      <w:rFonts w:ascii="Calibri" w:hAnsi="Calibri"/>
    </w:rPr>
  </w:style>
  <w:style w:type="paragraph" w:styleId="a4">
    <w:name w:val="header"/>
    <w:basedOn w:val="a"/>
    <w:link w:val="Char"/>
    <w:uiPriority w:val="99"/>
    <w:unhideWhenUsed/>
    <w:rsid w:val="00A37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77EC"/>
    <w:rPr>
      <w:rFonts w:ascii="Times New Roman" w:eastAsia="宋体" w:hAnsi="Times New Roman" w:cs="Times New Roman"/>
      <w:sz w:val="18"/>
      <w:szCs w:val="18"/>
    </w:rPr>
  </w:style>
  <w:style w:type="paragraph" w:styleId="a5">
    <w:name w:val="footer"/>
    <w:basedOn w:val="a"/>
    <w:link w:val="Char0"/>
    <w:uiPriority w:val="99"/>
    <w:unhideWhenUsed/>
    <w:rsid w:val="00A377EC"/>
    <w:pPr>
      <w:tabs>
        <w:tab w:val="center" w:pos="4153"/>
        <w:tab w:val="right" w:pos="8306"/>
      </w:tabs>
      <w:snapToGrid w:val="0"/>
      <w:jc w:val="left"/>
    </w:pPr>
    <w:rPr>
      <w:sz w:val="18"/>
      <w:szCs w:val="18"/>
    </w:rPr>
  </w:style>
  <w:style w:type="character" w:customStyle="1" w:styleId="Char0">
    <w:name w:val="页脚 Char"/>
    <w:basedOn w:val="a0"/>
    <w:link w:val="a5"/>
    <w:uiPriority w:val="99"/>
    <w:rsid w:val="00A377EC"/>
    <w:rPr>
      <w:rFonts w:ascii="Times New Roman" w:eastAsia="宋体" w:hAnsi="Times New Roman" w:cs="Times New Roman"/>
      <w:sz w:val="18"/>
      <w:szCs w:val="18"/>
    </w:rPr>
  </w:style>
  <w:style w:type="paragraph" w:styleId="a6">
    <w:name w:val="Balloon Text"/>
    <w:basedOn w:val="a"/>
    <w:link w:val="Char1"/>
    <w:uiPriority w:val="99"/>
    <w:unhideWhenUsed/>
    <w:rsid w:val="00A377EC"/>
    <w:rPr>
      <w:sz w:val="18"/>
      <w:szCs w:val="18"/>
    </w:rPr>
  </w:style>
  <w:style w:type="character" w:customStyle="1" w:styleId="Char1">
    <w:name w:val="批注框文本 Char"/>
    <w:basedOn w:val="a0"/>
    <w:link w:val="a6"/>
    <w:uiPriority w:val="99"/>
    <w:rsid w:val="00A377EC"/>
    <w:rPr>
      <w:rFonts w:ascii="Times New Roman" w:eastAsia="宋体" w:hAnsi="Times New Roman" w:cs="Times New Roman"/>
      <w:sz w:val="18"/>
      <w:szCs w:val="18"/>
    </w:rPr>
  </w:style>
  <w:style w:type="paragraph" w:styleId="a7">
    <w:name w:val="List Paragraph"/>
    <w:basedOn w:val="a"/>
    <w:uiPriority w:val="34"/>
    <w:qFormat/>
    <w:rsid w:val="00A377EC"/>
    <w:pPr>
      <w:ind w:firstLineChars="200" w:firstLine="420"/>
    </w:pPr>
    <w:rPr>
      <w:szCs w:val="22"/>
    </w:rPr>
  </w:style>
  <w:style w:type="paragraph" w:styleId="TOC">
    <w:name w:val="TOC Heading"/>
    <w:basedOn w:val="1"/>
    <w:next w:val="a"/>
    <w:uiPriority w:val="39"/>
    <w:semiHidden/>
    <w:unhideWhenUsed/>
    <w:qFormat/>
    <w:rsid w:val="00A377EC"/>
    <w:pPr>
      <w:widowControl/>
      <w:spacing w:before="480" w:line="276" w:lineRule="auto"/>
      <w:jc w:val="left"/>
      <w:outlineLvl w:val="9"/>
    </w:pPr>
    <w:rPr>
      <w:rFonts w:ascii="Cambria" w:eastAsia="宋体" w:hAnsi="Cambria"/>
      <w:color w:val="365F91"/>
      <w:kern w:val="0"/>
      <w:sz w:val="28"/>
      <w:szCs w:val="28"/>
    </w:rPr>
  </w:style>
  <w:style w:type="table" w:styleId="a8">
    <w:name w:val="Table Grid"/>
    <w:basedOn w:val="a1"/>
    <w:uiPriority w:val="59"/>
    <w:rsid w:val="00A377E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3188</Words>
  <Characters>18173</Characters>
  <Application>Microsoft Office Word</Application>
  <DocSecurity>0</DocSecurity>
  <Lines>151</Lines>
  <Paragraphs>42</Paragraphs>
  <ScaleCrop>false</ScaleCrop>
  <Company>Microsoft</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gzsjyj</cp:lastModifiedBy>
  <cp:revision>2</cp:revision>
  <dcterms:created xsi:type="dcterms:W3CDTF">2019-08-13T07:27:00Z</dcterms:created>
  <dcterms:modified xsi:type="dcterms:W3CDTF">2019-08-13T07:27:00Z</dcterms:modified>
</cp:coreProperties>
</file>