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46" w:beforeAutospacing="0" w:after="46" w:afterAutospacing="0" w:line="27" w:lineRule="atLeast"/>
        <w:ind w:left="76" w:right="76"/>
        <w:jc w:val="both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46" w:beforeAutospacing="0" w:after="46" w:afterAutospacing="0" w:line="27" w:lineRule="atLeast"/>
        <w:ind w:left="76" w:right="76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各类新药证书或注册批件奖励标准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46" w:beforeAutospacing="0" w:after="46" w:afterAutospacing="0" w:line="27" w:lineRule="atLeast"/>
        <w:ind w:left="76" w:right="76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sz w:val="32"/>
          <w:szCs w:val="32"/>
        </w:rPr>
        <w:t>                                     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ascii="仿宋_GB2312" w:hAnsi="Calibri" w:eastAsia="仿宋_GB2312" w:cs="仿宋_GB2312"/>
          <w:sz w:val="32"/>
          <w:szCs w:val="32"/>
        </w:rPr>
        <w:t> </w:t>
      </w:r>
      <w:r>
        <w:rPr>
          <w:rFonts w:hint="eastAsia" w:ascii="仿宋_GB2312" w:hAnsi="Calibri" w:eastAsia="仿宋_GB2312" w:cs="仿宋_GB2312"/>
          <w:sz w:val="24"/>
          <w:szCs w:val="24"/>
        </w:rPr>
        <w:t>     单位：万元</w:t>
      </w:r>
    </w:p>
    <w:tbl>
      <w:tblPr>
        <w:tblW w:w="86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0"/>
        <w:gridCol w:w="2268"/>
        <w:gridCol w:w="1985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新药类别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注册分类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新药证书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最高奖励金额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注册批件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生物制品类新药（预防类）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3、4、5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7、8、9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10-14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生物制品类新药（治疗类）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8、9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10-14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化学类新药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2.1-2.3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中药和天然药物类新药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按照药品管理的体外诊断试剂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46" w:beforeAutospacing="0" w:after="46" w:afterAutospacing="0" w:line="27" w:lineRule="atLeast"/>
        <w:ind w:left="76" w:right="76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（注：生物制品类、中药和天然药物类采用CFDA2007注册分类法，化学类采用CFDA2016年实施的注册分类法；如相关法规或办法调整，则相应进行调整）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670C2"/>
    <w:rsid w:val="4CC670C2"/>
    <w:rsid w:val="7A3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45" w:beforeAutospacing="0" w:after="45" w:afterAutospacing="0" w:line="27" w:lineRule="atLeast"/>
      <w:ind w:left="75" w:right="75"/>
      <w:jc w:val="left"/>
    </w:pPr>
    <w:rPr>
      <w:kern w:val="0"/>
      <w:sz w:val="21"/>
      <w:szCs w:val="21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sz w:val="21"/>
      <w:szCs w:val="21"/>
      <w:u w:val="single"/>
    </w:rPr>
  </w:style>
  <w:style w:type="character" w:styleId="6">
    <w:name w:val="Hyperlink"/>
    <w:basedOn w:val="4"/>
    <w:uiPriority w:val="0"/>
    <w:rPr>
      <w:color w:val="0000FF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2019-12-04T03:27:00Z</dcterms:created>
  <dc:creator>李旺</dc:creator>
  <cp:lastModifiedBy>李旺</cp:lastModifiedBy>
  <dcterms:modified xsi:type="dcterms:W3CDTF">2019-12-04T05:55:07Z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