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附件1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198" w:firstLineChars="45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</w:rPr>
        <w:t>比选报价书</w:t>
      </w:r>
    </w:p>
    <w:bookmarkEnd w:id="0"/>
    <w:p>
      <w:pPr>
        <w:spacing w:line="560" w:lineRule="exact"/>
        <w:ind w:firstLine="198" w:firstLineChars="45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2"/>
        <w:tblW w:w="85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5"/>
        <w:gridCol w:w="3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2"/>
                <w:szCs w:val="32"/>
              </w:rPr>
              <w:t>项 目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2"/>
                <w:szCs w:val="32"/>
              </w:rPr>
              <w:t>总报价（元）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广州市退役军人事务局内部控制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建设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咨询服务项目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备注：</w:t>
      </w:r>
    </w:p>
    <w:p>
      <w:pPr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1．总额不得高于8.9万元。</w:t>
      </w:r>
    </w:p>
    <w:p>
      <w:pPr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2．报价单位为元，报价货币单位为人民币。</w:t>
      </w:r>
    </w:p>
    <w:p>
      <w:pPr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3．报价须包含所有税费，采购方支付此价格后，将不再支付其他任何费用。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 比选申请人（法人公章）：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C7495"/>
    <w:rsid w:val="4E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2020-10-16T06:14:00Z</dcterms:created>
  <dc:creator>陈颂</dc:creator>
  <cp:lastModifiedBy>陈颂</cp:lastModifiedBy>
  <dcterms:modified xsi:type="dcterms:W3CDTF">2020-10-16T06:14:55Z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