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考生疫情防控须知</w:t>
      </w:r>
      <w:bookmarkEnd w:id="0"/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为保障广大考生和考务工作人员的生命安全和身体健康，确保</w:t>
      </w:r>
      <w:r>
        <w:rPr>
          <w:rFonts w:ascii="Times New Roman" w:hAnsi="Times New Roman" w:eastAsia="仿宋_GB2312" w:cs="Times New Roman"/>
          <w:sz w:val="32"/>
        </w:rPr>
        <w:t>广州市退役军人事务局直属事业单位2020年集中公开招聘高校应届毕业生</w:t>
      </w:r>
      <w:r>
        <w:rPr>
          <w:rFonts w:ascii="Times New Roman" w:hAnsi="Times New Roman" w:eastAsia="仿宋_GB2312" w:cs="Times New Roman"/>
          <w:sz w:val="32"/>
          <w:szCs w:val="32"/>
        </w:rPr>
        <w:t>考试工作的安全进行，请相关考生知悉、理解、配合、支持我局事业编制人员公开招聘考试的防疫措施和要求。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</w:t>
      </w:r>
      <w:r>
        <w:rPr>
          <w:rFonts w:ascii="Times New Roman" w:hAnsi="Times New Roman" w:eastAsia="仿宋_GB2312" w:cs="Times New Roman"/>
          <w:sz w:val="32"/>
          <w:szCs w:val="32"/>
        </w:rPr>
        <w:t>考生应在现场资格核查或面试前自我健康观察，每日在“粤康码”或“穗康码”等健康二维码上如实进行健康申报，加强防疫知识学习，自觉做好自身健康管理，避免前往疫情中高风险地区，主动减少外出和不必要的聚集。具有国内中、高风险地区及现场资格核查或面试前 14 天内有国（境）外旅居史等流行病学史的报考者提供现场资格核查或面试前7天内核酸检测阴性证明。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二、“穗康码”为绿码且健康状况正常，经现场测量体温正常（37.3</w:t>
      </w:r>
      <w:r>
        <w:rPr>
          <w:rFonts w:hint="eastAsia" w:ascii="宋体" w:hAnsi="宋体" w:eastAsia="宋体" w:cs="宋体"/>
          <w:sz w:val="32"/>
          <w:szCs w:val="32"/>
        </w:rPr>
        <w:t>℃</w:t>
      </w:r>
      <w:r>
        <w:rPr>
          <w:rFonts w:ascii="Times New Roman" w:hAnsi="Times New Roman" w:eastAsia="黑体" w:cs="Times New Roman"/>
          <w:sz w:val="32"/>
          <w:szCs w:val="32"/>
        </w:rPr>
        <w:t>以下）的考生可正常参加现场资格核查或面试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三、有以下情形之一的考生不能参加现场资格核查或面试：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（一）正处于隔离治疗期的确诊病例、疑似病例、无症状感染者，以及隔离期未满的密切接触者。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（二）“穗康码”为红码、现场资格核查或面试前14天有国（境）外或国内中高风险地区旅居史的考生，不能提供现场资格核查或面试前7天内核酸检测阴性证明的。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（三）未能配合属地完成隔离观察、健康管理或核酸检测等防疫措施的国（境）外或国内中高风险地区旅居史的考生。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四、面试当天出现以下情形的安排 </w:t>
      </w:r>
    </w:p>
    <w:p>
      <w:pPr>
        <w:tabs>
          <w:tab w:val="left" w:pos="3374"/>
        </w:tabs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（一）考生在面试入场时再次测温仍发热（体温≥ 37.3</w:t>
      </w:r>
      <w:r>
        <w:rPr>
          <w:rFonts w:hint="eastAsia" w:ascii="宋体" w:hAnsi="宋体" w:eastAsia="宋体" w:cs="宋体"/>
          <w:sz w:val="32"/>
          <w:szCs w:val="32"/>
        </w:rPr>
        <w:t>℃</w:t>
      </w:r>
      <w:r>
        <w:rPr>
          <w:rFonts w:ascii="Times New Roman" w:hAnsi="Times New Roman" w:eastAsia="仿宋_GB2312" w:cs="Times New Roman"/>
          <w:sz w:val="32"/>
          <w:szCs w:val="32"/>
        </w:rPr>
        <w:t>）的，将被引导至留观区，由医护人员开展流行病学调查。对无流行病学史的发热人员，送往定点医院发热门诊就诊。</w:t>
      </w:r>
    </w:p>
    <w:p>
      <w:pPr>
        <w:tabs>
          <w:tab w:val="left" w:pos="3374"/>
        </w:tabs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（二）考生在面试入场后发热的（体温≥37.3</w:t>
      </w:r>
      <w:r>
        <w:rPr>
          <w:rFonts w:hint="eastAsia" w:ascii="宋体" w:hAnsi="宋体" w:eastAsia="宋体" w:cs="宋体"/>
          <w:sz w:val="32"/>
          <w:szCs w:val="32"/>
        </w:rPr>
        <w:t>℃</w:t>
      </w:r>
      <w:r>
        <w:rPr>
          <w:rFonts w:ascii="Times New Roman" w:hAnsi="Times New Roman" w:eastAsia="仿宋_GB2312" w:cs="Times New Roman"/>
          <w:sz w:val="32"/>
          <w:szCs w:val="32"/>
        </w:rPr>
        <w:t>），将立即停止该考生参与面试的各环节，并引导该考生至留观区，后续的处置参照情形（一）。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</w:t>
      </w:r>
      <w:r>
        <w:rPr>
          <w:rFonts w:ascii="Times New Roman" w:hAnsi="Times New Roman" w:eastAsia="黑体" w:cs="Times New Roman"/>
          <w:sz w:val="32"/>
          <w:szCs w:val="32"/>
        </w:rPr>
        <w:t xml:space="preserve"> 五</w:t>
      </w:r>
      <w:r>
        <w:rPr>
          <w:rFonts w:ascii="Times New Roman" w:hAnsi="Times New Roman" w:eastAsia="黑体" w:cs="Times New Roman"/>
          <w:b/>
          <w:bCs/>
          <w:sz w:val="32"/>
          <w:szCs w:val="32"/>
        </w:rPr>
        <w:t>、</w:t>
      </w:r>
      <w:r>
        <w:rPr>
          <w:rFonts w:ascii="Times New Roman" w:hAnsi="Times New Roman" w:eastAsia="黑体" w:cs="Times New Roman"/>
          <w:sz w:val="32"/>
          <w:szCs w:val="32"/>
        </w:rPr>
        <w:t>考生在现场资格核查或面试期间的义务</w:t>
      </w:r>
    </w:p>
    <w:p>
      <w:pPr>
        <w:spacing w:line="560" w:lineRule="exact"/>
        <w:ind w:left="4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（一）配合和服从防疫管理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1.考生应按规定或工作人员的要求佩戴口罩。考生进入资格核查单位或面试考场时，须全程佩戴口罩，但不能因口罩佩戴影响身份核验；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2.自觉配合完成检测流程后从规定通道进入单位或考场。进单位或考场后在规定区域活动，资格核查或面试结束后应及时离开；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3.如有相应症状或经检测发现有异常情况的，要按规定服从“不得参加考试”“流行病学调查”“就诊”或“核酸检测”等相关处置。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考生参加现场资格核查或面试的当天，均须提前填报，亲笔签署《个人健康信息申报承诺书》，如实逐项填报个人健康信息，承诺已知悉告知的所有事项、证明义务和防疫要求，考生本人提交和现场出示的所有防疫材料（信息）均真实、有效，积极配合和服从考试防疫的相关检查监测，无隐瞒或谎报旅居史、接触史、健康状况等疫情防控信息。如违反相关规定，自愿承担相关责任、接受相应处理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（三）关注身体状况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现场资格核查或面试期间考生出现发热(体温≥37.3</w:t>
      </w:r>
      <w:r>
        <w:rPr>
          <w:rFonts w:hint="eastAsia" w:ascii="宋体" w:hAnsi="宋体" w:eastAsia="宋体" w:cs="宋体"/>
          <w:sz w:val="32"/>
          <w:szCs w:val="32"/>
        </w:rPr>
        <w:t>℃</w:t>
      </w:r>
      <w:r>
        <w:rPr>
          <w:rFonts w:ascii="Times New Roman" w:hAnsi="Times New Roman" w:eastAsia="仿宋_GB2312" w:cs="Times New Roman"/>
          <w:sz w:val="32"/>
          <w:szCs w:val="32"/>
        </w:rPr>
        <w:t>)、咳嗽等异常症状的，应及时报告并自觉服从现场工作人员管理。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六、相关要求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  <w:sectPr>
          <w:pgSz w:w="11906" w:h="16838"/>
          <w:pgMar w:top="873" w:right="1286" w:bottom="779" w:left="126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32"/>
          <w:szCs w:val="32"/>
        </w:rPr>
        <w:t>考生不配合防疫工作、不如实报告健康状况，隐瞒或谎报旅居史、接触史、健康状况等疫情防控信息，提供虚假防疫证明材料（信息）的，取消考试资格。造成不良后果的，依法追究其法律责任。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C1305"/>
    <w:rsid w:val="3F5C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2020-11-20T09:22:00Z</dcterms:created>
  <dc:creator>陈颂</dc:creator>
  <cp:lastModifiedBy>陈颂</cp:lastModifiedBy>
  <dcterms:modified xsi:type="dcterms:W3CDTF">2020-11-20T09:23:05Z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