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标签、酸值/酸价、过氧化值、铅（以Pb计）、苯并[a]芘、溶剂残留量、特丁基对苯二酚（TBHQ）、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酸价（以脂肪计）、过氧化值（以脂肪计）、苯甲酸及其钠盐（以苯甲酸计）、山梨酸及其钾盐（以山梨酸计）、铝的残留量（干样品，以Al计）、脱氢乙酸及其钠盐(以脱氢乙酸计)、菌落总数、大肠菌群、霉菌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《米香型白酒》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10781.3-2006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）、《食品安全国家标准 蒸馏酒及其配制酒》（GB 2757）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焙烤食品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盒饭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大肠埃希氏菌O157、沙门氏菌、单核细胞增生李斯特氏菌、金黄色葡萄球菌、蜡样芽孢杆菌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铅（以Pb计）、铬（以Cr计）、赭曲霉毒素A、吡虫啉、2,4-滴和2,4-滴钠盐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2021-03-16T07:38:51Z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