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仿宋" w:eastAsia="方正小标宋简体"/>
          <w:sz w:val="32"/>
          <w:szCs w:val="32"/>
        </w:rPr>
      </w:pPr>
      <w:r>
        <w:rPr>
          <w:rFonts w:hint="eastAsia" w:ascii="方正小标宋简体" w:hAnsi="仿宋" w:eastAsia="方正小标宋简体"/>
          <w:sz w:val="32"/>
          <w:szCs w:val="32"/>
        </w:rPr>
        <w:t>广州市建筑废弃物处置（水路运输）核准办事指南</w:t>
      </w:r>
    </w:p>
    <w:p>
      <w:pPr>
        <w:rPr>
          <w:rFonts w:ascii="仿宋" w:hAnsi="仿宋" w:eastAsia="仿宋"/>
          <w:sz w:val="32"/>
          <w:szCs w:val="32"/>
        </w:rPr>
      </w:pPr>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事项名称</w:t>
      </w:r>
    </w:p>
    <w:p>
      <w:pPr>
        <w:ind w:firstLine="640" w:firstLineChars="200"/>
        <w:rPr>
          <w:rFonts w:ascii="仿宋" w:hAnsi="仿宋" w:eastAsia="仿宋"/>
          <w:sz w:val="32"/>
          <w:szCs w:val="32"/>
        </w:rPr>
      </w:pPr>
      <w:r>
        <w:rPr>
          <w:rFonts w:hint="eastAsia" w:ascii="仿宋" w:hAnsi="仿宋" w:eastAsia="仿宋"/>
          <w:sz w:val="32"/>
          <w:szCs w:val="32"/>
        </w:rPr>
        <w:t>广州市建筑废弃物处置（水路运输）核准，与“城市建筑垃圾准运核准（水路运输）”同，下称“水运核准”。</w:t>
      </w:r>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设立依据</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1.《国务院对确需保留的行政审批项目设定行政许可的决定》（国务院第</w:t>
      </w:r>
      <w:r>
        <w:rPr>
          <w:rFonts w:ascii="仿宋" w:hAnsi="仿宋" w:eastAsia="仿宋"/>
          <w:sz w:val="32"/>
          <w:szCs w:val="32"/>
        </w:rPr>
        <w:t>412</w:t>
      </w:r>
      <w:r>
        <w:rPr>
          <w:rFonts w:hint="eastAsia" w:ascii="仿宋" w:hAnsi="仿宋" w:eastAsia="仿宋"/>
          <w:sz w:val="32"/>
          <w:szCs w:val="32"/>
        </w:rPr>
        <w:t>号令）（第</w:t>
      </w:r>
      <w:r>
        <w:rPr>
          <w:rFonts w:ascii="仿宋" w:hAnsi="仿宋" w:eastAsia="仿宋"/>
          <w:sz w:val="32"/>
          <w:szCs w:val="32"/>
        </w:rPr>
        <w:t>101</w:t>
      </w:r>
      <w:r>
        <w:rPr>
          <w:rFonts w:hint="eastAsia" w:ascii="仿宋" w:hAnsi="仿宋" w:eastAsia="仿宋"/>
          <w:sz w:val="32"/>
          <w:szCs w:val="32"/>
        </w:rPr>
        <w:t>项规定）。</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2.《广州市建筑废弃物管理条例》（第九条）。</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3.</w:t>
      </w:r>
      <w:r>
        <w:rPr>
          <w:rFonts w:hint="eastAsia" w:ascii="仿宋" w:hAnsi="仿宋" w:eastAsia="仿宋"/>
          <w:sz w:val="32"/>
          <w:szCs w:val="32"/>
        </w:rPr>
        <w:t>《广州市水域市容环境卫生管理条例》（第二十五条、第二十六条规定）。</w:t>
      </w:r>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实施依据</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1.《广东省住房和城乡建设厅关于建筑废弃物跨区域平衡处置协作监管暂行办法（试行）》。</w:t>
      </w:r>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审批权限</w:t>
      </w:r>
    </w:p>
    <w:p>
      <w:pPr>
        <w:spacing w:line="600" w:lineRule="exact"/>
        <w:rPr>
          <w:rFonts w:ascii="仿宋" w:hAnsi="仿宋" w:eastAsia="仿宋"/>
          <w:sz w:val="32"/>
          <w:szCs w:val="32"/>
        </w:rPr>
      </w:pPr>
      <w:r>
        <w:rPr>
          <w:rFonts w:hint="eastAsia" w:ascii="仿宋" w:hAnsi="仿宋" w:eastAsia="仿宋"/>
          <w:sz w:val="32"/>
          <w:szCs w:val="32"/>
        </w:rPr>
        <w:t xml:space="preserve">    由市级城市管理行政主管部门负责审批广州市建筑废弃物处置（水路运输）核准。</w:t>
      </w:r>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办理对象</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从事建筑废弃物水上运输的运输单位。</w:t>
      </w:r>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办理条件</w:t>
      </w:r>
    </w:p>
    <w:p>
      <w:pPr>
        <w:pStyle w:val="5"/>
        <w:spacing w:before="0" w:beforeAutospacing="0" w:after="0" w:afterAutospacing="0" w:line="600" w:lineRule="exact"/>
        <w:ind w:firstLine="640" w:firstLineChars="200"/>
        <w:rPr>
          <w:rFonts w:ascii="仿宋" w:hAnsi="仿宋" w:eastAsia="仿宋" w:cstheme="minorBidi"/>
          <w:kern w:val="2"/>
          <w:sz w:val="32"/>
          <w:szCs w:val="32"/>
        </w:rPr>
      </w:pPr>
      <w:r>
        <w:rPr>
          <w:rFonts w:hint="eastAsia" w:ascii="仿宋" w:hAnsi="仿宋" w:eastAsia="仿宋" w:cstheme="minorBidi"/>
          <w:kern w:val="2"/>
          <w:sz w:val="32"/>
          <w:szCs w:val="32"/>
        </w:rPr>
        <w:t>1.企业和所属船舶</w:t>
      </w:r>
      <w:r>
        <w:rPr>
          <w:rFonts w:hint="eastAsia" w:ascii="仿宋" w:hAnsi="仿宋" w:eastAsia="仿宋"/>
          <w:sz w:val="32"/>
          <w:szCs w:val="32"/>
        </w:rPr>
        <w:t>具有符合海事、港务法律、法规规定的证件</w:t>
      </w:r>
      <w:r>
        <w:rPr>
          <w:rFonts w:hint="eastAsia" w:ascii="仿宋" w:hAnsi="仿宋" w:eastAsia="仿宋" w:cstheme="minorBidi"/>
          <w:kern w:val="2"/>
          <w:sz w:val="32"/>
          <w:szCs w:val="32"/>
        </w:rPr>
        <w:t xml:space="preserve">； </w:t>
      </w:r>
    </w:p>
    <w:p>
      <w:pPr>
        <w:pStyle w:val="5"/>
        <w:spacing w:before="0" w:beforeAutospacing="0" w:after="0" w:afterAutospacing="0" w:line="600" w:lineRule="exact"/>
        <w:ind w:firstLine="640" w:firstLineChars="200"/>
        <w:rPr>
          <w:rFonts w:ascii="仿宋" w:hAnsi="仿宋" w:eastAsia="仿宋"/>
          <w:sz w:val="32"/>
          <w:szCs w:val="32"/>
        </w:rPr>
      </w:pPr>
      <w:r>
        <w:rPr>
          <w:rFonts w:hint="eastAsia" w:ascii="仿宋" w:hAnsi="仿宋" w:eastAsia="仿宋" w:cstheme="minorBidi"/>
          <w:kern w:val="2"/>
          <w:sz w:val="32"/>
          <w:szCs w:val="32"/>
        </w:rPr>
        <w:t>2.</w:t>
      </w:r>
      <w:r>
        <w:rPr>
          <w:rFonts w:hint="eastAsia" w:ascii="仿宋" w:hAnsi="仿宋" w:eastAsia="仿宋"/>
          <w:sz w:val="32"/>
          <w:szCs w:val="32"/>
        </w:rPr>
        <w:t xml:space="preserve">运输建筑废弃物的船舶每艘总核载质量五百吨以上，船底密闭，安装行驶及监控记录仪、终端接入城市管理行政主管部门监控平台并能有效使用； </w:t>
      </w:r>
    </w:p>
    <w:p>
      <w:pPr>
        <w:pStyle w:val="5"/>
        <w:spacing w:before="0" w:beforeAutospacing="0" w:after="0" w:afterAutospacing="0" w:line="600" w:lineRule="exact"/>
        <w:ind w:firstLine="640" w:firstLineChars="200"/>
        <w:rPr>
          <w:rFonts w:ascii="仿宋" w:hAnsi="仿宋" w:eastAsia="仿宋" w:cstheme="minorBidi"/>
          <w:kern w:val="2"/>
          <w:sz w:val="32"/>
          <w:szCs w:val="32"/>
        </w:rPr>
      </w:pPr>
      <w:r>
        <w:rPr>
          <w:rFonts w:hint="eastAsia" w:ascii="仿宋" w:hAnsi="仿宋" w:eastAsia="仿宋" w:cstheme="minorBidi"/>
          <w:kern w:val="2"/>
          <w:sz w:val="32"/>
          <w:szCs w:val="32"/>
        </w:rPr>
        <w:t>3.</w:t>
      </w:r>
      <w:r>
        <w:rPr>
          <w:rFonts w:hint="eastAsia" w:ascii="仿宋" w:hAnsi="仿宋" w:eastAsia="仿宋"/>
          <w:sz w:val="32"/>
          <w:szCs w:val="32"/>
        </w:rPr>
        <w:t>具有健全的技术、质量、安全和监测管理制度</w:t>
      </w:r>
      <w:r>
        <w:rPr>
          <w:rFonts w:hint="eastAsia" w:ascii="仿宋" w:hAnsi="仿宋" w:eastAsia="仿宋" w:cstheme="minorBidi"/>
          <w:kern w:val="2"/>
          <w:sz w:val="32"/>
          <w:szCs w:val="32"/>
        </w:rPr>
        <w:t xml:space="preserve">； </w:t>
      </w:r>
    </w:p>
    <w:p>
      <w:pPr>
        <w:pStyle w:val="5"/>
        <w:spacing w:before="0" w:beforeAutospacing="0" w:after="0" w:afterAutospacing="0" w:line="600" w:lineRule="exact"/>
        <w:ind w:firstLine="640" w:firstLineChars="200"/>
        <w:rPr>
          <w:rFonts w:ascii="仿宋" w:hAnsi="仿宋" w:eastAsia="仿宋"/>
          <w:sz w:val="32"/>
          <w:szCs w:val="32"/>
        </w:rPr>
      </w:pPr>
      <w:r>
        <w:rPr>
          <w:rFonts w:hint="eastAsia" w:ascii="仿宋" w:hAnsi="仿宋" w:eastAsia="仿宋" w:cstheme="minorBidi"/>
          <w:kern w:val="2"/>
          <w:sz w:val="32"/>
          <w:szCs w:val="32"/>
        </w:rPr>
        <w:t>4.</w:t>
      </w:r>
      <w:r>
        <w:rPr>
          <w:rFonts w:hint="eastAsia" w:ascii="仿宋" w:hAnsi="仿宋" w:eastAsia="仿宋"/>
          <w:sz w:val="32"/>
          <w:szCs w:val="32"/>
        </w:rPr>
        <w:t>具有固定的办公场地以及机械、设备和船舶停放点。</w:t>
      </w:r>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收费标准</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本许可项目不收费。</w:t>
      </w:r>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办理时限</w:t>
      </w:r>
    </w:p>
    <w:p>
      <w:pPr>
        <w:ind w:firstLine="636"/>
        <w:rPr>
          <w:rFonts w:ascii="仿宋" w:hAnsi="仿宋" w:eastAsia="仿宋"/>
          <w:sz w:val="32"/>
          <w:szCs w:val="32"/>
        </w:rPr>
      </w:pPr>
      <w:r>
        <w:rPr>
          <w:rFonts w:hint="eastAsia" w:ascii="仿宋" w:hAnsi="仿宋" w:eastAsia="仿宋"/>
          <w:sz w:val="32"/>
          <w:szCs w:val="32"/>
        </w:rPr>
        <w:t>1.法定办结时限：10工作日。</w:t>
      </w:r>
    </w:p>
    <w:p>
      <w:pPr>
        <w:ind w:firstLine="636"/>
        <w:rPr>
          <w:rFonts w:ascii="仿宋" w:hAnsi="仿宋" w:eastAsia="仿宋"/>
          <w:sz w:val="32"/>
          <w:szCs w:val="32"/>
        </w:rPr>
      </w:pPr>
      <w:r>
        <w:rPr>
          <w:rFonts w:hint="eastAsia" w:ascii="仿宋" w:hAnsi="仿宋" w:eastAsia="仿宋"/>
          <w:sz w:val="32"/>
          <w:szCs w:val="32"/>
        </w:rPr>
        <w:t>2.承诺办结时限：1工作日（即办件）。</w:t>
      </w:r>
    </w:p>
    <w:p>
      <w:pPr>
        <w:ind w:firstLine="636"/>
        <w:rPr>
          <w:rFonts w:ascii="黑体" w:hAnsi="黑体" w:eastAsia="黑体"/>
          <w:sz w:val="32"/>
          <w:szCs w:val="32"/>
        </w:rPr>
      </w:pPr>
      <w:r>
        <w:rPr>
          <w:rFonts w:hint="eastAsia" w:ascii="仿宋" w:hAnsi="仿宋" w:eastAsia="仿宋"/>
          <w:sz w:val="32"/>
          <w:szCs w:val="32"/>
        </w:rPr>
        <w:t>（说明：办结时限为作出行政许可决定时间，补齐补正</w:t>
      </w:r>
      <w:r>
        <w:rPr>
          <w:rFonts w:ascii="仿宋" w:hAnsi="仿宋" w:eastAsia="仿宋"/>
          <w:sz w:val="32"/>
          <w:szCs w:val="32"/>
        </w:rPr>
        <w:t>时间不计入。</w:t>
      </w:r>
      <w:r>
        <w:rPr>
          <w:rFonts w:hint="eastAsia" w:ascii="仿宋" w:hAnsi="仿宋" w:eastAsia="仿宋"/>
          <w:sz w:val="32"/>
          <w:szCs w:val="32"/>
        </w:rPr>
        <w:t>）</w:t>
      </w:r>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办理进度查询</w:t>
      </w:r>
    </w:p>
    <w:p>
      <w:pPr>
        <w:ind w:firstLine="648"/>
        <w:rPr>
          <w:rFonts w:ascii="仿宋" w:hAnsi="仿宋" w:eastAsia="仿宋"/>
          <w:sz w:val="32"/>
          <w:szCs w:val="32"/>
        </w:rPr>
      </w:pPr>
      <w:r>
        <w:rPr>
          <w:rFonts w:hint="eastAsia" w:ascii="仿宋" w:hAnsi="仿宋" w:eastAsia="仿宋"/>
          <w:sz w:val="32"/>
          <w:szCs w:val="32"/>
        </w:rPr>
        <w:t>申请人可直接网页搜索“广东政务服务网”，通过右侧“办件进度”点击查询。</w:t>
      </w:r>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办理结果</w:t>
      </w:r>
    </w:p>
    <w:p>
      <w:pPr>
        <w:ind w:left="636"/>
        <w:rPr>
          <w:rFonts w:ascii="仿宋" w:hAnsi="仿宋" w:eastAsia="仿宋"/>
          <w:sz w:val="32"/>
          <w:szCs w:val="32"/>
        </w:rPr>
      </w:pPr>
      <w:r>
        <w:rPr>
          <w:rFonts w:hint="eastAsia" w:ascii="仿宋" w:hAnsi="仿宋" w:eastAsia="仿宋"/>
          <w:sz w:val="32"/>
          <w:szCs w:val="32"/>
        </w:rPr>
        <w:t>《广州市建筑废弃物处置证（运输）》（电子证照）。</w:t>
      </w:r>
    </w:p>
    <w:p>
      <w:pPr>
        <w:ind w:firstLine="640" w:firstLineChars="200"/>
        <w:rPr>
          <w:rFonts w:ascii="仿宋" w:hAnsi="仿宋" w:eastAsia="仿宋"/>
          <w:sz w:val="32"/>
          <w:szCs w:val="32"/>
        </w:rPr>
      </w:pPr>
      <w:r>
        <w:rPr>
          <w:rFonts w:hint="eastAsia" w:ascii="仿宋" w:hAnsi="仿宋" w:eastAsia="仿宋"/>
          <w:sz w:val="32"/>
          <w:szCs w:val="32"/>
        </w:rPr>
        <w:t>作出运输建筑废弃物许可决定的，应当对船务公司所属符合要求的船舶同时发放《广州市建筑废弃物运输船舶IC卡》。</w:t>
      </w:r>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申请材料</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2409"/>
        <w:gridCol w:w="2694"/>
        <w:gridCol w:w="992"/>
        <w:gridCol w:w="850"/>
        <w:gridCol w:w="104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34" w:type="dxa"/>
            <w:vAlign w:val="center"/>
          </w:tcPr>
          <w:p>
            <w:pPr>
              <w:jc w:val="center"/>
              <w:rPr>
                <w:rFonts w:ascii="仿宋" w:hAnsi="仿宋" w:eastAsia="仿宋"/>
                <w:b/>
                <w:szCs w:val="21"/>
              </w:rPr>
            </w:pPr>
            <w:r>
              <w:rPr>
                <w:rFonts w:hint="eastAsia" w:ascii="仿宋" w:hAnsi="仿宋" w:eastAsia="仿宋"/>
                <w:b/>
                <w:szCs w:val="21"/>
              </w:rPr>
              <w:t>序号</w:t>
            </w:r>
          </w:p>
        </w:tc>
        <w:tc>
          <w:tcPr>
            <w:tcW w:w="2409" w:type="dxa"/>
            <w:vAlign w:val="center"/>
          </w:tcPr>
          <w:p>
            <w:pPr>
              <w:jc w:val="center"/>
              <w:rPr>
                <w:rFonts w:ascii="仿宋" w:hAnsi="仿宋" w:eastAsia="仿宋"/>
                <w:b/>
                <w:szCs w:val="21"/>
              </w:rPr>
            </w:pPr>
            <w:r>
              <w:rPr>
                <w:rFonts w:hint="eastAsia" w:ascii="仿宋" w:hAnsi="仿宋" w:eastAsia="仿宋"/>
                <w:b/>
                <w:szCs w:val="21"/>
              </w:rPr>
              <w:t>材料名称</w:t>
            </w:r>
          </w:p>
        </w:tc>
        <w:tc>
          <w:tcPr>
            <w:tcW w:w="2694" w:type="dxa"/>
            <w:vAlign w:val="center"/>
          </w:tcPr>
          <w:p>
            <w:pPr>
              <w:jc w:val="center"/>
              <w:rPr>
                <w:rFonts w:ascii="仿宋" w:hAnsi="仿宋" w:eastAsia="仿宋"/>
                <w:b/>
                <w:szCs w:val="21"/>
              </w:rPr>
            </w:pPr>
            <w:r>
              <w:rPr>
                <w:rFonts w:hint="eastAsia" w:ascii="仿宋" w:hAnsi="仿宋" w:eastAsia="仿宋"/>
                <w:b/>
                <w:szCs w:val="21"/>
              </w:rPr>
              <w:t>补充说明</w:t>
            </w:r>
          </w:p>
        </w:tc>
        <w:tc>
          <w:tcPr>
            <w:tcW w:w="992" w:type="dxa"/>
            <w:vAlign w:val="center"/>
          </w:tcPr>
          <w:p>
            <w:pPr>
              <w:jc w:val="center"/>
              <w:rPr>
                <w:rFonts w:ascii="仿宋" w:hAnsi="仿宋" w:eastAsia="仿宋"/>
                <w:b/>
                <w:szCs w:val="21"/>
              </w:rPr>
            </w:pPr>
            <w:r>
              <w:rPr>
                <w:rFonts w:hint="eastAsia" w:ascii="仿宋" w:hAnsi="仿宋" w:eastAsia="仿宋"/>
                <w:b/>
                <w:szCs w:val="21"/>
              </w:rPr>
              <w:t>适用情形</w:t>
            </w:r>
          </w:p>
        </w:tc>
        <w:tc>
          <w:tcPr>
            <w:tcW w:w="850" w:type="dxa"/>
            <w:vAlign w:val="center"/>
          </w:tcPr>
          <w:p>
            <w:pPr>
              <w:jc w:val="center"/>
              <w:rPr>
                <w:rFonts w:ascii="仿宋" w:hAnsi="仿宋" w:eastAsia="仿宋"/>
                <w:b/>
                <w:szCs w:val="21"/>
              </w:rPr>
            </w:pPr>
            <w:r>
              <w:rPr>
                <w:rFonts w:hint="eastAsia" w:ascii="仿宋" w:hAnsi="仿宋" w:eastAsia="仿宋"/>
                <w:b/>
                <w:szCs w:val="21"/>
              </w:rPr>
              <w:t>是否为可容缺材料</w:t>
            </w:r>
          </w:p>
        </w:tc>
        <w:tc>
          <w:tcPr>
            <w:tcW w:w="1043" w:type="dxa"/>
            <w:vAlign w:val="center"/>
          </w:tcPr>
          <w:p>
            <w:pPr>
              <w:jc w:val="center"/>
              <w:rPr>
                <w:rFonts w:ascii="仿宋" w:hAnsi="仿宋" w:eastAsia="仿宋"/>
                <w:b/>
                <w:szCs w:val="21"/>
              </w:rPr>
            </w:pPr>
            <w:r>
              <w:rPr>
                <w:rFonts w:hint="eastAsia" w:ascii="仿宋" w:hAnsi="仿宋" w:eastAsia="仿宋"/>
                <w:b/>
                <w:szCs w:val="21"/>
              </w:rPr>
              <w:t>是否为告知承诺必要材料</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34" w:type="dxa"/>
            <w:vAlign w:val="center"/>
          </w:tcPr>
          <w:p>
            <w:pPr>
              <w:jc w:val="center"/>
              <w:rPr>
                <w:rFonts w:ascii="仿宋" w:hAnsi="仿宋" w:eastAsia="仿宋"/>
                <w:szCs w:val="21"/>
              </w:rPr>
            </w:pPr>
            <w:r>
              <w:rPr>
                <w:rFonts w:hint="eastAsia" w:ascii="仿宋" w:hAnsi="仿宋" w:eastAsia="仿宋"/>
                <w:szCs w:val="21"/>
              </w:rPr>
              <w:t>1</w:t>
            </w:r>
          </w:p>
        </w:tc>
        <w:tc>
          <w:tcPr>
            <w:tcW w:w="2409" w:type="dxa"/>
            <w:vAlign w:val="center"/>
          </w:tcPr>
          <w:p>
            <w:pPr>
              <w:jc w:val="center"/>
              <w:rPr>
                <w:rFonts w:ascii="仿宋" w:hAnsi="仿宋" w:eastAsia="仿宋"/>
                <w:szCs w:val="21"/>
              </w:rPr>
            </w:pPr>
            <w:r>
              <w:rPr>
                <w:rFonts w:hint="eastAsia" w:ascii="仿宋" w:hAnsi="仿宋" w:eastAsia="仿宋"/>
                <w:szCs w:val="21"/>
              </w:rPr>
              <w:t>《广州市建筑废弃物处置（水路运输）核准申请表》</w:t>
            </w:r>
          </w:p>
        </w:tc>
        <w:tc>
          <w:tcPr>
            <w:tcW w:w="2694" w:type="dxa"/>
            <w:vAlign w:val="center"/>
          </w:tcPr>
          <w:p>
            <w:pPr>
              <w:rPr>
                <w:rFonts w:ascii="仿宋" w:hAnsi="仿宋" w:eastAsia="仿宋"/>
                <w:szCs w:val="21"/>
              </w:rPr>
            </w:pPr>
            <w:r>
              <w:rPr>
                <w:rFonts w:hint="eastAsia" w:ascii="仿宋" w:hAnsi="仿宋" w:eastAsia="仿宋"/>
                <w:szCs w:val="21"/>
              </w:rPr>
              <w:t>（1）信息填写完整并盖章；</w:t>
            </w:r>
          </w:p>
          <w:p>
            <w:pPr>
              <w:rPr>
                <w:rFonts w:ascii="仿宋" w:hAnsi="仿宋" w:eastAsia="仿宋"/>
                <w:szCs w:val="21"/>
              </w:rPr>
            </w:pPr>
            <w:r>
              <w:rPr>
                <w:rFonts w:hint="eastAsia" w:ascii="仿宋" w:hAnsi="仿宋" w:eastAsia="仿宋"/>
                <w:szCs w:val="21"/>
              </w:rPr>
              <w:t>（2）同时上传“可编辑Excel表格”与“盖章扫描件”。</w:t>
            </w:r>
          </w:p>
        </w:tc>
        <w:tc>
          <w:tcPr>
            <w:tcW w:w="992" w:type="dxa"/>
            <w:vAlign w:val="center"/>
          </w:tcPr>
          <w:p>
            <w:pPr>
              <w:jc w:val="center"/>
              <w:rPr>
                <w:rFonts w:ascii="仿宋" w:hAnsi="仿宋" w:eastAsia="仿宋"/>
                <w:szCs w:val="21"/>
              </w:rPr>
            </w:pPr>
            <w:r>
              <w:rPr>
                <w:rFonts w:hint="eastAsia" w:ascii="仿宋" w:hAnsi="仿宋" w:eastAsia="仿宋"/>
                <w:szCs w:val="21"/>
              </w:rPr>
              <w:t>新增、延期、变更</w:t>
            </w:r>
          </w:p>
        </w:tc>
        <w:tc>
          <w:tcPr>
            <w:tcW w:w="850" w:type="dxa"/>
            <w:vAlign w:val="center"/>
          </w:tcPr>
          <w:p>
            <w:pPr>
              <w:jc w:val="center"/>
              <w:rPr>
                <w:rFonts w:ascii="仿宋" w:hAnsi="仿宋" w:eastAsia="仿宋"/>
                <w:szCs w:val="21"/>
              </w:rPr>
            </w:pPr>
            <w:r>
              <w:rPr>
                <w:rFonts w:hint="eastAsia" w:ascii="仿宋" w:hAnsi="仿宋" w:eastAsia="仿宋"/>
                <w:szCs w:val="21"/>
              </w:rPr>
              <w:t>否</w:t>
            </w:r>
          </w:p>
        </w:tc>
        <w:tc>
          <w:tcPr>
            <w:tcW w:w="1043" w:type="dxa"/>
            <w:vAlign w:val="center"/>
          </w:tcPr>
          <w:p>
            <w:pPr>
              <w:jc w:val="center"/>
              <w:rPr>
                <w:rFonts w:ascii="仿宋" w:hAnsi="仿宋" w:eastAsia="仿宋"/>
                <w:szCs w:val="21"/>
              </w:rPr>
            </w:pPr>
            <w:r>
              <w:rPr>
                <w:rFonts w:hint="eastAsia" w:ascii="仿宋" w:hAnsi="仿宋" w:eastAsia="仿宋"/>
                <w:szCs w:val="21"/>
              </w:rPr>
              <w:t>是</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34" w:type="dxa"/>
            <w:vAlign w:val="center"/>
          </w:tcPr>
          <w:p>
            <w:pPr>
              <w:jc w:val="center"/>
              <w:rPr>
                <w:rFonts w:ascii="仿宋" w:hAnsi="仿宋" w:eastAsia="仿宋"/>
                <w:szCs w:val="21"/>
              </w:rPr>
            </w:pPr>
            <w:r>
              <w:rPr>
                <w:rFonts w:hint="eastAsia" w:ascii="仿宋" w:hAnsi="仿宋" w:eastAsia="仿宋"/>
                <w:szCs w:val="21"/>
              </w:rPr>
              <w:t>2</w:t>
            </w:r>
          </w:p>
        </w:tc>
        <w:tc>
          <w:tcPr>
            <w:tcW w:w="2409" w:type="dxa"/>
            <w:vAlign w:val="center"/>
          </w:tcPr>
          <w:p>
            <w:pPr>
              <w:jc w:val="center"/>
              <w:rPr>
                <w:rFonts w:ascii="仿宋" w:hAnsi="仿宋" w:eastAsia="仿宋"/>
                <w:szCs w:val="21"/>
              </w:rPr>
            </w:pPr>
            <w:r>
              <w:rPr>
                <w:rFonts w:hint="eastAsia" w:ascii="仿宋" w:hAnsi="仿宋" w:eastAsia="仿宋"/>
                <w:szCs w:val="21"/>
              </w:rPr>
              <w:t>《国内水路运输经营许可证》</w:t>
            </w:r>
          </w:p>
        </w:tc>
        <w:tc>
          <w:tcPr>
            <w:tcW w:w="2694" w:type="dxa"/>
            <w:vAlign w:val="center"/>
          </w:tcPr>
          <w:p>
            <w:pPr>
              <w:rPr>
                <w:rFonts w:ascii="仿宋" w:hAnsi="仿宋" w:eastAsia="仿宋"/>
                <w:szCs w:val="21"/>
              </w:rPr>
            </w:pPr>
            <w:r>
              <w:rPr>
                <w:rFonts w:hint="eastAsia" w:ascii="仿宋" w:hAnsi="仿宋" w:eastAsia="仿宋"/>
                <w:szCs w:val="21"/>
              </w:rPr>
              <w:t>电子版。仅限免提交广东省内核发证件。</w:t>
            </w:r>
          </w:p>
        </w:tc>
        <w:tc>
          <w:tcPr>
            <w:tcW w:w="992" w:type="dxa"/>
            <w:vAlign w:val="center"/>
          </w:tcPr>
          <w:p>
            <w:pPr>
              <w:jc w:val="center"/>
              <w:rPr>
                <w:rFonts w:ascii="仿宋" w:hAnsi="仿宋" w:eastAsia="仿宋"/>
                <w:szCs w:val="21"/>
              </w:rPr>
            </w:pPr>
            <w:r>
              <w:rPr>
                <w:rFonts w:hint="eastAsia" w:ascii="仿宋" w:hAnsi="仿宋" w:eastAsia="仿宋"/>
                <w:szCs w:val="21"/>
              </w:rPr>
              <w:t>新增、延期、变更</w:t>
            </w:r>
          </w:p>
        </w:tc>
        <w:tc>
          <w:tcPr>
            <w:tcW w:w="850" w:type="dxa"/>
            <w:vAlign w:val="center"/>
          </w:tcPr>
          <w:p>
            <w:pPr>
              <w:jc w:val="center"/>
              <w:rPr>
                <w:rFonts w:ascii="仿宋" w:hAnsi="仿宋" w:eastAsia="仿宋"/>
                <w:szCs w:val="21"/>
              </w:rPr>
            </w:pPr>
            <w:r>
              <w:rPr>
                <w:rFonts w:hint="eastAsia" w:ascii="仿宋" w:hAnsi="仿宋" w:eastAsia="仿宋"/>
                <w:szCs w:val="21"/>
              </w:rPr>
              <w:t>否</w:t>
            </w:r>
          </w:p>
        </w:tc>
        <w:tc>
          <w:tcPr>
            <w:tcW w:w="1043" w:type="dxa"/>
            <w:vAlign w:val="center"/>
          </w:tcPr>
          <w:p>
            <w:pPr>
              <w:jc w:val="center"/>
              <w:rPr>
                <w:rFonts w:ascii="仿宋" w:hAnsi="仿宋" w:eastAsia="仿宋"/>
                <w:szCs w:val="21"/>
              </w:rPr>
            </w:pPr>
            <w:r>
              <w:rPr>
                <w:rFonts w:hint="eastAsia" w:ascii="仿宋" w:hAnsi="仿宋" w:eastAsia="仿宋"/>
                <w:szCs w:val="21"/>
              </w:rPr>
              <w:t>是</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534" w:type="dxa"/>
            <w:vAlign w:val="center"/>
          </w:tcPr>
          <w:p>
            <w:pPr>
              <w:jc w:val="center"/>
              <w:rPr>
                <w:rFonts w:ascii="仿宋" w:hAnsi="仿宋" w:eastAsia="仿宋"/>
                <w:szCs w:val="21"/>
              </w:rPr>
            </w:pPr>
            <w:r>
              <w:rPr>
                <w:rFonts w:hint="eastAsia" w:ascii="仿宋" w:hAnsi="仿宋" w:eastAsia="仿宋"/>
                <w:szCs w:val="21"/>
              </w:rPr>
              <w:t>3</w:t>
            </w:r>
          </w:p>
        </w:tc>
        <w:tc>
          <w:tcPr>
            <w:tcW w:w="2409" w:type="dxa"/>
            <w:vAlign w:val="center"/>
          </w:tcPr>
          <w:p>
            <w:pPr>
              <w:jc w:val="center"/>
              <w:rPr>
                <w:rFonts w:ascii="仿宋" w:hAnsi="仿宋" w:eastAsia="仿宋"/>
                <w:szCs w:val="21"/>
              </w:rPr>
            </w:pPr>
            <w:r>
              <w:rPr>
                <w:rFonts w:hint="eastAsia" w:ascii="仿宋" w:hAnsi="仿宋" w:eastAsia="仿宋"/>
                <w:szCs w:val="21"/>
              </w:rPr>
              <w:t>船舶《船舶营业运输证》</w:t>
            </w:r>
            <w:r>
              <w:rPr>
                <w:rFonts w:ascii="仿宋" w:hAnsi="仿宋" w:eastAsia="仿宋"/>
                <w:szCs w:val="21"/>
              </w:rPr>
              <w:t xml:space="preserve"> </w:t>
            </w:r>
          </w:p>
        </w:tc>
        <w:tc>
          <w:tcPr>
            <w:tcW w:w="2694" w:type="dxa"/>
            <w:vAlign w:val="center"/>
          </w:tcPr>
          <w:p>
            <w:pPr>
              <w:rPr>
                <w:rFonts w:ascii="仿宋" w:hAnsi="仿宋" w:eastAsia="仿宋"/>
                <w:szCs w:val="21"/>
              </w:rPr>
            </w:pPr>
            <w:r>
              <w:rPr>
                <w:rFonts w:hint="eastAsia" w:ascii="仿宋" w:hAnsi="仿宋" w:eastAsia="仿宋"/>
                <w:szCs w:val="21"/>
              </w:rPr>
              <w:t>复印件，加盖公章。</w:t>
            </w:r>
          </w:p>
        </w:tc>
        <w:tc>
          <w:tcPr>
            <w:tcW w:w="992" w:type="dxa"/>
            <w:vAlign w:val="center"/>
          </w:tcPr>
          <w:p>
            <w:pPr>
              <w:jc w:val="center"/>
              <w:rPr>
                <w:rFonts w:ascii="仿宋" w:hAnsi="仿宋" w:eastAsia="仿宋"/>
                <w:szCs w:val="21"/>
              </w:rPr>
            </w:pPr>
            <w:r>
              <w:rPr>
                <w:rFonts w:hint="eastAsia" w:ascii="仿宋" w:hAnsi="仿宋" w:eastAsia="仿宋"/>
                <w:szCs w:val="21"/>
              </w:rPr>
              <w:t>新增、延期、变更</w:t>
            </w:r>
          </w:p>
        </w:tc>
        <w:tc>
          <w:tcPr>
            <w:tcW w:w="850" w:type="dxa"/>
            <w:vAlign w:val="center"/>
          </w:tcPr>
          <w:p>
            <w:pPr>
              <w:jc w:val="center"/>
              <w:rPr>
                <w:rFonts w:ascii="仿宋" w:hAnsi="仿宋" w:eastAsia="仿宋"/>
                <w:szCs w:val="21"/>
              </w:rPr>
            </w:pPr>
            <w:r>
              <w:rPr>
                <w:rFonts w:hint="eastAsia" w:ascii="仿宋" w:hAnsi="仿宋" w:eastAsia="仿宋"/>
                <w:szCs w:val="21"/>
              </w:rPr>
              <w:t>否</w:t>
            </w:r>
          </w:p>
        </w:tc>
        <w:tc>
          <w:tcPr>
            <w:tcW w:w="1043" w:type="dxa"/>
            <w:vAlign w:val="center"/>
          </w:tcPr>
          <w:p>
            <w:pPr>
              <w:jc w:val="center"/>
              <w:rPr>
                <w:rFonts w:ascii="仿宋" w:hAnsi="仿宋" w:eastAsia="仿宋"/>
                <w:szCs w:val="21"/>
              </w:rPr>
            </w:pPr>
            <w:r>
              <w:rPr>
                <w:rFonts w:hint="eastAsia" w:ascii="仿宋" w:hAnsi="仿宋" w:eastAsia="仿宋"/>
                <w:szCs w:val="21"/>
              </w:rPr>
              <w:t>是</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34" w:type="dxa"/>
            <w:vAlign w:val="center"/>
          </w:tcPr>
          <w:p>
            <w:pPr>
              <w:jc w:val="center"/>
              <w:rPr>
                <w:rFonts w:ascii="仿宋" w:hAnsi="仿宋" w:eastAsia="仿宋"/>
                <w:szCs w:val="21"/>
              </w:rPr>
            </w:pPr>
            <w:r>
              <w:rPr>
                <w:rFonts w:hint="eastAsia" w:ascii="仿宋" w:hAnsi="仿宋" w:eastAsia="仿宋"/>
                <w:szCs w:val="21"/>
              </w:rPr>
              <w:t>4</w:t>
            </w:r>
          </w:p>
        </w:tc>
        <w:tc>
          <w:tcPr>
            <w:tcW w:w="2409" w:type="dxa"/>
            <w:vAlign w:val="center"/>
          </w:tcPr>
          <w:p>
            <w:pPr>
              <w:jc w:val="center"/>
              <w:rPr>
                <w:rFonts w:ascii="仿宋" w:hAnsi="仿宋" w:eastAsia="仿宋"/>
                <w:szCs w:val="21"/>
              </w:rPr>
            </w:pPr>
            <w:r>
              <w:rPr>
                <w:rFonts w:hint="eastAsia" w:ascii="仿宋" w:hAnsi="仿宋" w:eastAsia="仿宋"/>
                <w:szCs w:val="21"/>
              </w:rPr>
              <w:t>内河船舶检验证书</w:t>
            </w:r>
          </w:p>
        </w:tc>
        <w:tc>
          <w:tcPr>
            <w:tcW w:w="2694" w:type="dxa"/>
            <w:vAlign w:val="center"/>
          </w:tcPr>
          <w:p>
            <w:pPr>
              <w:rPr>
                <w:rFonts w:ascii="仿宋" w:hAnsi="仿宋" w:eastAsia="仿宋"/>
                <w:szCs w:val="21"/>
              </w:rPr>
            </w:pPr>
            <w:r>
              <w:rPr>
                <w:rFonts w:hint="eastAsia" w:ascii="仿宋" w:hAnsi="仿宋" w:eastAsia="仿宋"/>
                <w:szCs w:val="21"/>
              </w:rPr>
              <w:t>复印件，加盖公章。</w:t>
            </w:r>
          </w:p>
        </w:tc>
        <w:tc>
          <w:tcPr>
            <w:tcW w:w="992" w:type="dxa"/>
            <w:vAlign w:val="center"/>
          </w:tcPr>
          <w:p>
            <w:pPr>
              <w:jc w:val="center"/>
              <w:rPr>
                <w:rFonts w:ascii="仿宋" w:hAnsi="仿宋" w:eastAsia="仿宋"/>
                <w:szCs w:val="21"/>
              </w:rPr>
            </w:pPr>
            <w:r>
              <w:rPr>
                <w:rFonts w:hint="eastAsia" w:ascii="仿宋" w:hAnsi="仿宋" w:eastAsia="仿宋"/>
                <w:szCs w:val="21"/>
              </w:rPr>
              <w:t>新增、延期、变更</w:t>
            </w:r>
          </w:p>
        </w:tc>
        <w:tc>
          <w:tcPr>
            <w:tcW w:w="850" w:type="dxa"/>
            <w:vAlign w:val="center"/>
          </w:tcPr>
          <w:p>
            <w:pPr>
              <w:jc w:val="center"/>
              <w:rPr>
                <w:rFonts w:ascii="仿宋" w:hAnsi="仿宋" w:eastAsia="仿宋"/>
                <w:szCs w:val="21"/>
              </w:rPr>
            </w:pPr>
            <w:r>
              <w:rPr>
                <w:rFonts w:hint="eastAsia" w:ascii="仿宋" w:hAnsi="仿宋" w:eastAsia="仿宋"/>
                <w:szCs w:val="21"/>
              </w:rPr>
              <w:t>否</w:t>
            </w:r>
          </w:p>
        </w:tc>
        <w:tc>
          <w:tcPr>
            <w:tcW w:w="1043" w:type="dxa"/>
            <w:vAlign w:val="center"/>
          </w:tcPr>
          <w:p>
            <w:pPr>
              <w:jc w:val="center"/>
              <w:rPr>
                <w:rFonts w:ascii="仿宋" w:hAnsi="仿宋" w:eastAsia="仿宋"/>
                <w:szCs w:val="21"/>
              </w:rPr>
            </w:pPr>
            <w:r>
              <w:rPr>
                <w:rFonts w:hint="eastAsia" w:ascii="仿宋" w:hAnsi="仿宋" w:eastAsia="仿宋"/>
                <w:szCs w:val="21"/>
              </w:rPr>
              <w:t>是</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34" w:type="dxa"/>
            <w:vAlign w:val="center"/>
          </w:tcPr>
          <w:p>
            <w:pPr>
              <w:jc w:val="center"/>
              <w:rPr>
                <w:rFonts w:ascii="仿宋" w:hAnsi="仿宋" w:eastAsia="仿宋"/>
                <w:szCs w:val="21"/>
              </w:rPr>
            </w:pPr>
            <w:r>
              <w:rPr>
                <w:rFonts w:hint="eastAsia" w:ascii="仿宋" w:hAnsi="仿宋" w:eastAsia="仿宋"/>
                <w:szCs w:val="21"/>
              </w:rPr>
              <w:t>5</w:t>
            </w:r>
          </w:p>
        </w:tc>
        <w:tc>
          <w:tcPr>
            <w:tcW w:w="2409" w:type="dxa"/>
            <w:vAlign w:val="center"/>
          </w:tcPr>
          <w:p>
            <w:pPr>
              <w:jc w:val="center"/>
              <w:rPr>
                <w:rFonts w:ascii="仿宋" w:hAnsi="仿宋" w:eastAsia="仿宋"/>
                <w:color w:val="FF0000"/>
                <w:szCs w:val="21"/>
              </w:rPr>
            </w:pPr>
            <w:r>
              <w:rPr>
                <w:rFonts w:hint="eastAsia" w:ascii="仿宋" w:hAnsi="仿宋" w:eastAsia="仿宋"/>
                <w:szCs w:val="21"/>
              </w:rPr>
              <w:t>健全的技术、质量、安全和监测管理制度</w:t>
            </w:r>
          </w:p>
        </w:tc>
        <w:tc>
          <w:tcPr>
            <w:tcW w:w="2694" w:type="dxa"/>
            <w:vAlign w:val="center"/>
          </w:tcPr>
          <w:p>
            <w:pPr>
              <w:rPr>
                <w:rFonts w:ascii="仿宋" w:hAnsi="仿宋" w:eastAsia="仿宋"/>
                <w:szCs w:val="21"/>
              </w:rPr>
            </w:pPr>
            <w:r>
              <w:rPr>
                <w:rFonts w:hint="eastAsia" w:ascii="仿宋" w:hAnsi="仿宋" w:eastAsia="仿宋"/>
                <w:szCs w:val="21"/>
              </w:rPr>
              <w:t>若该电子材料申请人以往办事提交过，且申请人自查认为符合部门本次审核要求的，申请人再次办事时可在申办网页选择过往提交过的电子材料，无需再次上传，若申请人自查认为不符合部门本次审核要求的则需再次上传。</w:t>
            </w:r>
          </w:p>
        </w:tc>
        <w:tc>
          <w:tcPr>
            <w:tcW w:w="992" w:type="dxa"/>
            <w:vAlign w:val="center"/>
          </w:tcPr>
          <w:p>
            <w:pPr>
              <w:jc w:val="center"/>
              <w:rPr>
                <w:rFonts w:ascii="仿宋" w:hAnsi="仿宋" w:eastAsia="仿宋"/>
                <w:szCs w:val="21"/>
              </w:rPr>
            </w:pPr>
            <w:r>
              <w:rPr>
                <w:rFonts w:hint="eastAsia" w:ascii="仿宋" w:hAnsi="仿宋" w:eastAsia="仿宋"/>
                <w:szCs w:val="21"/>
              </w:rPr>
              <w:t>新增、延期、变更</w:t>
            </w:r>
          </w:p>
        </w:tc>
        <w:tc>
          <w:tcPr>
            <w:tcW w:w="850" w:type="dxa"/>
            <w:vAlign w:val="center"/>
          </w:tcPr>
          <w:p>
            <w:pPr>
              <w:jc w:val="center"/>
              <w:rPr>
                <w:rFonts w:ascii="仿宋" w:hAnsi="仿宋" w:eastAsia="仿宋"/>
                <w:szCs w:val="21"/>
              </w:rPr>
            </w:pPr>
            <w:r>
              <w:rPr>
                <w:rFonts w:hint="eastAsia" w:ascii="仿宋" w:hAnsi="仿宋" w:eastAsia="仿宋"/>
                <w:szCs w:val="21"/>
              </w:rPr>
              <w:t>否</w:t>
            </w:r>
          </w:p>
        </w:tc>
        <w:tc>
          <w:tcPr>
            <w:tcW w:w="1043" w:type="dxa"/>
            <w:vAlign w:val="center"/>
          </w:tcPr>
          <w:p>
            <w:pPr>
              <w:jc w:val="center"/>
              <w:rPr>
                <w:rFonts w:ascii="仿宋" w:hAnsi="仿宋" w:eastAsia="仿宋"/>
                <w:szCs w:val="21"/>
              </w:rPr>
            </w:pPr>
            <w:r>
              <w:rPr>
                <w:rFonts w:hint="eastAsia" w:ascii="仿宋" w:hAnsi="仿宋" w:eastAsia="仿宋"/>
                <w:szCs w:val="21"/>
              </w:rPr>
              <w:t>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34" w:type="dxa"/>
            <w:vAlign w:val="center"/>
          </w:tcPr>
          <w:p>
            <w:pPr>
              <w:jc w:val="center"/>
              <w:rPr>
                <w:rFonts w:ascii="仿宋" w:hAnsi="仿宋" w:eastAsia="仿宋"/>
                <w:szCs w:val="21"/>
              </w:rPr>
            </w:pPr>
            <w:r>
              <w:rPr>
                <w:rFonts w:hint="eastAsia" w:ascii="仿宋" w:hAnsi="仿宋" w:eastAsia="仿宋"/>
                <w:szCs w:val="21"/>
              </w:rPr>
              <w:t>6</w:t>
            </w:r>
          </w:p>
        </w:tc>
        <w:tc>
          <w:tcPr>
            <w:tcW w:w="2409" w:type="dxa"/>
            <w:vAlign w:val="center"/>
          </w:tcPr>
          <w:p>
            <w:pPr>
              <w:jc w:val="center"/>
              <w:rPr>
                <w:rFonts w:ascii="仿宋" w:hAnsi="仿宋" w:eastAsia="仿宋"/>
                <w:szCs w:val="21"/>
              </w:rPr>
            </w:pPr>
            <w:r>
              <w:rPr>
                <w:rFonts w:hint="eastAsia" w:ascii="仿宋" w:hAnsi="仿宋" w:eastAsia="仿宋"/>
                <w:szCs w:val="21"/>
              </w:rPr>
              <w:t>单独的办公场所证明文件，机械、设备、船舶停放场所文件</w:t>
            </w:r>
          </w:p>
        </w:tc>
        <w:tc>
          <w:tcPr>
            <w:tcW w:w="2694" w:type="dxa"/>
            <w:vAlign w:val="center"/>
          </w:tcPr>
          <w:p>
            <w:pPr>
              <w:rPr>
                <w:rFonts w:ascii="仿宋" w:hAnsi="仿宋" w:eastAsia="仿宋"/>
                <w:szCs w:val="21"/>
              </w:rPr>
            </w:pPr>
            <w:r>
              <w:rPr>
                <w:rFonts w:hint="eastAsia" w:ascii="仿宋" w:hAnsi="仿宋" w:eastAsia="仿宋"/>
                <w:szCs w:val="21"/>
              </w:rPr>
              <w:t>（1）船舶停放场所为企业及所属船舶与广州市合法临时装卸点停放协议</w:t>
            </w:r>
            <w:r>
              <w:rPr>
                <w:rFonts w:hint="eastAsia" w:ascii="仿宋" w:hAnsi="仿宋" w:eastAsia="仿宋"/>
                <w:szCs w:val="21"/>
                <w:lang w:eastAsia="zh-CN"/>
              </w:rPr>
              <w:t>或运输合同</w:t>
            </w:r>
            <w:r>
              <w:rPr>
                <w:rFonts w:hint="eastAsia" w:ascii="仿宋" w:hAnsi="仿宋" w:eastAsia="仿宋"/>
                <w:szCs w:val="21"/>
              </w:rPr>
              <w:t>；</w:t>
            </w:r>
          </w:p>
          <w:p>
            <w:pPr>
              <w:rPr>
                <w:rFonts w:ascii="仿宋" w:hAnsi="仿宋" w:eastAsia="仿宋"/>
                <w:szCs w:val="21"/>
              </w:rPr>
            </w:pPr>
            <w:r>
              <w:rPr>
                <w:rFonts w:hint="eastAsia" w:ascii="仿宋" w:hAnsi="仿宋" w:eastAsia="仿宋"/>
                <w:szCs w:val="21"/>
              </w:rPr>
              <w:t>（2）若该电子材料申请人以往办事提交过，且申请人自查认为符合部门本次审核要求的，申请人再次办事时可在申办网页选择过往提交过的电子材料，无需再次上传，若申请人自查认为不符合部门本次审核要求的则需再次上传。</w:t>
            </w:r>
          </w:p>
        </w:tc>
        <w:tc>
          <w:tcPr>
            <w:tcW w:w="992" w:type="dxa"/>
            <w:vAlign w:val="center"/>
          </w:tcPr>
          <w:p>
            <w:pPr>
              <w:jc w:val="center"/>
              <w:rPr>
                <w:rFonts w:ascii="仿宋" w:hAnsi="仿宋" w:eastAsia="仿宋"/>
                <w:szCs w:val="21"/>
              </w:rPr>
            </w:pPr>
            <w:r>
              <w:rPr>
                <w:rFonts w:hint="eastAsia" w:ascii="仿宋" w:hAnsi="仿宋" w:eastAsia="仿宋"/>
                <w:szCs w:val="21"/>
              </w:rPr>
              <w:t>新增、延期、变更</w:t>
            </w:r>
          </w:p>
        </w:tc>
        <w:tc>
          <w:tcPr>
            <w:tcW w:w="850" w:type="dxa"/>
            <w:vAlign w:val="center"/>
          </w:tcPr>
          <w:p>
            <w:pPr>
              <w:jc w:val="center"/>
              <w:rPr>
                <w:rFonts w:ascii="仿宋" w:hAnsi="仿宋" w:eastAsia="仿宋"/>
                <w:szCs w:val="21"/>
              </w:rPr>
            </w:pPr>
            <w:r>
              <w:rPr>
                <w:rFonts w:hint="eastAsia" w:ascii="仿宋" w:hAnsi="仿宋" w:eastAsia="仿宋"/>
                <w:szCs w:val="21"/>
              </w:rPr>
              <w:t>否</w:t>
            </w:r>
          </w:p>
        </w:tc>
        <w:tc>
          <w:tcPr>
            <w:tcW w:w="1043" w:type="dxa"/>
            <w:vAlign w:val="center"/>
          </w:tcPr>
          <w:p>
            <w:pPr>
              <w:jc w:val="center"/>
              <w:rPr>
                <w:rFonts w:ascii="仿宋" w:hAnsi="仿宋" w:eastAsia="仿宋"/>
                <w:szCs w:val="21"/>
              </w:rPr>
            </w:pPr>
            <w:r>
              <w:rPr>
                <w:rFonts w:hint="eastAsia" w:ascii="仿宋" w:hAnsi="仿宋" w:eastAsia="仿宋"/>
                <w:szCs w:val="21"/>
              </w:rPr>
              <w:t>否</w:t>
            </w:r>
          </w:p>
        </w:tc>
      </w:tr>
    </w:tbl>
    <w:p>
      <w:pPr>
        <w:pStyle w:val="11"/>
        <w:numPr>
          <w:ilvl w:val="0"/>
          <w:numId w:val="1"/>
        </w:numPr>
        <w:ind w:firstLineChars="0"/>
        <w:rPr>
          <w:rFonts w:ascii="黑体" w:hAnsi="黑体" w:eastAsia="黑体"/>
          <w:sz w:val="32"/>
          <w:szCs w:val="32"/>
        </w:rPr>
      </w:pPr>
      <w:r>
        <w:rPr>
          <w:rFonts w:hint="eastAsia" w:ascii="黑体" w:hAnsi="黑体" w:eastAsia="黑体"/>
          <w:sz w:val="32"/>
          <w:szCs w:val="32"/>
        </w:rPr>
        <w:t>办理流程</w:t>
      </w:r>
    </w:p>
    <w:p>
      <w:pPr>
        <w:ind w:left="636"/>
        <w:rPr>
          <w:rFonts w:ascii="楷体" w:hAnsi="楷体" w:eastAsia="楷体"/>
          <w:sz w:val="32"/>
          <w:szCs w:val="32"/>
        </w:rPr>
      </w:pPr>
      <w:r>
        <w:rPr>
          <w:rFonts w:hint="eastAsia" w:ascii="楷体" w:hAnsi="楷体" w:eastAsia="楷体"/>
          <w:sz w:val="32"/>
          <w:szCs w:val="32"/>
        </w:rPr>
        <w:t>（一）即办流程</w:t>
      </w:r>
    </w:p>
    <w:p>
      <w:pPr>
        <w:ind w:firstLine="640" w:firstLineChars="200"/>
        <w:rPr>
          <w:rFonts w:ascii="仿宋" w:hAnsi="仿宋" w:eastAsia="仿宋"/>
          <w:sz w:val="32"/>
          <w:szCs w:val="32"/>
        </w:rPr>
      </w:pPr>
      <w:r>
        <w:rPr>
          <w:rFonts w:hint="eastAsia" w:ascii="仿宋" w:hAnsi="仿宋" w:eastAsia="仿宋"/>
          <w:sz w:val="32"/>
          <w:szCs w:val="32"/>
        </w:rPr>
        <w:t>1.网上申请。</w:t>
      </w:r>
    </w:p>
    <w:p>
      <w:pPr>
        <w:ind w:firstLine="640" w:firstLineChars="200"/>
        <w:rPr>
          <w:rFonts w:ascii="仿宋" w:hAnsi="仿宋" w:eastAsia="仿宋"/>
          <w:sz w:val="32"/>
          <w:szCs w:val="32"/>
        </w:rPr>
      </w:pPr>
      <w:r>
        <w:rPr>
          <w:rFonts w:hint="eastAsia" w:ascii="仿宋" w:hAnsi="仿宋" w:eastAsia="仿宋"/>
          <w:sz w:val="32"/>
          <w:szCs w:val="32"/>
        </w:rPr>
        <w:t>行政相对人进行网上申请，按要求上传申请材料,</w:t>
      </w:r>
      <w:r>
        <w:rPr>
          <w:rFonts w:hint="eastAsia" w:ascii="仿宋" w:hAnsi="仿宋" w:eastAsia="仿宋"/>
          <w:color w:val="FF0000"/>
          <w:sz w:val="32"/>
          <w:szCs w:val="32"/>
        </w:rPr>
        <w:t xml:space="preserve"> </w:t>
      </w:r>
      <w:r>
        <w:rPr>
          <w:rFonts w:hint="eastAsia" w:ascii="仿宋" w:hAnsi="仿宋" w:eastAsia="仿宋"/>
          <w:sz w:val="32"/>
          <w:szCs w:val="32"/>
        </w:rPr>
        <w:t>无需另外到窗口递交材料。</w:t>
      </w:r>
    </w:p>
    <w:p>
      <w:pPr>
        <w:ind w:firstLine="640" w:firstLineChars="200"/>
        <w:rPr>
          <w:rFonts w:ascii="仿宋" w:hAnsi="仿宋" w:eastAsia="仿宋"/>
          <w:sz w:val="32"/>
          <w:szCs w:val="32"/>
        </w:rPr>
      </w:pPr>
      <w:r>
        <w:rPr>
          <w:rFonts w:hint="eastAsia" w:ascii="仿宋" w:hAnsi="仿宋" w:eastAsia="仿宋"/>
          <w:sz w:val="32"/>
          <w:szCs w:val="32"/>
        </w:rPr>
        <w:t>2.窗口受理。</w:t>
      </w:r>
    </w:p>
    <w:p>
      <w:pPr>
        <w:ind w:firstLine="640" w:firstLineChars="200"/>
        <w:rPr>
          <w:rFonts w:ascii="仿宋" w:hAnsi="仿宋" w:eastAsia="仿宋"/>
          <w:sz w:val="32"/>
          <w:szCs w:val="32"/>
        </w:rPr>
      </w:pPr>
      <w:r>
        <w:rPr>
          <w:rFonts w:hint="eastAsia" w:ascii="仿宋" w:hAnsi="仿宋" w:eastAsia="仿宋"/>
          <w:sz w:val="32"/>
          <w:szCs w:val="32"/>
        </w:rPr>
        <w:t>政务窗口工作人员对上传的申请材料进行形式审核，对不符合要求的不予受理，对符合要求的同意受理。</w:t>
      </w:r>
    </w:p>
    <w:p>
      <w:pPr>
        <w:ind w:firstLine="640" w:firstLineChars="200"/>
        <w:rPr>
          <w:rFonts w:ascii="仿宋" w:hAnsi="仿宋" w:eastAsia="仿宋"/>
          <w:sz w:val="32"/>
          <w:szCs w:val="32"/>
        </w:rPr>
      </w:pPr>
      <w:r>
        <w:rPr>
          <w:rFonts w:hint="eastAsia" w:ascii="仿宋" w:hAnsi="仿宋" w:eastAsia="仿宋"/>
          <w:sz w:val="32"/>
          <w:szCs w:val="32"/>
        </w:rPr>
        <w:t>3.业务审核。</w:t>
      </w:r>
    </w:p>
    <w:p>
      <w:pPr>
        <w:ind w:firstLine="640" w:firstLineChars="200"/>
        <w:rPr>
          <w:rFonts w:ascii="仿宋" w:hAnsi="仿宋" w:eastAsia="仿宋"/>
          <w:sz w:val="32"/>
          <w:szCs w:val="32"/>
        </w:rPr>
      </w:pPr>
      <w:r>
        <w:rPr>
          <w:rFonts w:hint="eastAsia" w:ascii="仿宋" w:hAnsi="仿宋" w:eastAsia="仿宋"/>
          <w:sz w:val="32"/>
          <w:szCs w:val="32"/>
        </w:rPr>
        <w:t>（1）对提交材料进行审查。</w:t>
      </w:r>
    </w:p>
    <w:p>
      <w:pPr>
        <w:ind w:firstLine="640" w:firstLineChars="200"/>
        <w:rPr>
          <w:rFonts w:ascii="仿宋" w:hAnsi="仿宋" w:eastAsia="仿宋"/>
          <w:sz w:val="32"/>
          <w:szCs w:val="32"/>
        </w:rPr>
      </w:pPr>
      <w:r>
        <w:rPr>
          <w:rFonts w:hint="eastAsia" w:ascii="仿宋" w:hAnsi="仿宋" w:eastAsia="仿宋"/>
          <w:sz w:val="32"/>
          <w:szCs w:val="32"/>
        </w:rPr>
        <w:t>（2）在监管平台中查询船舶终端设备已接入平台并有效使用。</w:t>
      </w:r>
    </w:p>
    <w:p>
      <w:pPr>
        <w:ind w:firstLine="640" w:firstLineChars="200"/>
        <w:rPr>
          <w:rFonts w:ascii="仿宋" w:hAnsi="仿宋" w:eastAsia="仿宋"/>
          <w:sz w:val="32"/>
          <w:szCs w:val="32"/>
        </w:rPr>
      </w:pPr>
      <w:r>
        <w:rPr>
          <w:rFonts w:hint="eastAsia" w:ascii="仿宋" w:hAnsi="仿宋" w:eastAsia="仿宋"/>
          <w:sz w:val="32"/>
          <w:szCs w:val="32"/>
        </w:rPr>
        <w:t>4.许可决定。</w:t>
      </w:r>
    </w:p>
    <w:p>
      <w:pPr>
        <w:ind w:firstLine="640" w:firstLineChars="200"/>
        <w:rPr>
          <w:rFonts w:ascii="仿宋" w:hAnsi="仿宋" w:eastAsia="仿宋"/>
          <w:sz w:val="32"/>
          <w:szCs w:val="32"/>
        </w:rPr>
      </w:pPr>
      <w:r>
        <w:rPr>
          <w:rFonts w:hint="eastAsia" w:ascii="仿宋" w:hAnsi="仿宋" w:eastAsia="仿宋"/>
          <w:sz w:val="32"/>
          <w:szCs w:val="32"/>
        </w:rPr>
        <w:t>作出行政许可决定。</w:t>
      </w:r>
    </w:p>
    <w:p>
      <w:pPr>
        <w:ind w:firstLine="640" w:firstLineChars="200"/>
        <w:rPr>
          <w:rFonts w:ascii="仿宋" w:hAnsi="仿宋" w:eastAsia="仿宋"/>
          <w:sz w:val="32"/>
          <w:szCs w:val="32"/>
        </w:rPr>
      </w:pPr>
      <w:r>
        <w:rPr>
          <w:rFonts w:hint="eastAsia" w:ascii="仿宋" w:hAnsi="仿宋" w:eastAsia="仿宋"/>
          <w:sz w:val="32"/>
          <w:szCs w:val="32"/>
        </w:rPr>
        <w:t>5.电子证照签发。</w:t>
      </w:r>
    </w:p>
    <w:p>
      <w:pPr>
        <w:ind w:firstLine="640" w:firstLineChars="200"/>
        <w:rPr>
          <w:rFonts w:ascii="仿宋" w:hAnsi="仿宋" w:eastAsia="仿宋"/>
          <w:color w:val="FF0000"/>
          <w:sz w:val="32"/>
          <w:szCs w:val="32"/>
        </w:rPr>
      </w:pPr>
      <w:r>
        <w:rPr>
          <w:rFonts w:hint="eastAsia" w:ascii="仿宋" w:hAnsi="仿宋" w:eastAsia="仿宋"/>
          <w:sz w:val="32"/>
          <w:szCs w:val="32"/>
        </w:rPr>
        <w:t>对准予行政许可的，签发《广州市建筑废弃物处置证（运输）》电子证照。</w:t>
      </w:r>
    </w:p>
    <w:p>
      <w:pPr>
        <w:ind w:firstLine="640" w:firstLineChars="200"/>
        <w:rPr>
          <w:rFonts w:ascii="仿宋" w:hAnsi="仿宋" w:eastAsia="仿宋"/>
          <w:sz w:val="32"/>
          <w:szCs w:val="32"/>
        </w:rPr>
      </w:pPr>
      <w:r>
        <w:rPr>
          <w:rFonts w:hint="eastAsia" w:ascii="仿宋" w:hAnsi="仿宋" w:eastAsia="仿宋"/>
          <w:sz w:val="32"/>
          <w:szCs w:val="32"/>
        </w:rPr>
        <w:t>6.许可公示。</w:t>
      </w:r>
    </w:p>
    <w:p>
      <w:pPr>
        <w:ind w:firstLine="640" w:firstLineChars="200"/>
        <w:rPr>
          <w:rFonts w:ascii="仿宋" w:hAnsi="仿宋" w:eastAsia="仿宋"/>
          <w:sz w:val="32"/>
          <w:szCs w:val="32"/>
        </w:rPr>
      </w:pPr>
      <w:r>
        <w:rPr>
          <w:rFonts w:hint="eastAsia" w:ascii="仿宋" w:hAnsi="仿宋" w:eastAsia="仿宋"/>
          <w:sz w:val="32"/>
          <w:szCs w:val="32"/>
        </w:rPr>
        <w:t>7.IC卡发放。</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在签发《广州市建筑废弃物处置证（运输）》电子证照后10个工作日内，应当</w:t>
      </w:r>
      <w:r>
        <w:rPr>
          <w:rFonts w:hint="eastAsia" w:ascii="仿宋" w:hAnsi="仿宋" w:eastAsia="仿宋"/>
          <w:sz w:val="32"/>
          <w:szCs w:val="32"/>
          <w:lang w:val="en-US" w:eastAsia="zh-CN"/>
        </w:rPr>
        <w:t>对公司所属符合本市建筑废弃物水路运输要求的船舶</w:t>
      </w:r>
      <w:r>
        <w:rPr>
          <w:rFonts w:hint="eastAsia" w:ascii="仿宋" w:hAnsi="仿宋" w:eastAsia="仿宋"/>
          <w:sz w:val="32"/>
          <w:szCs w:val="32"/>
        </w:rPr>
        <w:t>发放《广州市建筑废弃物运输船舶IC卡》。</w:t>
      </w:r>
    </w:p>
    <w:p>
      <w:pPr>
        <w:ind w:firstLine="640" w:firstLineChars="200"/>
        <w:rPr>
          <w:rFonts w:ascii="仿宋" w:hAnsi="仿宋" w:eastAsia="仿宋"/>
          <w:sz w:val="32"/>
          <w:szCs w:val="32"/>
        </w:rPr>
      </w:pPr>
      <w:r>
        <w:rPr>
          <w:rFonts w:hint="eastAsia" w:ascii="仿宋" w:hAnsi="仿宋" w:eastAsia="仿宋"/>
          <w:sz w:val="32"/>
          <w:szCs w:val="32"/>
        </w:rPr>
        <w:t>市城市管理行政主管部门可自行实施检查或委托第三方检测机构，结合《广州市建筑废弃物运输船舶检查登记表》，对企业所属船舶进行检查。具体内容包括：船舶应当船底密闭，安装行驶、监控记录仪及船载智能终端，上述设备均需接入城市管理行政主管部门监控平台并能有效使用。</w:t>
      </w:r>
    </w:p>
    <w:p>
      <w:pPr>
        <w:ind w:left="636"/>
        <w:rPr>
          <w:rFonts w:ascii="楷体" w:hAnsi="楷体" w:eastAsia="楷体"/>
          <w:sz w:val="32"/>
          <w:szCs w:val="32"/>
        </w:rPr>
      </w:pPr>
      <w:r>
        <w:rPr>
          <w:rFonts w:hint="eastAsia" w:ascii="楷体" w:hAnsi="楷体" w:eastAsia="楷体"/>
          <w:sz w:val="32"/>
          <w:szCs w:val="32"/>
        </w:rPr>
        <w:t>（二）告知承诺流程</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未在行政审批机关的诚信档案系统中留下关于水运核准记录的申请人，或本部门确认并记录其不诚信信息已超过两年的申请人，适用告知承诺制范围。</w:t>
      </w:r>
    </w:p>
    <w:p>
      <w:pPr>
        <w:ind w:firstLine="640" w:firstLineChars="200"/>
        <w:rPr>
          <w:rFonts w:ascii="仿宋" w:hAnsi="仿宋" w:eastAsia="仿宋"/>
          <w:sz w:val="32"/>
          <w:szCs w:val="32"/>
        </w:rPr>
      </w:pPr>
      <w:r>
        <w:rPr>
          <w:rFonts w:hint="eastAsia" w:ascii="仿宋" w:hAnsi="仿宋" w:eastAsia="仿宋"/>
          <w:sz w:val="32"/>
          <w:szCs w:val="32"/>
        </w:rPr>
        <w:t>1.网上申请。</w:t>
      </w:r>
    </w:p>
    <w:p>
      <w:pPr>
        <w:ind w:firstLine="640" w:firstLineChars="200"/>
        <w:rPr>
          <w:rFonts w:ascii="仿宋" w:hAnsi="仿宋" w:eastAsia="仿宋"/>
          <w:sz w:val="32"/>
          <w:szCs w:val="32"/>
        </w:rPr>
      </w:pPr>
      <w:r>
        <w:rPr>
          <w:rFonts w:hint="eastAsia" w:ascii="仿宋" w:hAnsi="仿宋" w:eastAsia="仿宋"/>
          <w:sz w:val="32"/>
          <w:szCs w:val="32"/>
        </w:rPr>
        <w:t>行政相对人进行网上申请，按要求上传申请材料, 无需另外到窗口递交材料。</w:t>
      </w:r>
    </w:p>
    <w:p>
      <w:pPr>
        <w:ind w:firstLine="640" w:firstLineChars="200"/>
        <w:rPr>
          <w:rFonts w:ascii="仿宋" w:hAnsi="仿宋" w:eastAsia="仿宋"/>
          <w:sz w:val="32"/>
          <w:szCs w:val="32"/>
        </w:rPr>
      </w:pPr>
      <w:r>
        <w:rPr>
          <w:rFonts w:hint="eastAsia" w:ascii="仿宋" w:hAnsi="仿宋" w:eastAsia="仿宋"/>
          <w:sz w:val="32"/>
          <w:szCs w:val="32"/>
        </w:rPr>
        <w:t>2.窗口受理。</w:t>
      </w:r>
    </w:p>
    <w:p>
      <w:pPr>
        <w:ind w:firstLine="640" w:firstLineChars="200"/>
        <w:rPr>
          <w:rFonts w:ascii="仿宋" w:hAnsi="仿宋" w:eastAsia="仿宋"/>
          <w:sz w:val="32"/>
          <w:szCs w:val="32"/>
        </w:rPr>
      </w:pPr>
      <w:r>
        <w:rPr>
          <w:rFonts w:hint="eastAsia" w:ascii="仿宋" w:hAnsi="仿宋" w:eastAsia="仿宋"/>
          <w:sz w:val="32"/>
          <w:szCs w:val="32"/>
        </w:rPr>
        <w:t>符合要求申请告知承诺受理的，提交《广州市建筑废弃物处置（排放）核准告知承诺申请书》，以及申请材料列表中的必要材料。政务窗口工作人员对上传的申请材料进行形式审核，对不符合要求的不予受理，对符合要求的同意受理。</w:t>
      </w:r>
    </w:p>
    <w:p>
      <w:pPr>
        <w:ind w:firstLine="640" w:firstLineChars="200"/>
        <w:rPr>
          <w:rFonts w:ascii="仿宋" w:hAnsi="仿宋" w:eastAsia="仿宋"/>
          <w:sz w:val="32"/>
          <w:szCs w:val="32"/>
        </w:rPr>
      </w:pPr>
      <w:r>
        <w:rPr>
          <w:rFonts w:hint="eastAsia" w:ascii="仿宋" w:hAnsi="仿宋" w:eastAsia="仿宋"/>
          <w:sz w:val="32"/>
          <w:szCs w:val="32"/>
        </w:rPr>
        <w:t>3.政务中心首席代表审批。</w:t>
      </w:r>
    </w:p>
    <w:p>
      <w:pPr>
        <w:ind w:firstLine="640" w:firstLineChars="200"/>
        <w:rPr>
          <w:rFonts w:ascii="仿宋" w:hAnsi="仿宋" w:eastAsia="仿宋"/>
          <w:sz w:val="32"/>
          <w:szCs w:val="32"/>
        </w:rPr>
      </w:pPr>
      <w:r>
        <w:rPr>
          <w:rFonts w:hint="eastAsia" w:ascii="仿宋" w:hAnsi="仿宋" w:eastAsia="仿宋"/>
          <w:sz w:val="32"/>
          <w:szCs w:val="32"/>
        </w:rPr>
        <w:t>政务服务窗口办事人员按照审查标准进行形式审查。对符合标准的，提出同意的审查意见；对不符合标准的，提出不同意的审查意见。将申请材料和审查意见转审批事项授权局派驻政务中心首席代表批准。</w:t>
      </w:r>
    </w:p>
    <w:p>
      <w:pPr>
        <w:ind w:firstLine="640" w:firstLineChars="200"/>
        <w:rPr>
          <w:rFonts w:ascii="仿宋" w:hAnsi="仿宋" w:eastAsia="仿宋"/>
          <w:sz w:val="32"/>
          <w:szCs w:val="32"/>
        </w:rPr>
      </w:pPr>
      <w:r>
        <w:rPr>
          <w:rFonts w:hint="eastAsia" w:ascii="仿宋" w:hAnsi="仿宋" w:eastAsia="仿宋"/>
          <w:sz w:val="32"/>
          <w:szCs w:val="32"/>
        </w:rPr>
        <w:t>4.许可决定。</w:t>
      </w:r>
    </w:p>
    <w:p>
      <w:pPr>
        <w:ind w:firstLine="640" w:firstLineChars="200"/>
        <w:rPr>
          <w:rFonts w:ascii="仿宋" w:hAnsi="仿宋" w:eastAsia="仿宋"/>
          <w:sz w:val="32"/>
          <w:szCs w:val="32"/>
        </w:rPr>
      </w:pPr>
      <w:r>
        <w:rPr>
          <w:rFonts w:hint="eastAsia" w:ascii="仿宋" w:hAnsi="仿宋" w:eastAsia="仿宋"/>
          <w:sz w:val="32"/>
          <w:szCs w:val="32"/>
        </w:rPr>
        <w:t>政务窗口首席代表作出行政许可决定。</w:t>
      </w:r>
    </w:p>
    <w:p>
      <w:pPr>
        <w:ind w:firstLine="640" w:firstLineChars="200"/>
        <w:rPr>
          <w:rFonts w:ascii="仿宋" w:hAnsi="仿宋" w:eastAsia="仿宋"/>
          <w:sz w:val="32"/>
          <w:szCs w:val="32"/>
        </w:rPr>
      </w:pPr>
      <w:r>
        <w:rPr>
          <w:rFonts w:hint="eastAsia" w:ascii="仿宋" w:hAnsi="仿宋" w:eastAsia="仿宋"/>
          <w:sz w:val="32"/>
          <w:szCs w:val="32"/>
        </w:rPr>
        <w:t>5.电子证照签发。</w:t>
      </w:r>
    </w:p>
    <w:p>
      <w:pPr>
        <w:ind w:firstLine="640" w:firstLineChars="200"/>
        <w:rPr>
          <w:rFonts w:ascii="仿宋" w:hAnsi="仿宋" w:eastAsia="仿宋"/>
          <w:color w:val="FF0000"/>
          <w:sz w:val="32"/>
          <w:szCs w:val="32"/>
        </w:rPr>
      </w:pPr>
      <w:r>
        <w:rPr>
          <w:rFonts w:hint="eastAsia" w:ascii="仿宋" w:hAnsi="仿宋" w:eastAsia="仿宋"/>
          <w:sz w:val="32"/>
          <w:szCs w:val="32"/>
        </w:rPr>
        <w:t>对准予行政许可的，签发《广州市建筑废弃物处置证（运输）》电子证照。</w:t>
      </w:r>
    </w:p>
    <w:p>
      <w:pPr>
        <w:ind w:firstLine="640" w:firstLineChars="200"/>
        <w:rPr>
          <w:rFonts w:ascii="仿宋" w:hAnsi="仿宋" w:eastAsia="仿宋"/>
          <w:sz w:val="32"/>
          <w:szCs w:val="32"/>
        </w:rPr>
      </w:pPr>
      <w:r>
        <w:rPr>
          <w:rFonts w:hint="eastAsia" w:ascii="仿宋" w:hAnsi="仿宋" w:eastAsia="仿宋"/>
          <w:sz w:val="32"/>
          <w:szCs w:val="32"/>
        </w:rPr>
        <w:t>6.许可公示。</w:t>
      </w:r>
    </w:p>
    <w:p>
      <w:pPr>
        <w:ind w:firstLine="640" w:firstLineChars="200"/>
        <w:rPr>
          <w:rFonts w:ascii="仿宋" w:hAnsi="仿宋" w:eastAsia="仿宋"/>
          <w:sz w:val="32"/>
          <w:szCs w:val="32"/>
        </w:rPr>
      </w:pPr>
      <w:r>
        <w:rPr>
          <w:rFonts w:hint="eastAsia" w:ascii="仿宋" w:hAnsi="仿宋" w:eastAsia="仿宋"/>
          <w:sz w:val="32"/>
          <w:szCs w:val="32"/>
        </w:rPr>
        <w:t>7.IC卡发放。</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在签发《广州市建筑废弃物处置证（运输）》电子证照后10个工作日内，应当</w:t>
      </w:r>
      <w:r>
        <w:rPr>
          <w:rFonts w:hint="eastAsia" w:ascii="仿宋" w:hAnsi="仿宋" w:eastAsia="仿宋"/>
          <w:sz w:val="32"/>
          <w:szCs w:val="32"/>
          <w:lang w:val="en-US" w:eastAsia="zh-CN"/>
        </w:rPr>
        <w:t>对公司所属符合本市建筑废弃物水路运输要求的船舶</w:t>
      </w:r>
      <w:r>
        <w:rPr>
          <w:rFonts w:hint="eastAsia" w:ascii="仿宋" w:hAnsi="仿宋" w:eastAsia="仿宋"/>
          <w:sz w:val="32"/>
          <w:szCs w:val="32"/>
        </w:rPr>
        <w:t>发放《广州市建筑废弃物运输船舶IC卡》。</w:t>
      </w:r>
    </w:p>
    <w:p>
      <w:pPr>
        <w:ind w:firstLine="640" w:firstLineChars="200"/>
        <w:rPr>
          <w:rFonts w:ascii="仿宋" w:hAnsi="仿宋" w:eastAsia="仿宋"/>
          <w:sz w:val="32"/>
          <w:szCs w:val="32"/>
        </w:rPr>
      </w:pPr>
      <w:r>
        <w:rPr>
          <w:rFonts w:hint="eastAsia" w:ascii="仿宋" w:hAnsi="仿宋" w:eastAsia="仿宋"/>
          <w:sz w:val="32"/>
          <w:szCs w:val="32"/>
        </w:rPr>
        <w:t>市城市管理行政主管部门可自行实施检查或委托第三方检测机构，结合《广州市建筑废弃物运输船舶检查登记表》，对企业所属船舶进行检查。具体内容包括：船舶应当船底密闭，安装行驶、装卸记录仪及船载智能终端，上述设备均需接入城市管理行政主管部门监控平台并能有效使用。</w:t>
      </w:r>
    </w:p>
    <w:p>
      <w:pPr>
        <w:ind w:firstLine="640" w:firstLineChars="200"/>
        <w:rPr>
          <w:rFonts w:ascii="仿宋" w:hAnsi="仿宋" w:eastAsia="仿宋"/>
          <w:sz w:val="32"/>
          <w:szCs w:val="32"/>
        </w:rPr>
      </w:pPr>
      <w:r>
        <w:rPr>
          <w:rFonts w:hint="eastAsia" w:ascii="仿宋" w:hAnsi="仿宋" w:eastAsia="仿宋"/>
          <w:sz w:val="32"/>
          <w:szCs w:val="32"/>
        </w:rPr>
        <w:t>8.许可后审查。</w:t>
      </w:r>
    </w:p>
    <w:p>
      <w:pPr>
        <w:spacing w:line="600" w:lineRule="exact"/>
        <w:ind w:firstLine="630"/>
        <w:rPr>
          <w:rFonts w:ascii="仿宋" w:hAnsi="仿宋" w:eastAsia="仿宋"/>
          <w:sz w:val="32"/>
          <w:szCs w:val="32"/>
        </w:rPr>
      </w:pPr>
      <w:r>
        <w:rPr>
          <w:rFonts w:hint="eastAsia" w:ascii="仿宋" w:hAnsi="仿宋" w:eastAsia="仿宋"/>
          <w:sz w:val="32"/>
          <w:szCs w:val="32"/>
        </w:rPr>
        <w:t>许可发放的行政机关，在做出准予行政审批决定后20个工作日内对申请人的承诺内容是否属实进行检查。</w:t>
      </w:r>
    </w:p>
    <w:p>
      <w:pPr>
        <w:ind w:firstLine="640" w:firstLineChars="200"/>
        <w:rPr>
          <w:rFonts w:hint="eastAsia" w:ascii="仿宋" w:hAnsi="仿宋" w:eastAsia="仿宋"/>
          <w:sz w:val="32"/>
          <w:szCs w:val="32"/>
        </w:rPr>
      </w:pPr>
      <w:r>
        <w:rPr>
          <w:rFonts w:hint="eastAsia" w:ascii="仿宋" w:hAnsi="仿宋" w:eastAsia="仿宋"/>
          <w:sz w:val="32"/>
          <w:szCs w:val="32"/>
        </w:rPr>
        <w:t>发现申请人实际情况与承诺内容不符的，行政审批机关将发出《限期整改通知书》，要求限期整改。整改后仍不符合条件的，依法发出《撤销行政许可决定书》，撤销行政审批决定，收回《广州市建筑废弃物处置证（运输）》原件，许可审查后依法撤销行政许可决定的，及时、准确地对许可公示予以修改；并记录其不诚信信息，自记录之日起两年内，不再适用告知承诺制办理该事项有关审批手续。</w:t>
      </w:r>
    </w:p>
    <w:p>
      <w:pPr>
        <w:ind w:firstLine="640" w:firstLineChars="200"/>
        <w:rPr>
          <w:rFonts w:hint="eastAsia" w:ascii="仿宋" w:hAnsi="仿宋" w:eastAsia="仿宋"/>
          <w:sz w:val="32"/>
          <w:szCs w:val="32"/>
        </w:rPr>
      </w:pPr>
    </w:p>
    <w:p>
      <w:pPr>
        <w:ind w:firstLine="640" w:firstLineChars="200"/>
        <w:rPr>
          <w:rFonts w:hint="eastAsia" w:ascii="仿宋" w:hAnsi="仿宋" w:eastAsia="仿宋"/>
          <w:sz w:val="32"/>
          <w:szCs w:val="32"/>
        </w:rPr>
      </w:pPr>
      <w:bookmarkStart w:id="0" w:name="_GoBack"/>
      <w:bookmarkEnd w:id="0"/>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流程图</w:t>
      </w:r>
    </w:p>
    <w:p>
      <w:pPr>
        <w:ind w:firstLine="640" w:firstLineChars="200"/>
        <w:rPr>
          <w:rFonts w:ascii="楷体" w:hAnsi="楷体" w:eastAsia="楷体"/>
          <w:sz w:val="32"/>
          <w:szCs w:val="32"/>
        </w:rPr>
      </w:pPr>
      <w:r>
        <w:rPr>
          <w:rFonts w:hint="eastAsia" w:ascii="楷体" w:hAnsi="楷体" w:eastAsia="楷体"/>
          <w:sz w:val="32"/>
          <w:szCs w:val="32"/>
        </w:rPr>
        <w:t>（一）即办流程图</w:t>
      </w:r>
    </w:p>
    <w:p>
      <w:pPr>
        <w:jc w:val="center"/>
        <w:rPr>
          <w:rFonts w:ascii="楷体" w:hAnsi="楷体" w:eastAsia="楷体"/>
          <w:sz w:val="32"/>
          <w:szCs w:val="32"/>
        </w:rPr>
      </w:pPr>
      <w:r>
        <w:rPr>
          <w:rFonts w:ascii="楷体" w:hAnsi="楷体" w:eastAsia="楷体"/>
          <w:sz w:val="32"/>
          <w:szCs w:val="32"/>
        </w:rPr>
        <w:drawing>
          <wp:inline distT="0" distB="0" distL="0" distR="0">
            <wp:extent cx="3901440" cy="5524500"/>
            <wp:effectExtent l="19050" t="0" r="3472" b="0"/>
            <wp:docPr id="1" name="图片 0" descr="即办件流程图.pn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0" descr="即办件流程图.png"/>
                    <pic:cNvPicPr>
                      <a:picLocks noChangeAspect="true"/>
                    </pic:cNvPicPr>
                  </pic:nvPicPr>
                  <pic:blipFill>
                    <a:blip r:embed="rId4" cstate="print"/>
                    <a:stretch>
                      <a:fillRect/>
                    </a:stretch>
                  </pic:blipFill>
                  <pic:spPr>
                    <a:xfrm>
                      <a:off x="0" y="0"/>
                      <a:ext cx="3901778" cy="5524979"/>
                    </a:xfrm>
                    <a:prstGeom prst="rect">
                      <a:avLst/>
                    </a:prstGeom>
                  </pic:spPr>
                </pic:pic>
              </a:graphicData>
            </a:graphic>
          </wp:inline>
        </w:drawing>
      </w:r>
    </w:p>
    <w:p>
      <w:pPr>
        <w:ind w:firstLine="636"/>
        <w:rPr>
          <w:rFonts w:ascii="楷体" w:hAnsi="楷体" w:eastAsia="楷体"/>
          <w:sz w:val="32"/>
          <w:szCs w:val="32"/>
        </w:rPr>
      </w:pPr>
    </w:p>
    <w:p>
      <w:pPr>
        <w:ind w:firstLine="636"/>
        <w:rPr>
          <w:rFonts w:ascii="楷体" w:hAnsi="楷体" w:eastAsia="楷体"/>
          <w:sz w:val="32"/>
          <w:szCs w:val="32"/>
        </w:rPr>
      </w:pPr>
    </w:p>
    <w:p>
      <w:pPr>
        <w:ind w:firstLine="636"/>
        <w:rPr>
          <w:rFonts w:ascii="楷体" w:hAnsi="楷体" w:eastAsia="楷体"/>
          <w:sz w:val="32"/>
          <w:szCs w:val="32"/>
        </w:rPr>
      </w:pPr>
    </w:p>
    <w:p>
      <w:pPr>
        <w:ind w:firstLine="636"/>
        <w:rPr>
          <w:rFonts w:ascii="楷体" w:hAnsi="楷体" w:eastAsia="楷体"/>
          <w:sz w:val="32"/>
          <w:szCs w:val="32"/>
        </w:rPr>
      </w:pPr>
    </w:p>
    <w:p>
      <w:pPr>
        <w:ind w:firstLine="636"/>
        <w:rPr>
          <w:rFonts w:ascii="楷体" w:hAnsi="楷体" w:eastAsia="楷体"/>
          <w:sz w:val="32"/>
          <w:szCs w:val="32"/>
        </w:rPr>
      </w:pPr>
    </w:p>
    <w:p>
      <w:pPr>
        <w:ind w:firstLine="636"/>
        <w:rPr>
          <w:rFonts w:ascii="楷体" w:hAnsi="楷体" w:eastAsia="楷体"/>
          <w:sz w:val="32"/>
          <w:szCs w:val="32"/>
        </w:rPr>
      </w:pPr>
    </w:p>
    <w:p>
      <w:pPr>
        <w:ind w:firstLine="636"/>
        <w:rPr>
          <w:rFonts w:ascii="楷体" w:hAnsi="楷体" w:eastAsia="楷体"/>
          <w:sz w:val="32"/>
          <w:szCs w:val="32"/>
        </w:rPr>
      </w:pPr>
      <w:r>
        <w:rPr>
          <w:rFonts w:hint="eastAsia" w:ascii="楷体" w:hAnsi="楷体" w:eastAsia="楷体"/>
          <w:sz w:val="32"/>
          <w:szCs w:val="32"/>
        </w:rPr>
        <w:t>（二）告知承诺流程图</w:t>
      </w:r>
    </w:p>
    <w:p>
      <w:pPr>
        <w:jc w:val="center"/>
        <w:rPr>
          <w:rFonts w:ascii="仿宋" w:hAnsi="仿宋" w:eastAsia="仿宋"/>
          <w:sz w:val="32"/>
          <w:szCs w:val="32"/>
        </w:rPr>
      </w:pPr>
      <w:r>
        <w:rPr>
          <w:rFonts w:ascii="仿宋" w:hAnsi="仿宋" w:eastAsia="仿宋"/>
          <w:sz w:val="32"/>
          <w:szCs w:val="32"/>
        </w:rPr>
        <w:drawing>
          <wp:inline distT="0" distB="0" distL="0" distR="0">
            <wp:extent cx="3916680" cy="5532120"/>
            <wp:effectExtent l="19050" t="0" r="7280" b="0"/>
            <wp:docPr id="2" name="图片 1" descr="告知承诺制流程图.pn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1" descr="告知承诺制流程图.png"/>
                    <pic:cNvPicPr>
                      <a:picLocks noChangeAspect="true"/>
                    </pic:cNvPicPr>
                  </pic:nvPicPr>
                  <pic:blipFill>
                    <a:blip r:embed="rId5" cstate="print"/>
                    <a:stretch>
                      <a:fillRect/>
                    </a:stretch>
                  </pic:blipFill>
                  <pic:spPr>
                    <a:xfrm>
                      <a:off x="0" y="0"/>
                      <a:ext cx="3917020" cy="5532600"/>
                    </a:xfrm>
                    <a:prstGeom prst="rect">
                      <a:avLst/>
                    </a:prstGeom>
                  </pic:spPr>
                </pic:pic>
              </a:graphicData>
            </a:graphic>
          </wp:inline>
        </w:drawing>
      </w:r>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相关表格文本</w:t>
      </w:r>
    </w:p>
    <w:p>
      <w:pPr>
        <w:ind w:firstLine="640" w:firstLineChars="200"/>
        <w:rPr>
          <w:rFonts w:ascii="仿宋" w:hAnsi="仿宋" w:eastAsia="仿宋"/>
          <w:sz w:val="32"/>
          <w:szCs w:val="32"/>
        </w:rPr>
      </w:pPr>
      <w:r>
        <w:rPr>
          <w:rFonts w:hint="eastAsia" w:ascii="仿宋" w:hAnsi="仿宋" w:eastAsia="仿宋"/>
          <w:sz w:val="32"/>
          <w:szCs w:val="32"/>
        </w:rPr>
        <w:t>1.《广州市建筑废弃物处置（水路运输）核准申请表》</w:t>
      </w:r>
    </w:p>
    <w:p>
      <w:pPr>
        <w:ind w:firstLine="640" w:firstLineChars="200"/>
        <w:rPr>
          <w:rFonts w:ascii="仿宋" w:hAnsi="仿宋" w:eastAsia="仿宋"/>
          <w:sz w:val="32"/>
          <w:szCs w:val="32"/>
        </w:rPr>
      </w:pPr>
      <w:r>
        <w:rPr>
          <w:rFonts w:hint="eastAsia" w:ascii="仿宋" w:hAnsi="仿宋" w:eastAsia="仿宋"/>
          <w:sz w:val="32"/>
          <w:szCs w:val="32"/>
        </w:rPr>
        <w:t>2.《广州市建筑废弃物处置（水路运输）核准告知承诺申请书》</w:t>
      </w:r>
    </w:p>
    <w:p>
      <w:pPr>
        <w:ind w:firstLine="640" w:firstLineChars="200"/>
        <w:rPr>
          <w:rFonts w:ascii="仿宋" w:hAnsi="仿宋" w:eastAsia="仿宋"/>
          <w:sz w:val="32"/>
          <w:szCs w:val="32"/>
        </w:rPr>
      </w:pPr>
      <w:r>
        <w:rPr>
          <w:rFonts w:hint="eastAsia" w:ascii="仿宋" w:hAnsi="仿宋" w:eastAsia="仿宋"/>
          <w:sz w:val="32"/>
          <w:szCs w:val="32"/>
        </w:rPr>
        <w:t>3.《广州市建筑废弃物运输船舶检查登记表》</w:t>
      </w:r>
    </w:p>
    <w:p>
      <w:pPr>
        <w:ind w:firstLine="640" w:firstLineChars="200"/>
        <w:rPr>
          <w:rFonts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EA2222"/>
    <w:multiLevelType w:val="multilevel"/>
    <w:tmpl w:val="77EA2222"/>
    <w:lvl w:ilvl="0" w:tentative="0">
      <w:start w:val="1"/>
      <w:numFmt w:val="japaneseCounting"/>
      <w:lvlText w:val="%1、"/>
      <w:lvlJc w:val="left"/>
      <w:pPr>
        <w:ind w:left="1356" w:hanging="720"/>
      </w:pPr>
      <w:rPr>
        <w:rFonts w:hint="default"/>
        <w:lang w:val="en-US"/>
      </w:rPr>
    </w:lvl>
    <w:lvl w:ilvl="1" w:tentative="0">
      <w:start w:val="1"/>
      <w:numFmt w:val="lowerLetter"/>
      <w:lvlText w:val="%2)"/>
      <w:lvlJc w:val="left"/>
      <w:pPr>
        <w:ind w:left="1476" w:hanging="420"/>
      </w:pPr>
    </w:lvl>
    <w:lvl w:ilvl="2" w:tentative="0">
      <w:start w:val="1"/>
      <w:numFmt w:val="lowerRoman"/>
      <w:lvlText w:val="%3."/>
      <w:lvlJc w:val="right"/>
      <w:pPr>
        <w:ind w:left="1896" w:hanging="420"/>
      </w:pPr>
    </w:lvl>
    <w:lvl w:ilvl="3" w:tentative="0">
      <w:start w:val="1"/>
      <w:numFmt w:val="decimal"/>
      <w:lvlText w:val="%4."/>
      <w:lvlJc w:val="left"/>
      <w:pPr>
        <w:ind w:left="2316" w:hanging="420"/>
      </w:pPr>
    </w:lvl>
    <w:lvl w:ilvl="4" w:tentative="0">
      <w:start w:val="1"/>
      <w:numFmt w:val="lowerLetter"/>
      <w:lvlText w:val="%5)"/>
      <w:lvlJc w:val="left"/>
      <w:pPr>
        <w:ind w:left="2736" w:hanging="420"/>
      </w:pPr>
    </w:lvl>
    <w:lvl w:ilvl="5" w:tentative="0">
      <w:start w:val="1"/>
      <w:numFmt w:val="lowerRoman"/>
      <w:lvlText w:val="%6."/>
      <w:lvlJc w:val="right"/>
      <w:pPr>
        <w:ind w:left="3156" w:hanging="420"/>
      </w:pPr>
    </w:lvl>
    <w:lvl w:ilvl="6" w:tentative="0">
      <w:start w:val="1"/>
      <w:numFmt w:val="decimal"/>
      <w:lvlText w:val="%7."/>
      <w:lvlJc w:val="left"/>
      <w:pPr>
        <w:ind w:left="3576" w:hanging="420"/>
      </w:pPr>
    </w:lvl>
    <w:lvl w:ilvl="7" w:tentative="0">
      <w:start w:val="1"/>
      <w:numFmt w:val="lowerLetter"/>
      <w:lvlText w:val="%8)"/>
      <w:lvlJc w:val="left"/>
      <w:pPr>
        <w:ind w:left="3996" w:hanging="420"/>
      </w:pPr>
    </w:lvl>
    <w:lvl w:ilvl="8" w:tentative="0">
      <w:start w:val="1"/>
      <w:numFmt w:val="lowerRoman"/>
      <w:lvlText w:val="%9."/>
      <w:lvlJc w:val="right"/>
      <w:pPr>
        <w:ind w:left="4416"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74344"/>
    <w:rsid w:val="000325E0"/>
    <w:rsid w:val="000413E5"/>
    <w:rsid w:val="00041A7F"/>
    <w:rsid w:val="0005155D"/>
    <w:rsid w:val="0008542C"/>
    <w:rsid w:val="000978FE"/>
    <w:rsid w:val="000A6D59"/>
    <w:rsid w:val="000C4002"/>
    <w:rsid w:val="000C6327"/>
    <w:rsid w:val="000E6533"/>
    <w:rsid w:val="00153706"/>
    <w:rsid w:val="00170F7C"/>
    <w:rsid w:val="0019155F"/>
    <w:rsid w:val="001F1183"/>
    <w:rsid w:val="001F3BFB"/>
    <w:rsid w:val="0020144A"/>
    <w:rsid w:val="00216FDE"/>
    <w:rsid w:val="0023752C"/>
    <w:rsid w:val="0024027F"/>
    <w:rsid w:val="002420E7"/>
    <w:rsid w:val="00244FA3"/>
    <w:rsid w:val="00305231"/>
    <w:rsid w:val="0032145B"/>
    <w:rsid w:val="00384235"/>
    <w:rsid w:val="003B5BBE"/>
    <w:rsid w:val="003E653C"/>
    <w:rsid w:val="003F5458"/>
    <w:rsid w:val="004049AE"/>
    <w:rsid w:val="004853A7"/>
    <w:rsid w:val="00490D6C"/>
    <w:rsid w:val="00493C3D"/>
    <w:rsid w:val="004A1A18"/>
    <w:rsid w:val="004B3BD2"/>
    <w:rsid w:val="004C76D6"/>
    <w:rsid w:val="004D136C"/>
    <w:rsid w:val="004D475F"/>
    <w:rsid w:val="004D6ED3"/>
    <w:rsid w:val="004D6F37"/>
    <w:rsid w:val="004F16C3"/>
    <w:rsid w:val="004F2F9E"/>
    <w:rsid w:val="0050091A"/>
    <w:rsid w:val="0057077E"/>
    <w:rsid w:val="0058012F"/>
    <w:rsid w:val="00582D2E"/>
    <w:rsid w:val="005C060A"/>
    <w:rsid w:val="005D21B1"/>
    <w:rsid w:val="00600D2D"/>
    <w:rsid w:val="0063456E"/>
    <w:rsid w:val="0064081B"/>
    <w:rsid w:val="006445E0"/>
    <w:rsid w:val="00645C4B"/>
    <w:rsid w:val="00651F33"/>
    <w:rsid w:val="00672454"/>
    <w:rsid w:val="00672908"/>
    <w:rsid w:val="006A35DC"/>
    <w:rsid w:val="006A41F4"/>
    <w:rsid w:val="006C0CE8"/>
    <w:rsid w:val="006D1821"/>
    <w:rsid w:val="00714CE8"/>
    <w:rsid w:val="007258B0"/>
    <w:rsid w:val="00732483"/>
    <w:rsid w:val="00755AF8"/>
    <w:rsid w:val="0075674F"/>
    <w:rsid w:val="007B0ADC"/>
    <w:rsid w:val="007D3408"/>
    <w:rsid w:val="007F4019"/>
    <w:rsid w:val="00834397"/>
    <w:rsid w:val="008461F7"/>
    <w:rsid w:val="0084682C"/>
    <w:rsid w:val="00892A59"/>
    <w:rsid w:val="008B1DE6"/>
    <w:rsid w:val="008C760A"/>
    <w:rsid w:val="00904C87"/>
    <w:rsid w:val="009100C9"/>
    <w:rsid w:val="00935743"/>
    <w:rsid w:val="00937E15"/>
    <w:rsid w:val="00942D19"/>
    <w:rsid w:val="009721EE"/>
    <w:rsid w:val="00977319"/>
    <w:rsid w:val="0098793B"/>
    <w:rsid w:val="00991C1E"/>
    <w:rsid w:val="009D2BEE"/>
    <w:rsid w:val="009D50EE"/>
    <w:rsid w:val="009E00C6"/>
    <w:rsid w:val="00A108F8"/>
    <w:rsid w:val="00A56D9B"/>
    <w:rsid w:val="00A8176B"/>
    <w:rsid w:val="00A922D6"/>
    <w:rsid w:val="00AB7FA6"/>
    <w:rsid w:val="00AF2634"/>
    <w:rsid w:val="00B026FB"/>
    <w:rsid w:val="00B23C8C"/>
    <w:rsid w:val="00B304B2"/>
    <w:rsid w:val="00B306DC"/>
    <w:rsid w:val="00B3116F"/>
    <w:rsid w:val="00B54477"/>
    <w:rsid w:val="00B72719"/>
    <w:rsid w:val="00B83016"/>
    <w:rsid w:val="00BC142C"/>
    <w:rsid w:val="00BC363B"/>
    <w:rsid w:val="00C0379F"/>
    <w:rsid w:val="00C03C53"/>
    <w:rsid w:val="00C14E39"/>
    <w:rsid w:val="00C278DB"/>
    <w:rsid w:val="00C4199A"/>
    <w:rsid w:val="00C5329C"/>
    <w:rsid w:val="00C56102"/>
    <w:rsid w:val="00C72BDE"/>
    <w:rsid w:val="00C9068E"/>
    <w:rsid w:val="00C924A0"/>
    <w:rsid w:val="00CE2F52"/>
    <w:rsid w:val="00D04C21"/>
    <w:rsid w:val="00D44D3F"/>
    <w:rsid w:val="00D652A4"/>
    <w:rsid w:val="00D65515"/>
    <w:rsid w:val="00D74344"/>
    <w:rsid w:val="00DB59CB"/>
    <w:rsid w:val="00DC2BDC"/>
    <w:rsid w:val="00DD49AC"/>
    <w:rsid w:val="00DE0424"/>
    <w:rsid w:val="00DE0D95"/>
    <w:rsid w:val="00E362B1"/>
    <w:rsid w:val="00E50884"/>
    <w:rsid w:val="00E62FB6"/>
    <w:rsid w:val="00ED29B5"/>
    <w:rsid w:val="00F6395B"/>
    <w:rsid w:val="00F75671"/>
    <w:rsid w:val="00F77316"/>
    <w:rsid w:val="00FA6414"/>
    <w:rsid w:val="00FB5BE8"/>
    <w:rsid w:val="00FB66A6"/>
    <w:rsid w:val="00FC4534"/>
    <w:rsid w:val="00FE2764"/>
    <w:rsid w:val="32317317"/>
    <w:rsid w:val="490F4AA3"/>
    <w:rsid w:val="7FCF4D51"/>
    <w:rsid w:val="DFFF31E5"/>
    <w:rsid w:val="FFDF56A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9">
    <w:name w:val="页眉 Char"/>
    <w:basedOn w:val="8"/>
    <w:link w:val="4"/>
    <w:semiHidden/>
    <w:qFormat/>
    <w:uiPriority w:val="99"/>
    <w:rPr>
      <w:sz w:val="18"/>
      <w:szCs w:val="18"/>
    </w:rPr>
  </w:style>
  <w:style w:type="character" w:customStyle="1" w:styleId="10">
    <w:name w:val="页脚 Char"/>
    <w:basedOn w:val="8"/>
    <w:link w:val="3"/>
    <w:semiHidden/>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批注框文本 Char"/>
    <w:basedOn w:val="8"/>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402</Words>
  <Characters>2295</Characters>
  <Lines>19</Lines>
  <Paragraphs>5</Paragraphs>
  <TotalTime>0</TotalTime>
  <ScaleCrop>false</ScaleCrop>
  <LinksUpToDate>false</LinksUpToDate>
  <CharactersWithSpaces>2692</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2021-10-22T01:38:00Z</dcterms:created>
  <dc:creator>a</dc:creator>
  <cp:lastModifiedBy>传入的名字</cp:lastModifiedBy>
  <dcterms:modified xsi:type="dcterms:W3CDTF">2021-12-28T16:55:24Z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17C8704BA0F141EDA8578BC0E1A0A573</vt:lpwstr>
  </property>
</Properties>
</file>