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75F" w:rsidRDefault="00AE5AF3" w:rsidP="00D74344">
      <w:pPr>
        <w:jc w:val="center"/>
        <w:rPr>
          <w:rFonts w:ascii="方正小标宋简体" w:eastAsia="方正小标宋简体" w:hAnsi="仿宋"/>
          <w:sz w:val="32"/>
          <w:szCs w:val="32"/>
        </w:rPr>
      </w:pPr>
      <w:r>
        <w:rPr>
          <w:rFonts w:ascii="方正小标宋简体" w:eastAsia="方正小标宋简体" w:hAnsi="仿宋" w:hint="eastAsia"/>
          <w:sz w:val="32"/>
          <w:szCs w:val="32"/>
        </w:rPr>
        <w:t>经营建筑废弃物水运中转码头备案</w:t>
      </w:r>
      <w:r w:rsidR="00D74344">
        <w:rPr>
          <w:rFonts w:ascii="方正小标宋简体" w:eastAsia="方正小标宋简体" w:hAnsi="仿宋" w:hint="eastAsia"/>
          <w:sz w:val="32"/>
          <w:szCs w:val="32"/>
        </w:rPr>
        <w:t>办事指南</w:t>
      </w:r>
    </w:p>
    <w:p w:rsidR="00D74344" w:rsidRPr="00D652A4" w:rsidRDefault="00D74344" w:rsidP="00D74344">
      <w:pPr>
        <w:rPr>
          <w:rFonts w:ascii="仿宋" w:eastAsia="仿宋" w:hAnsi="仿宋"/>
          <w:sz w:val="32"/>
          <w:szCs w:val="32"/>
        </w:rPr>
      </w:pPr>
    </w:p>
    <w:p w:rsidR="00D74344" w:rsidRPr="004D6ED3" w:rsidRDefault="00D74344" w:rsidP="00D74344">
      <w:pPr>
        <w:pStyle w:val="a5"/>
        <w:numPr>
          <w:ilvl w:val="0"/>
          <w:numId w:val="1"/>
        </w:numPr>
        <w:ind w:firstLineChars="0"/>
        <w:rPr>
          <w:rFonts w:ascii="黑体" w:eastAsia="黑体" w:hAnsi="黑体"/>
          <w:sz w:val="32"/>
          <w:szCs w:val="32"/>
        </w:rPr>
      </w:pPr>
      <w:r w:rsidRPr="004D6ED3">
        <w:rPr>
          <w:rFonts w:ascii="黑体" w:eastAsia="黑体" w:hAnsi="黑体" w:hint="eastAsia"/>
          <w:sz w:val="32"/>
          <w:szCs w:val="32"/>
        </w:rPr>
        <w:t>事项名称</w:t>
      </w:r>
    </w:p>
    <w:p w:rsidR="00D74344" w:rsidRPr="00CE159C" w:rsidRDefault="00AE5AF3" w:rsidP="00AE5AF3">
      <w:pPr>
        <w:ind w:firstLineChars="200" w:firstLine="640"/>
        <w:rPr>
          <w:rFonts w:ascii="仿宋_GB2312" w:eastAsia="仿宋_GB2312" w:hAnsi="仿宋"/>
          <w:sz w:val="32"/>
          <w:szCs w:val="32"/>
        </w:rPr>
      </w:pPr>
      <w:r w:rsidRPr="00CE159C">
        <w:rPr>
          <w:rFonts w:ascii="仿宋_GB2312" w:eastAsia="仿宋_GB2312" w:hAnsi="仿宋" w:hint="eastAsia"/>
          <w:sz w:val="32"/>
          <w:szCs w:val="32"/>
        </w:rPr>
        <w:t>经营建筑废弃物水运中转码头备案</w:t>
      </w:r>
      <w:r w:rsidR="00D74344" w:rsidRPr="00CE159C">
        <w:rPr>
          <w:rFonts w:ascii="仿宋_GB2312" w:eastAsia="仿宋_GB2312" w:hAnsi="仿宋" w:hint="eastAsia"/>
          <w:sz w:val="32"/>
          <w:szCs w:val="32"/>
        </w:rPr>
        <w:t>。</w:t>
      </w:r>
    </w:p>
    <w:p w:rsidR="00D74344" w:rsidRPr="004D6ED3" w:rsidRDefault="00D74344" w:rsidP="00D74344">
      <w:pPr>
        <w:pStyle w:val="a5"/>
        <w:numPr>
          <w:ilvl w:val="0"/>
          <w:numId w:val="1"/>
        </w:numPr>
        <w:ind w:firstLineChars="0"/>
        <w:rPr>
          <w:rFonts w:ascii="黑体" w:eastAsia="黑体" w:hAnsi="黑体"/>
          <w:sz w:val="32"/>
          <w:szCs w:val="32"/>
        </w:rPr>
      </w:pPr>
      <w:r w:rsidRPr="004D6ED3">
        <w:rPr>
          <w:rFonts w:ascii="黑体" w:eastAsia="黑体" w:hAnsi="黑体" w:hint="eastAsia"/>
          <w:sz w:val="32"/>
          <w:szCs w:val="32"/>
        </w:rPr>
        <w:t>实施依据</w:t>
      </w:r>
    </w:p>
    <w:p w:rsidR="00D74344" w:rsidRPr="00CE159C" w:rsidRDefault="00D74344" w:rsidP="00CE159C">
      <w:pPr>
        <w:ind w:firstLineChars="200" w:firstLine="640"/>
        <w:rPr>
          <w:rFonts w:ascii="仿宋_GB2312" w:eastAsia="仿宋_GB2312" w:hAnsi="仿宋"/>
          <w:sz w:val="32"/>
          <w:szCs w:val="32"/>
        </w:rPr>
      </w:pPr>
      <w:r w:rsidRPr="00CE159C">
        <w:rPr>
          <w:rFonts w:ascii="仿宋_GB2312" w:eastAsia="仿宋_GB2312" w:hAnsi="仿宋" w:hint="eastAsia"/>
          <w:sz w:val="32"/>
          <w:szCs w:val="32"/>
        </w:rPr>
        <w:t>1.《广州市建筑废弃物管理条例》（第</w:t>
      </w:r>
      <w:r w:rsidR="00AE5AF3" w:rsidRPr="00CE159C">
        <w:rPr>
          <w:rFonts w:ascii="仿宋_GB2312" w:eastAsia="仿宋_GB2312" w:hAnsi="仿宋" w:hint="eastAsia"/>
          <w:sz w:val="32"/>
          <w:szCs w:val="32"/>
        </w:rPr>
        <w:t>三十八</w:t>
      </w:r>
      <w:r w:rsidRPr="00CE159C">
        <w:rPr>
          <w:rFonts w:ascii="仿宋_GB2312" w:eastAsia="仿宋_GB2312" w:hAnsi="仿宋" w:hint="eastAsia"/>
          <w:sz w:val="32"/>
          <w:szCs w:val="32"/>
        </w:rPr>
        <w:t>条</w:t>
      </w:r>
      <w:r w:rsidR="00AE5AF3" w:rsidRPr="00CE159C">
        <w:rPr>
          <w:rFonts w:ascii="仿宋_GB2312" w:eastAsia="仿宋_GB2312" w:hAnsi="仿宋" w:hint="eastAsia"/>
          <w:sz w:val="32"/>
          <w:szCs w:val="32"/>
        </w:rPr>
        <w:t>规定</w:t>
      </w:r>
      <w:r w:rsidRPr="00CE159C">
        <w:rPr>
          <w:rFonts w:ascii="仿宋_GB2312" w:eastAsia="仿宋_GB2312" w:hAnsi="仿宋" w:hint="eastAsia"/>
          <w:sz w:val="32"/>
          <w:szCs w:val="32"/>
        </w:rPr>
        <w:t>）。</w:t>
      </w:r>
    </w:p>
    <w:p w:rsidR="00D74344" w:rsidRPr="00CE159C" w:rsidRDefault="00D74344" w:rsidP="00CE159C">
      <w:pPr>
        <w:ind w:firstLineChars="200" w:firstLine="640"/>
        <w:rPr>
          <w:rFonts w:ascii="仿宋_GB2312" w:eastAsia="仿宋_GB2312" w:hAnsi="仿宋"/>
          <w:sz w:val="32"/>
          <w:szCs w:val="32"/>
        </w:rPr>
      </w:pPr>
      <w:r w:rsidRPr="00CE159C">
        <w:rPr>
          <w:rFonts w:ascii="仿宋_GB2312" w:eastAsia="仿宋_GB2312" w:hAnsi="仿宋" w:hint="eastAsia"/>
          <w:sz w:val="32"/>
          <w:szCs w:val="32"/>
        </w:rPr>
        <w:t>2.</w:t>
      </w:r>
      <w:r w:rsidR="00B54477" w:rsidRPr="00CE159C">
        <w:rPr>
          <w:rFonts w:ascii="仿宋_GB2312" w:eastAsia="仿宋_GB2312" w:hAnsi="仿宋" w:hint="eastAsia"/>
          <w:sz w:val="32"/>
          <w:szCs w:val="32"/>
        </w:rPr>
        <w:t xml:space="preserve"> </w:t>
      </w:r>
      <w:r w:rsidR="00AE5AF3" w:rsidRPr="00CE159C">
        <w:rPr>
          <w:rFonts w:ascii="仿宋_GB2312" w:eastAsia="仿宋_GB2312" w:hAnsi="仿宋" w:hint="eastAsia"/>
          <w:sz w:val="32"/>
          <w:szCs w:val="32"/>
        </w:rPr>
        <w:t>广州市人民政府令（第142号）</w:t>
      </w:r>
      <w:r w:rsidR="00B54477" w:rsidRPr="00CE159C">
        <w:rPr>
          <w:rFonts w:ascii="仿宋_GB2312" w:eastAsia="仿宋_GB2312" w:hAnsi="仿宋" w:hint="eastAsia"/>
          <w:sz w:val="32"/>
          <w:szCs w:val="32"/>
        </w:rPr>
        <w:t>。</w:t>
      </w:r>
    </w:p>
    <w:p w:rsidR="00D74344" w:rsidRPr="004D6ED3" w:rsidRDefault="00D74344" w:rsidP="00D74344">
      <w:pPr>
        <w:pStyle w:val="a5"/>
        <w:numPr>
          <w:ilvl w:val="0"/>
          <w:numId w:val="1"/>
        </w:numPr>
        <w:ind w:firstLineChars="0"/>
        <w:rPr>
          <w:rFonts w:ascii="黑体" w:eastAsia="黑体" w:hAnsi="黑体"/>
          <w:sz w:val="32"/>
          <w:szCs w:val="32"/>
        </w:rPr>
      </w:pPr>
      <w:r w:rsidRPr="004D6ED3">
        <w:rPr>
          <w:rFonts w:ascii="黑体" w:eastAsia="黑体" w:hAnsi="黑体" w:hint="eastAsia"/>
          <w:sz w:val="32"/>
          <w:szCs w:val="32"/>
        </w:rPr>
        <w:t>审批权限</w:t>
      </w:r>
    </w:p>
    <w:p w:rsidR="00D74344" w:rsidRPr="00D74344" w:rsidRDefault="00AE5AF3" w:rsidP="00CE159C">
      <w:pPr>
        <w:ind w:firstLineChars="200" w:firstLine="640"/>
        <w:rPr>
          <w:rFonts w:ascii="仿宋" w:eastAsia="仿宋" w:hAnsi="仿宋"/>
          <w:sz w:val="32"/>
          <w:szCs w:val="32"/>
        </w:rPr>
      </w:pPr>
      <w:r w:rsidRPr="00CE159C">
        <w:rPr>
          <w:rFonts w:ascii="仿宋_GB2312" w:eastAsia="仿宋_GB2312" w:hAnsi="仿宋" w:hint="eastAsia"/>
          <w:sz w:val="32"/>
          <w:szCs w:val="32"/>
        </w:rPr>
        <w:t>各区城市管理行政主管部门负责经营建筑废弃物水运中转码头备案。</w:t>
      </w:r>
    </w:p>
    <w:p w:rsidR="00D74344" w:rsidRPr="004D6ED3" w:rsidRDefault="00D74344" w:rsidP="00D74344">
      <w:pPr>
        <w:pStyle w:val="a5"/>
        <w:numPr>
          <w:ilvl w:val="0"/>
          <w:numId w:val="1"/>
        </w:numPr>
        <w:ind w:firstLineChars="0"/>
        <w:rPr>
          <w:rFonts w:ascii="黑体" w:eastAsia="黑体" w:hAnsi="黑体"/>
          <w:sz w:val="32"/>
          <w:szCs w:val="32"/>
        </w:rPr>
      </w:pPr>
      <w:r w:rsidRPr="004D6ED3">
        <w:rPr>
          <w:rFonts w:ascii="黑体" w:eastAsia="黑体" w:hAnsi="黑体" w:hint="eastAsia"/>
          <w:sz w:val="32"/>
          <w:szCs w:val="32"/>
        </w:rPr>
        <w:t>办理对象</w:t>
      </w:r>
    </w:p>
    <w:p w:rsidR="00AE5AF3" w:rsidRPr="00CE159C" w:rsidRDefault="00AE5AF3" w:rsidP="00AE5AF3">
      <w:pPr>
        <w:spacing w:line="600" w:lineRule="exact"/>
        <w:ind w:firstLineChars="200" w:firstLine="640"/>
        <w:rPr>
          <w:rFonts w:ascii="仿宋_GB2312" w:eastAsia="仿宋_GB2312" w:hAnsi="仿宋"/>
          <w:sz w:val="32"/>
          <w:szCs w:val="32"/>
        </w:rPr>
      </w:pPr>
      <w:r w:rsidRPr="00CE159C">
        <w:rPr>
          <w:rFonts w:ascii="仿宋_GB2312" w:eastAsia="仿宋_GB2312" w:hAnsi="仿宋" w:hint="eastAsia"/>
          <w:sz w:val="32"/>
          <w:szCs w:val="32"/>
        </w:rPr>
        <w:t>在本市行政区域范围内，从事建筑废弃物水运中转业务的码头经营单位。</w:t>
      </w:r>
    </w:p>
    <w:p w:rsidR="000C6327" w:rsidRPr="004D6ED3" w:rsidRDefault="000C6327" w:rsidP="004D6ED3">
      <w:pPr>
        <w:pStyle w:val="a5"/>
        <w:numPr>
          <w:ilvl w:val="0"/>
          <w:numId w:val="1"/>
        </w:numPr>
        <w:ind w:firstLineChars="0"/>
        <w:rPr>
          <w:rFonts w:ascii="黑体" w:eastAsia="黑体" w:hAnsi="黑体"/>
          <w:sz w:val="32"/>
          <w:szCs w:val="32"/>
        </w:rPr>
      </w:pPr>
      <w:r w:rsidRPr="004D6ED3">
        <w:rPr>
          <w:rFonts w:ascii="黑体" w:eastAsia="黑体" w:hAnsi="黑体" w:hint="eastAsia"/>
          <w:sz w:val="32"/>
          <w:szCs w:val="32"/>
        </w:rPr>
        <w:t>办理条件</w:t>
      </w:r>
    </w:p>
    <w:p w:rsidR="00CE159C" w:rsidRPr="00793721" w:rsidRDefault="00CE159C" w:rsidP="00AE5AF3">
      <w:pPr>
        <w:spacing w:line="600" w:lineRule="exact"/>
        <w:ind w:firstLineChars="200" w:firstLine="640"/>
        <w:rPr>
          <w:rFonts w:ascii="仿宋_GB2312" w:eastAsia="仿宋_GB2312" w:hAnsi="仿宋"/>
          <w:sz w:val="32"/>
          <w:szCs w:val="32"/>
        </w:rPr>
      </w:pPr>
      <w:r w:rsidRPr="00CE159C">
        <w:rPr>
          <w:rFonts w:ascii="仿宋_GB2312" w:eastAsia="仿宋_GB2312" w:hAnsi="仿宋" w:hint="eastAsia"/>
          <w:sz w:val="32"/>
          <w:szCs w:val="32"/>
        </w:rPr>
        <w:t>1.具</w:t>
      </w:r>
      <w:r w:rsidRPr="00793721">
        <w:rPr>
          <w:rFonts w:ascii="仿宋_GB2312" w:eastAsia="仿宋_GB2312" w:hAnsi="仿宋" w:hint="eastAsia"/>
          <w:sz w:val="32"/>
          <w:szCs w:val="32"/>
        </w:rPr>
        <w:t>备有效的</w:t>
      </w:r>
      <w:r w:rsidR="00AE5AF3" w:rsidRPr="00793721">
        <w:rPr>
          <w:rFonts w:ascii="仿宋_GB2312" w:eastAsia="仿宋_GB2312" w:hAnsi="仿宋" w:hint="eastAsia"/>
          <w:sz w:val="32"/>
          <w:szCs w:val="32"/>
        </w:rPr>
        <w:t>《港口</w:t>
      </w:r>
      <w:r w:rsidRPr="00793721">
        <w:rPr>
          <w:rFonts w:ascii="仿宋_GB2312" w:eastAsia="仿宋_GB2312" w:hAnsi="仿宋" w:hint="eastAsia"/>
          <w:sz w:val="32"/>
          <w:szCs w:val="32"/>
        </w:rPr>
        <w:t>（码头）</w:t>
      </w:r>
      <w:r w:rsidR="00AE5AF3" w:rsidRPr="00793721">
        <w:rPr>
          <w:rFonts w:ascii="仿宋_GB2312" w:eastAsia="仿宋_GB2312" w:hAnsi="仿宋" w:hint="eastAsia"/>
          <w:sz w:val="32"/>
          <w:szCs w:val="32"/>
        </w:rPr>
        <w:t>经营许可证》</w:t>
      </w:r>
      <w:r w:rsidRPr="00793721">
        <w:rPr>
          <w:rFonts w:ascii="仿宋_GB2312" w:eastAsia="仿宋_GB2312" w:hAnsi="仿宋" w:hint="eastAsia"/>
          <w:sz w:val="32"/>
          <w:szCs w:val="32"/>
        </w:rPr>
        <w:t>（经营范围包括可转运建筑废弃物）；</w:t>
      </w:r>
    </w:p>
    <w:p w:rsidR="00CE159C" w:rsidRPr="00793721" w:rsidRDefault="00CE159C" w:rsidP="00AE5AF3">
      <w:pPr>
        <w:spacing w:line="600" w:lineRule="exact"/>
        <w:ind w:firstLineChars="200" w:firstLine="640"/>
        <w:rPr>
          <w:rFonts w:ascii="仿宋_GB2312" w:eastAsia="仿宋_GB2312" w:hAnsi="仿宋"/>
          <w:sz w:val="32"/>
          <w:szCs w:val="32"/>
        </w:rPr>
      </w:pPr>
      <w:r w:rsidRPr="00793721">
        <w:rPr>
          <w:rFonts w:ascii="仿宋_GB2312" w:eastAsia="仿宋_GB2312" w:hAnsi="仿宋" w:hint="eastAsia"/>
          <w:sz w:val="32"/>
          <w:szCs w:val="32"/>
        </w:rPr>
        <w:t>2. 具有有效的港口（码头）工商营业执照；</w:t>
      </w:r>
    </w:p>
    <w:p w:rsidR="00CE159C" w:rsidRPr="00793721" w:rsidRDefault="00CE159C" w:rsidP="00CE159C">
      <w:pPr>
        <w:spacing w:line="600" w:lineRule="exact"/>
        <w:ind w:firstLineChars="200" w:firstLine="640"/>
        <w:rPr>
          <w:rFonts w:ascii="仿宋_GB2312" w:eastAsia="仿宋_GB2312" w:hAnsi="仿宋"/>
          <w:sz w:val="32"/>
          <w:szCs w:val="32"/>
        </w:rPr>
      </w:pPr>
      <w:r w:rsidRPr="00793721">
        <w:rPr>
          <w:rFonts w:ascii="仿宋_GB2312" w:eastAsia="仿宋_GB2312" w:hAnsi="仿宋" w:hint="eastAsia"/>
          <w:sz w:val="32"/>
          <w:szCs w:val="32"/>
        </w:rPr>
        <w:t>3. 具备港口行政管理部门审查并符合要求的中转建筑废弃物装卸平台的资料；</w:t>
      </w:r>
    </w:p>
    <w:p w:rsidR="00CE159C" w:rsidRPr="00793721" w:rsidRDefault="00CE159C" w:rsidP="00CE159C">
      <w:pPr>
        <w:ind w:firstLine="560"/>
        <w:rPr>
          <w:rFonts w:ascii="仿宋_GB2312" w:eastAsia="仿宋_GB2312" w:hAnsi="仿宋"/>
          <w:sz w:val="32"/>
          <w:szCs w:val="32"/>
        </w:rPr>
      </w:pPr>
      <w:r w:rsidRPr="00793721">
        <w:rPr>
          <w:rFonts w:ascii="仿宋_GB2312" w:eastAsia="仿宋_GB2312" w:hAnsi="仿宋" w:hint="eastAsia"/>
          <w:sz w:val="32"/>
          <w:szCs w:val="32"/>
        </w:rPr>
        <w:t>4.具备港口（码头）平面图、进场路线图、港口（码头）运营管理方案、码头分类堆放建筑废弃物方案；</w:t>
      </w:r>
    </w:p>
    <w:p w:rsidR="00AE5AF3" w:rsidRPr="00CE159C" w:rsidRDefault="00CE159C" w:rsidP="00AE5AF3">
      <w:pPr>
        <w:spacing w:line="600" w:lineRule="exact"/>
        <w:ind w:firstLineChars="200" w:firstLine="640"/>
        <w:rPr>
          <w:rFonts w:ascii="仿宋_GB2312" w:eastAsia="仿宋_GB2312" w:hAnsi="仿宋"/>
          <w:sz w:val="32"/>
          <w:szCs w:val="32"/>
        </w:rPr>
      </w:pPr>
      <w:r w:rsidRPr="00CE159C">
        <w:rPr>
          <w:rFonts w:ascii="仿宋_GB2312" w:eastAsia="仿宋_GB2312" w:hAnsi="仿宋" w:hint="eastAsia"/>
          <w:sz w:val="32"/>
          <w:szCs w:val="32"/>
        </w:rPr>
        <w:t>5.</w:t>
      </w:r>
      <w:r w:rsidR="00AE5AF3" w:rsidRPr="00CE159C">
        <w:rPr>
          <w:rFonts w:ascii="仿宋_GB2312" w:eastAsia="仿宋_GB2312" w:hAnsi="仿宋" w:hint="eastAsia"/>
          <w:sz w:val="32"/>
          <w:szCs w:val="32"/>
        </w:rPr>
        <w:t>配备符合市城市管理行政主管部门规定的洗车槽、车</w:t>
      </w:r>
      <w:r w:rsidR="00AE5AF3" w:rsidRPr="00CE159C">
        <w:rPr>
          <w:rFonts w:ascii="仿宋_GB2312" w:eastAsia="仿宋_GB2312" w:hAnsi="仿宋" w:hint="eastAsia"/>
          <w:sz w:val="32"/>
          <w:szCs w:val="32"/>
        </w:rPr>
        <w:lastRenderedPageBreak/>
        <w:t>辆冲洗设备、沉淀池、道路硬化设施以及除尘、防污设施，设置建筑废弃物分类堆放场地。</w:t>
      </w:r>
    </w:p>
    <w:p w:rsidR="00AE5AF3" w:rsidRPr="00AE5AF3" w:rsidRDefault="00AE5AF3" w:rsidP="00AE5AF3">
      <w:pPr>
        <w:spacing w:line="600" w:lineRule="exact"/>
        <w:ind w:firstLineChars="200" w:firstLine="640"/>
        <w:rPr>
          <w:rFonts w:ascii="仿宋" w:eastAsia="仿宋" w:hAnsi="仿宋"/>
          <w:sz w:val="32"/>
          <w:szCs w:val="32"/>
        </w:rPr>
      </w:pPr>
      <w:r w:rsidRPr="00CE159C">
        <w:rPr>
          <w:rFonts w:ascii="仿宋_GB2312" w:eastAsia="仿宋_GB2312" w:hAnsi="仿宋" w:hint="eastAsia"/>
          <w:sz w:val="32"/>
          <w:szCs w:val="32"/>
        </w:rPr>
        <w:t>其经营单位应于开展中转业务起20个工作日内到所在地的区城市管理行政主管部门办理备案手续。</w:t>
      </w:r>
    </w:p>
    <w:p w:rsidR="00D74344" w:rsidRPr="004D6ED3" w:rsidRDefault="00D74344" w:rsidP="004D6ED3">
      <w:pPr>
        <w:pStyle w:val="a5"/>
        <w:numPr>
          <w:ilvl w:val="0"/>
          <w:numId w:val="1"/>
        </w:numPr>
        <w:ind w:firstLineChars="0"/>
        <w:rPr>
          <w:rFonts w:ascii="黑体" w:eastAsia="黑体" w:hAnsi="黑体"/>
          <w:sz w:val="32"/>
          <w:szCs w:val="32"/>
        </w:rPr>
      </w:pPr>
      <w:r w:rsidRPr="004D6ED3">
        <w:rPr>
          <w:rFonts w:ascii="黑体" w:eastAsia="黑体" w:hAnsi="黑体" w:hint="eastAsia"/>
          <w:sz w:val="32"/>
          <w:szCs w:val="32"/>
        </w:rPr>
        <w:t>收费标准</w:t>
      </w:r>
    </w:p>
    <w:p w:rsidR="00D74344" w:rsidRPr="00CE159C" w:rsidRDefault="00D74344" w:rsidP="00D74344">
      <w:pPr>
        <w:spacing w:line="600" w:lineRule="exact"/>
        <w:ind w:firstLineChars="200" w:firstLine="640"/>
        <w:rPr>
          <w:rFonts w:ascii="仿宋_GB2312" w:eastAsia="仿宋_GB2312" w:hAnsi="仿宋"/>
          <w:sz w:val="32"/>
          <w:szCs w:val="32"/>
        </w:rPr>
      </w:pPr>
      <w:r w:rsidRPr="00CE159C">
        <w:rPr>
          <w:rFonts w:ascii="仿宋_GB2312" w:eastAsia="仿宋_GB2312" w:hAnsi="仿宋" w:hint="eastAsia"/>
          <w:sz w:val="32"/>
          <w:szCs w:val="32"/>
        </w:rPr>
        <w:t>本许可项目不收费。</w:t>
      </w:r>
    </w:p>
    <w:p w:rsidR="00D74344" w:rsidRPr="004D6ED3" w:rsidRDefault="00D74344" w:rsidP="00D74344">
      <w:pPr>
        <w:pStyle w:val="a5"/>
        <w:numPr>
          <w:ilvl w:val="0"/>
          <w:numId w:val="1"/>
        </w:numPr>
        <w:ind w:firstLineChars="0"/>
        <w:rPr>
          <w:rFonts w:ascii="黑体" w:eastAsia="黑体" w:hAnsi="黑体"/>
          <w:sz w:val="32"/>
          <w:szCs w:val="32"/>
        </w:rPr>
      </w:pPr>
      <w:r w:rsidRPr="004D6ED3">
        <w:rPr>
          <w:rFonts w:ascii="黑体" w:eastAsia="黑体" w:hAnsi="黑体" w:hint="eastAsia"/>
          <w:sz w:val="32"/>
          <w:szCs w:val="32"/>
        </w:rPr>
        <w:t>办理时限</w:t>
      </w:r>
    </w:p>
    <w:p w:rsidR="00AE5AF3" w:rsidRDefault="00D74344" w:rsidP="00AE5AF3">
      <w:pPr>
        <w:ind w:firstLine="636"/>
        <w:rPr>
          <w:rFonts w:ascii="仿宋" w:eastAsia="仿宋" w:hAnsi="仿宋"/>
          <w:sz w:val="32"/>
          <w:szCs w:val="32"/>
        </w:rPr>
      </w:pPr>
      <w:r w:rsidRPr="00CE159C">
        <w:rPr>
          <w:rFonts w:ascii="仿宋_GB2312" w:eastAsia="仿宋_GB2312" w:hAnsi="仿宋" w:hint="eastAsia"/>
          <w:sz w:val="32"/>
          <w:szCs w:val="32"/>
        </w:rPr>
        <w:t>法定办结时限：10工作日。</w:t>
      </w:r>
    </w:p>
    <w:p w:rsidR="00D74344" w:rsidRDefault="00FB66A6" w:rsidP="00D74344">
      <w:pPr>
        <w:pStyle w:val="a5"/>
        <w:numPr>
          <w:ilvl w:val="0"/>
          <w:numId w:val="1"/>
        </w:numPr>
        <w:ind w:firstLineChars="0"/>
        <w:rPr>
          <w:rFonts w:ascii="黑体" w:eastAsia="黑体" w:hAnsi="黑体"/>
          <w:sz w:val="32"/>
          <w:szCs w:val="32"/>
        </w:rPr>
      </w:pPr>
      <w:r>
        <w:rPr>
          <w:rFonts w:ascii="黑体" w:eastAsia="黑体" w:hAnsi="黑体" w:hint="eastAsia"/>
          <w:sz w:val="32"/>
          <w:szCs w:val="32"/>
        </w:rPr>
        <w:t>申</w:t>
      </w:r>
      <w:r w:rsidR="00AE5AF3">
        <w:rPr>
          <w:rFonts w:ascii="黑体" w:eastAsia="黑体" w:hAnsi="黑体" w:hint="eastAsia"/>
          <w:sz w:val="32"/>
          <w:szCs w:val="32"/>
        </w:rPr>
        <w:t>报</w:t>
      </w:r>
      <w:r>
        <w:rPr>
          <w:rFonts w:ascii="黑体" w:eastAsia="黑体" w:hAnsi="黑体" w:hint="eastAsia"/>
          <w:sz w:val="32"/>
          <w:szCs w:val="32"/>
        </w:rPr>
        <w:t>材料</w:t>
      </w:r>
    </w:p>
    <w:tbl>
      <w:tblPr>
        <w:tblStyle w:val="a7"/>
        <w:tblW w:w="0" w:type="auto"/>
        <w:tblLook w:val="04A0"/>
      </w:tblPr>
      <w:tblGrid>
        <w:gridCol w:w="959"/>
        <w:gridCol w:w="4722"/>
        <w:gridCol w:w="2841"/>
      </w:tblGrid>
      <w:tr w:rsidR="00AE5AF3" w:rsidRPr="00AE5AF3" w:rsidTr="00AE5AF3">
        <w:tc>
          <w:tcPr>
            <w:tcW w:w="959" w:type="dxa"/>
          </w:tcPr>
          <w:p w:rsidR="00AE5AF3" w:rsidRPr="00371C70" w:rsidRDefault="00AE5AF3" w:rsidP="00371C70">
            <w:pPr>
              <w:jc w:val="center"/>
              <w:rPr>
                <w:rFonts w:ascii="仿宋" w:eastAsia="仿宋" w:hAnsi="仿宋"/>
                <w:b/>
                <w:sz w:val="28"/>
                <w:szCs w:val="28"/>
              </w:rPr>
            </w:pPr>
            <w:r w:rsidRPr="00371C70">
              <w:rPr>
                <w:rFonts w:ascii="仿宋" w:eastAsia="仿宋" w:hAnsi="仿宋" w:hint="eastAsia"/>
                <w:b/>
                <w:sz w:val="28"/>
                <w:szCs w:val="28"/>
              </w:rPr>
              <w:t>序号</w:t>
            </w:r>
          </w:p>
        </w:tc>
        <w:tc>
          <w:tcPr>
            <w:tcW w:w="4722" w:type="dxa"/>
          </w:tcPr>
          <w:p w:rsidR="00AE5AF3" w:rsidRPr="00371C70" w:rsidRDefault="00AE5AF3" w:rsidP="00371C70">
            <w:pPr>
              <w:jc w:val="center"/>
              <w:rPr>
                <w:rFonts w:ascii="仿宋" w:eastAsia="仿宋" w:hAnsi="仿宋"/>
                <w:b/>
                <w:sz w:val="28"/>
                <w:szCs w:val="28"/>
              </w:rPr>
            </w:pPr>
            <w:r w:rsidRPr="00371C70">
              <w:rPr>
                <w:rFonts w:ascii="仿宋" w:eastAsia="仿宋" w:hAnsi="仿宋" w:hint="eastAsia"/>
                <w:b/>
                <w:sz w:val="28"/>
                <w:szCs w:val="28"/>
              </w:rPr>
              <w:t>名称</w:t>
            </w:r>
          </w:p>
        </w:tc>
        <w:tc>
          <w:tcPr>
            <w:tcW w:w="2841" w:type="dxa"/>
          </w:tcPr>
          <w:p w:rsidR="00AE5AF3" w:rsidRPr="00371C70" w:rsidRDefault="00AE5AF3" w:rsidP="00371C70">
            <w:pPr>
              <w:jc w:val="center"/>
              <w:rPr>
                <w:rFonts w:ascii="仿宋" w:eastAsia="仿宋" w:hAnsi="仿宋"/>
                <w:b/>
                <w:sz w:val="28"/>
                <w:szCs w:val="28"/>
              </w:rPr>
            </w:pPr>
            <w:r w:rsidRPr="00371C70">
              <w:rPr>
                <w:rFonts w:ascii="仿宋" w:eastAsia="仿宋" w:hAnsi="仿宋" w:hint="eastAsia"/>
                <w:b/>
                <w:sz w:val="28"/>
                <w:szCs w:val="28"/>
              </w:rPr>
              <w:t>补充说明</w:t>
            </w:r>
          </w:p>
        </w:tc>
      </w:tr>
      <w:tr w:rsidR="00AE5AF3" w:rsidRPr="00AE5AF3" w:rsidTr="00AE5AF3">
        <w:tc>
          <w:tcPr>
            <w:tcW w:w="959"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1</w:t>
            </w:r>
          </w:p>
        </w:tc>
        <w:tc>
          <w:tcPr>
            <w:tcW w:w="4722" w:type="dxa"/>
          </w:tcPr>
          <w:p w:rsidR="00AE5AF3" w:rsidRPr="00AE5AF3" w:rsidRDefault="00AE5AF3" w:rsidP="00AE5AF3">
            <w:pPr>
              <w:rPr>
                <w:rFonts w:ascii="仿宋" w:eastAsia="仿宋" w:hAnsi="仿宋"/>
                <w:sz w:val="28"/>
                <w:szCs w:val="28"/>
              </w:rPr>
            </w:pPr>
            <w:r w:rsidRPr="00CE159C">
              <w:rPr>
                <w:rFonts w:ascii="仿宋_GB2312" w:eastAsia="仿宋_GB2312" w:hAnsi="仿宋" w:hint="eastAsia"/>
                <w:sz w:val="32"/>
                <w:szCs w:val="32"/>
              </w:rPr>
              <w:t>《建筑废弃物水运中转码头备案申请表》</w:t>
            </w:r>
          </w:p>
        </w:tc>
        <w:tc>
          <w:tcPr>
            <w:tcW w:w="2841" w:type="dxa"/>
          </w:tcPr>
          <w:p w:rsidR="00AE5AF3" w:rsidRPr="00AE5AF3" w:rsidRDefault="00AE5AF3" w:rsidP="00AE5AF3">
            <w:pPr>
              <w:rPr>
                <w:rFonts w:ascii="仿宋" w:eastAsia="仿宋" w:hAnsi="仿宋"/>
                <w:sz w:val="28"/>
                <w:szCs w:val="28"/>
              </w:rPr>
            </w:pPr>
            <w:r w:rsidRPr="00CE159C">
              <w:rPr>
                <w:rFonts w:ascii="仿宋_GB2312" w:eastAsia="仿宋_GB2312" w:hAnsi="仿宋" w:hint="eastAsia"/>
                <w:sz w:val="32"/>
                <w:szCs w:val="32"/>
              </w:rPr>
              <w:t>原件，加盖公章。</w:t>
            </w:r>
          </w:p>
        </w:tc>
      </w:tr>
      <w:tr w:rsidR="00AE5AF3" w:rsidRPr="00AE5AF3" w:rsidTr="00AE5AF3">
        <w:tc>
          <w:tcPr>
            <w:tcW w:w="959"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2</w:t>
            </w:r>
          </w:p>
        </w:tc>
        <w:tc>
          <w:tcPr>
            <w:tcW w:w="4722" w:type="dxa"/>
          </w:tcPr>
          <w:p w:rsidR="00AE5AF3" w:rsidRPr="00AE5AF3" w:rsidRDefault="00AE5AF3" w:rsidP="00AE5AF3">
            <w:pPr>
              <w:rPr>
                <w:rFonts w:ascii="仿宋" w:eastAsia="仿宋" w:hAnsi="仿宋"/>
                <w:sz w:val="28"/>
                <w:szCs w:val="28"/>
              </w:rPr>
            </w:pPr>
            <w:r w:rsidRPr="00CE159C">
              <w:rPr>
                <w:rFonts w:ascii="仿宋_GB2312" w:eastAsia="仿宋_GB2312" w:hAnsi="仿宋" w:hint="eastAsia"/>
                <w:sz w:val="32"/>
                <w:szCs w:val="32"/>
              </w:rPr>
              <w:t>法定代表人授权委托书</w:t>
            </w:r>
          </w:p>
        </w:tc>
        <w:tc>
          <w:tcPr>
            <w:tcW w:w="2841" w:type="dxa"/>
          </w:tcPr>
          <w:p w:rsidR="00AE5AF3" w:rsidRPr="00AE5AF3" w:rsidRDefault="00AE5AF3" w:rsidP="00AE5AF3">
            <w:pPr>
              <w:rPr>
                <w:rFonts w:ascii="仿宋" w:eastAsia="仿宋" w:hAnsi="仿宋"/>
                <w:sz w:val="28"/>
                <w:szCs w:val="28"/>
              </w:rPr>
            </w:pPr>
            <w:r w:rsidRPr="00CE159C">
              <w:rPr>
                <w:rFonts w:ascii="仿宋_GB2312" w:eastAsia="仿宋_GB2312" w:hAnsi="仿宋" w:hint="eastAsia"/>
                <w:sz w:val="32"/>
                <w:szCs w:val="32"/>
              </w:rPr>
              <w:t>原件，加盖公章。</w:t>
            </w:r>
          </w:p>
        </w:tc>
      </w:tr>
      <w:tr w:rsidR="00AE5AF3" w:rsidRPr="00AE5AF3" w:rsidTr="00AE5AF3">
        <w:tc>
          <w:tcPr>
            <w:tcW w:w="959"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3</w:t>
            </w:r>
          </w:p>
        </w:tc>
        <w:tc>
          <w:tcPr>
            <w:tcW w:w="4722" w:type="dxa"/>
          </w:tcPr>
          <w:p w:rsidR="00AE5AF3" w:rsidRPr="00CE159C" w:rsidRDefault="00AE5AF3" w:rsidP="00AE5AF3">
            <w:pPr>
              <w:tabs>
                <w:tab w:val="left" w:pos="707"/>
              </w:tabs>
              <w:rPr>
                <w:rFonts w:ascii="仿宋_GB2312" w:eastAsia="仿宋_GB2312" w:hAnsi="仿宋"/>
                <w:sz w:val="32"/>
                <w:szCs w:val="32"/>
              </w:rPr>
            </w:pPr>
            <w:r w:rsidRPr="00CE159C">
              <w:rPr>
                <w:rFonts w:ascii="仿宋_GB2312" w:eastAsia="仿宋_GB2312" w:hAnsi="仿宋" w:hint="eastAsia"/>
                <w:sz w:val="32"/>
                <w:szCs w:val="32"/>
              </w:rPr>
              <w:t>《港口（码头）经营许可证》</w:t>
            </w:r>
          </w:p>
        </w:tc>
        <w:tc>
          <w:tcPr>
            <w:tcW w:w="2841"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复印件，加盖公章。</w:t>
            </w:r>
          </w:p>
        </w:tc>
      </w:tr>
      <w:tr w:rsidR="00AE5AF3" w:rsidRPr="00AE5AF3" w:rsidTr="00AE5AF3">
        <w:tc>
          <w:tcPr>
            <w:tcW w:w="959"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4</w:t>
            </w:r>
          </w:p>
        </w:tc>
        <w:tc>
          <w:tcPr>
            <w:tcW w:w="4722"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《港口（码头）工商营业执照》</w:t>
            </w:r>
          </w:p>
        </w:tc>
        <w:tc>
          <w:tcPr>
            <w:tcW w:w="2841"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复印件，加盖公章。</w:t>
            </w:r>
          </w:p>
        </w:tc>
      </w:tr>
      <w:tr w:rsidR="00AE5AF3" w:rsidRPr="00AE5AF3" w:rsidTr="00AE5AF3">
        <w:tc>
          <w:tcPr>
            <w:tcW w:w="959"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5</w:t>
            </w:r>
          </w:p>
        </w:tc>
        <w:tc>
          <w:tcPr>
            <w:tcW w:w="4722" w:type="dxa"/>
          </w:tcPr>
          <w:p w:rsidR="00AE5AF3" w:rsidRPr="00CE159C" w:rsidRDefault="00AE5AF3" w:rsidP="00AE5AF3">
            <w:pPr>
              <w:spacing w:line="600" w:lineRule="exact"/>
              <w:rPr>
                <w:rFonts w:ascii="仿宋_GB2312" w:eastAsia="仿宋_GB2312" w:hAnsi="仿宋"/>
                <w:sz w:val="32"/>
                <w:szCs w:val="32"/>
              </w:rPr>
            </w:pPr>
            <w:r w:rsidRPr="00CE159C">
              <w:rPr>
                <w:rFonts w:ascii="仿宋_GB2312" w:eastAsia="仿宋_GB2312" w:hAnsi="仿宋" w:hint="eastAsia"/>
                <w:sz w:val="32"/>
                <w:szCs w:val="32"/>
              </w:rPr>
              <w:t>港口行政主管部门审查并符合要求的中转建筑废弃物装卸平台的资料</w:t>
            </w:r>
          </w:p>
        </w:tc>
        <w:tc>
          <w:tcPr>
            <w:tcW w:w="2841" w:type="dxa"/>
          </w:tcPr>
          <w:p w:rsidR="00AE5AF3" w:rsidRPr="00CE159C" w:rsidRDefault="00AE5AF3" w:rsidP="00AE5AF3">
            <w:pPr>
              <w:rPr>
                <w:rFonts w:ascii="仿宋_GB2312" w:eastAsia="仿宋_GB2312" w:hAnsi="仿宋"/>
                <w:sz w:val="32"/>
                <w:szCs w:val="32"/>
              </w:rPr>
            </w:pPr>
          </w:p>
        </w:tc>
      </w:tr>
      <w:tr w:rsidR="00AE5AF3" w:rsidRPr="00AE5AF3" w:rsidTr="00AE5AF3">
        <w:tc>
          <w:tcPr>
            <w:tcW w:w="959"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6</w:t>
            </w:r>
          </w:p>
        </w:tc>
        <w:tc>
          <w:tcPr>
            <w:tcW w:w="4722" w:type="dxa"/>
          </w:tcPr>
          <w:p w:rsidR="00AE5AF3" w:rsidRPr="00CE159C" w:rsidRDefault="00AE5AF3" w:rsidP="00AE5AF3">
            <w:pPr>
              <w:spacing w:line="600" w:lineRule="exact"/>
              <w:rPr>
                <w:rFonts w:ascii="仿宋_GB2312" w:eastAsia="仿宋_GB2312" w:hAnsi="仿宋"/>
                <w:sz w:val="32"/>
                <w:szCs w:val="32"/>
              </w:rPr>
            </w:pPr>
            <w:r w:rsidRPr="00CE159C">
              <w:rPr>
                <w:rFonts w:ascii="仿宋_GB2312" w:eastAsia="仿宋_GB2312" w:hAnsi="仿宋" w:hint="eastAsia"/>
                <w:sz w:val="32"/>
                <w:szCs w:val="32"/>
              </w:rPr>
              <w:t>港口（码头）平面图、进场路线图、港口（码头）运营管理方案、码头分类堆放建筑废弃物方案</w:t>
            </w:r>
          </w:p>
        </w:tc>
        <w:tc>
          <w:tcPr>
            <w:tcW w:w="2841" w:type="dxa"/>
          </w:tcPr>
          <w:p w:rsidR="00AE5AF3" w:rsidRPr="00CE159C" w:rsidRDefault="00AE5AF3" w:rsidP="00AE5AF3">
            <w:pPr>
              <w:rPr>
                <w:rFonts w:ascii="仿宋_GB2312" w:eastAsia="仿宋_GB2312" w:hAnsi="仿宋"/>
                <w:sz w:val="32"/>
                <w:szCs w:val="32"/>
              </w:rPr>
            </w:pPr>
          </w:p>
        </w:tc>
      </w:tr>
      <w:tr w:rsidR="00AE5AF3" w:rsidRPr="00AE5AF3" w:rsidTr="00AE5AF3">
        <w:tc>
          <w:tcPr>
            <w:tcW w:w="959"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7</w:t>
            </w:r>
          </w:p>
        </w:tc>
        <w:tc>
          <w:tcPr>
            <w:tcW w:w="4722"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t>港口（码头）出口设置洗车槽、</w:t>
            </w:r>
            <w:r w:rsidRPr="00CE159C">
              <w:rPr>
                <w:rFonts w:ascii="仿宋_GB2312" w:eastAsia="仿宋_GB2312" w:hAnsi="仿宋" w:hint="eastAsia"/>
                <w:sz w:val="32"/>
                <w:szCs w:val="32"/>
              </w:rPr>
              <w:lastRenderedPageBreak/>
              <w:t>车辆冲洗设备、沉淀池、道路硬化以及除尘、防污设施、电子联单设备和视频监控系统的图片资料</w:t>
            </w:r>
          </w:p>
        </w:tc>
        <w:tc>
          <w:tcPr>
            <w:tcW w:w="2841" w:type="dxa"/>
          </w:tcPr>
          <w:p w:rsidR="00AE5AF3" w:rsidRPr="00CE159C" w:rsidRDefault="00AE5AF3" w:rsidP="00AE5AF3">
            <w:pPr>
              <w:rPr>
                <w:rFonts w:ascii="仿宋_GB2312" w:eastAsia="仿宋_GB2312" w:hAnsi="仿宋"/>
                <w:sz w:val="32"/>
                <w:szCs w:val="32"/>
              </w:rPr>
            </w:pPr>
            <w:r w:rsidRPr="00CE159C">
              <w:rPr>
                <w:rFonts w:ascii="仿宋_GB2312" w:eastAsia="仿宋_GB2312" w:hAnsi="仿宋" w:hint="eastAsia"/>
                <w:sz w:val="32"/>
                <w:szCs w:val="32"/>
              </w:rPr>
              <w:lastRenderedPageBreak/>
              <w:t>标准见《</w:t>
            </w:r>
            <w:r w:rsidR="008B4F05" w:rsidRPr="00CE159C">
              <w:rPr>
                <w:rFonts w:ascii="仿宋_GB2312" w:eastAsia="仿宋_GB2312" w:hAnsi="仿宋" w:hint="eastAsia"/>
                <w:sz w:val="32"/>
                <w:szCs w:val="32"/>
              </w:rPr>
              <w:t>中转码头</w:t>
            </w:r>
            <w:r w:rsidR="008B4F05" w:rsidRPr="00CE159C">
              <w:rPr>
                <w:rFonts w:ascii="仿宋_GB2312" w:eastAsia="仿宋_GB2312" w:hAnsi="仿宋" w:hint="eastAsia"/>
                <w:sz w:val="32"/>
                <w:szCs w:val="32"/>
              </w:rPr>
              <w:lastRenderedPageBreak/>
              <w:t>配套附属设施设置标准</w:t>
            </w:r>
            <w:r w:rsidRPr="00CE159C">
              <w:rPr>
                <w:rFonts w:ascii="仿宋_GB2312" w:eastAsia="仿宋_GB2312" w:hAnsi="仿宋" w:hint="eastAsia"/>
                <w:sz w:val="32"/>
                <w:szCs w:val="32"/>
              </w:rPr>
              <w:t>》</w:t>
            </w:r>
          </w:p>
        </w:tc>
      </w:tr>
    </w:tbl>
    <w:p w:rsidR="00FB66A6" w:rsidRDefault="00FB66A6" w:rsidP="00D74344">
      <w:pPr>
        <w:pStyle w:val="a5"/>
        <w:numPr>
          <w:ilvl w:val="0"/>
          <w:numId w:val="1"/>
        </w:numPr>
        <w:ind w:firstLineChars="0"/>
        <w:rPr>
          <w:rFonts w:ascii="黑体" w:eastAsia="黑体" w:hAnsi="黑体"/>
          <w:sz w:val="32"/>
          <w:szCs w:val="32"/>
        </w:rPr>
      </w:pPr>
      <w:r>
        <w:rPr>
          <w:rFonts w:ascii="黑体" w:eastAsia="黑体" w:hAnsi="黑体" w:hint="eastAsia"/>
          <w:sz w:val="32"/>
          <w:szCs w:val="32"/>
        </w:rPr>
        <w:lastRenderedPageBreak/>
        <w:t>办理流程</w:t>
      </w:r>
    </w:p>
    <w:p w:rsidR="00AE5AF3" w:rsidRPr="00CE159C" w:rsidRDefault="00AE5AF3" w:rsidP="00AE5AF3">
      <w:pPr>
        <w:spacing w:line="600" w:lineRule="exact"/>
        <w:ind w:firstLineChars="200" w:firstLine="640"/>
        <w:rPr>
          <w:rFonts w:ascii="仿宋_GB2312" w:eastAsia="仿宋_GB2312" w:hAnsi="仿宋"/>
          <w:sz w:val="32"/>
          <w:szCs w:val="32"/>
        </w:rPr>
      </w:pPr>
      <w:r w:rsidRPr="00CE159C">
        <w:rPr>
          <w:rFonts w:ascii="仿宋_GB2312" w:eastAsia="仿宋_GB2312" w:hAnsi="仿宋" w:hint="eastAsia"/>
          <w:sz w:val="32"/>
          <w:szCs w:val="32"/>
        </w:rPr>
        <w:t>区城市管理行政主管部门应当对报送材料进行审核，报送材料存在可以当场更正的错误的，应当允许备案报送人当场更正；报送材料不齐全或者不符合法定形式的，应当一次性告知备案报送人需补正的有关材料；报送材料齐全、符合法定形式的，应当当场出具加盖行政机关印章的书面回执。</w:t>
      </w:r>
    </w:p>
    <w:p w:rsidR="00AE5AF3" w:rsidRPr="00AE5AF3" w:rsidRDefault="00AE5AF3" w:rsidP="00AE5AF3">
      <w:pPr>
        <w:spacing w:line="600" w:lineRule="exact"/>
        <w:ind w:firstLineChars="200" w:firstLine="640"/>
        <w:rPr>
          <w:rFonts w:ascii="仿宋" w:eastAsia="仿宋" w:hAnsi="仿宋"/>
          <w:sz w:val="32"/>
          <w:szCs w:val="32"/>
        </w:rPr>
      </w:pPr>
      <w:r w:rsidRPr="00CE159C">
        <w:rPr>
          <w:rFonts w:ascii="仿宋_GB2312" w:eastAsia="仿宋_GB2312" w:hAnsi="仿宋" w:hint="eastAsia"/>
          <w:sz w:val="32"/>
          <w:szCs w:val="32"/>
        </w:rPr>
        <w:t>备案事项的内容发生变化的，备案报送人应当自变化之日起20个工作日内向所在地的区城市管理行政主管部门办理备案变更手续。区城市管理行政主管部门应当对报送材料进行审核，报送材料存在可以当场更正的错误的，应当允许备案报送人当场更正；报送材料不齐全或者不符合法定形式的，应当一次性告知备案报送人需补正的有关材料；报送材料齐全、符合法定形式的，应当当场出具加盖行政机关印章的书面回执。</w:t>
      </w:r>
    </w:p>
    <w:p w:rsidR="00AE5AF3" w:rsidRPr="00CE159C" w:rsidRDefault="00AE5AF3" w:rsidP="00AE5AF3">
      <w:pPr>
        <w:spacing w:line="600" w:lineRule="exact"/>
        <w:ind w:firstLineChars="200" w:firstLine="640"/>
        <w:rPr>
          <w:rFonts w:ascii="仿宋_GB2312" w:eastAsia="仿宋_GB2312" w:hAnsi="仿宋"/>
          <w:sz w:val="32"/>
          <w:szCs w:val="32"/>
        </w:rPr>
      </w:pPr>
      <w:r w:rsidRPr="00CE159C">
        <w:rPr>
          <w:rFonts w:ascii="仿宋_GB2312" w:eastAsia="仿宋_GB2312" w:hAnsi="仿宋" w:hint="eastAsia"/>
          <w:sz w:val="32"/>
          <w:szCs w:val="32"/>
        </w:rPr>
        <w:t>区城市管理行政主管部门按照档案管理的有关规定，对</w:t>
      </w:r>
    </w:p>
    <w:p w:rsidR="00B54477" w:rsidRPr="00AE5AF3" w:rsidRDefault="00AE5AF3" w:rsidP="00AE5AF3">
      <w:pPr>
        <w:rPr>
          <w:rFonts w:ascii="仿宋" w:eastAsia="仿宋" w:hAnsi="仿宋"/>
          <w:sz w:val="32"/>
          <w:szCs w:val="32"/>
        </w:rPr>
      </w:pPr>
      <w:r w:rsidRPr="00CE159C">
        <w:rPr>
          <w:rFonts w:ascii="仿宋_GB2312" w:eastAsia="仿宋_GB2312" w:hAnsi="仿宋" w:hint="eastAsia"/>
          <w:sz w:val="32"/>
          <w:szCs w:val="32"/>
        </w:rPr>
        <w:t>已发放建筑废弃物水运中转码头备案回执的资料进行登记归档。</w:t>
      </w:r>
    </w:p>
    <w:p w:rsidR="000C6327" w:rsidRDefault="000C6327" w:rsidP="00D74344">
      <w:pPr>
        <w:pStyle w:val="a5"/>
        <w:numPr>
          <w:ilvl w:val="0"/>
          <w:numId w:val="1"/>
        </w:numPr>
        <w:ind w:firstLineChars="0"/>
        <w:rPr>
          <w:rFonts w:ascii="黑体" w:eastAsia="黑体" w:hAnsi="黑体"/>
          <w:sz w:val="32"/>
          <w:szCs w:val="32"/>
        </w:rPr>
      </w:pPr>
      <w:r w:rsidRPr="00FB5BE8">
        <w:rPr>
          <w:rFonts w:ascii="黑体" w:eastAsia="黑体" w:hAnsi="黑体" w:hint="eastAsia"/>
          <w:sz w:val="32"/>
          <w:szCs w:val="32"/>
        </w:rPr>
        <w:t>流程图</w:t>
      </w:r>
    </w:p>
    <w:p w:rsidR="00AE5AF3" w:rsidRPr="00AE5AF3" w:rsidRDefault="00AE5AF3" w:rsidP="00AE5AF3">
      <w:pPr>
        <w:jc w:val="center"/>
        <w:rPr>
          <w:rFonts w:ascii="黑体" w:eastAsia="黑体" w:hAnsi="黑体"/>
          <w:sz w:val="32"/>
          <w:szCs w:val="32"/>
        </w:rPr>
      </w:pPr>
      <w:r w:rsidRPr="00AE5AF3">
        <w:rPr>
          <w:rFonts w:ascii="黑体" w:eastAsia="黑体" w:hAnsi="黑体"/>
          <w:noProof/>
          <w:sz w:val="32"/>
          <w:szCs w:val="32"/>
        </w:rPr>
        <w:lastRenderedPageBreak/>
        <w:drawing>
          <wp:inline distT="0" distB="0" distL="0" distR="0">
            <wp:extent cx="3376508" cy="4157133"/>
            <wp:effectExtent l="19050" t="0" r="0" b="0"/>
            <wp:docPr id="1" name="图片 13" descr="码头备案流程图20200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码头备案流程图20200207.png"/>
                    <pic:cNvPicPr>
                      <a:picLocks noChangeAspect="1"/>
                    </pic:cNvPicPr>
                  </pic:nvPicPr>
                  <pic:blipFill>
                    <a:blip r:embed="rId7"/>
                    <a:srcRect l="17283" r="18757"/>
                    <a:stretch>
                      <a:fillRect/>
                    </a:stretch>
                  </pic:blipFill>
                  <pic:spPr>
                    <a:xfrm>
                      <a:off x="0" y="0"/>
                      <a:ext cx="3376508" cy="4157133"/>
                    </a:xfrm>
                    <a:prstGeom prst="rect">
                      <a:avLst/>
                    </a:prstGeom>
                  </pic:spPr>
                </pic:pic>
              </a:graphicData>
            </a:graphic>
          </wp:inline>
        </w:drawing>
      </w:r>
    </w:p>
    <w:p w:rsidR="000C6327" w:rsidRPr="00010538" w:rsidRDefault="000C6327" w:rsidP="00AE5AF3">
      <w:pPr>
        <w:pStyle w:val="a5"/>
        <w:numPr>
          <w:ilvl w:val="0"/>
          <w:numId w:val="1"/>
        </w:numPr>
        <w:ind w:firstLineChars="0"/>
        <w:rPr>
          <w:rFonts w:ascii="黑体" w:eastAsia="黑体" w:hAnsi="黑体"/>
          <w:sz w:val="32"/>
          <w:szCs w:val="32"/>
        </w:rPr>
      </w:pPr>
      <w:r w:rsidRPr="00010538">
        <w:rPr>
          <w:rFonts w:ascii="黑体" w:eastAsia="黑体" w:hAnsi="黑体" w:hint="eastAsia"/>
          <w:sz w:val="32"/>
          <w:szCs w:val="32"/>
        </w:rPr>
        <w:t>相关表格文本</w:t>
      </w:r>
    </w:p>
    <w:p w:rsidR="00D652A4" w:rsidRDefault="004D6ED3" w:rsidP="004853A7">
      <w:pPr>
        <w:ind w:firstLineChars="200" w:firstLine="640"/>
        <w:rPr>
          <w:rFonts w:ascii="仿宋" w:eastAsia="仿宋" w:hAnsi="仿宋"/>
          <w:sz w:val="32"/>
          <w:szCs w:val="32"/>
        </w:rPr>
      </w:pPr>
      <w:r>
        <w:rPr>
          <w:rFonts w:ascii="仿宋" w:eastAsia="仿宋" w:hAnsi="仿宋" w:hint="eastAsia"/>
          <w:sz w:val="32"/>
          <w:szCs w:val="32"/>
        </w:rPr>
        <w:t>1.</w:t>
      </w:r>
      <w:r w:rsidR="00010538" w:rsidRPr="00010538">
        <w:rPr>
          <w:rFonts w:ascii="仿宋" w:eastAsia="仿宋" w:hAnsi="仿宋" w:hint="eastAsia"/>
          <w:sz w:val="32"/>
          <w:szCs w:val="32"/>
        </w:rPr>
        <w:t>《</w:t>
      </w:r>
      <w:r w:rsidR="00010538" w:rsidRPr="00CE159C">
        <w:rPr>
          <w:rFonts w:ascii="仿宋_GB2312" w:eastAsia="仿宋_GB2312" w:hAnsi="仿宋" w:hint="eastAsia"/>
          <w:sz w:val="32"/>
          <w:szCs w:val="32"/>
        </w:rPr>
        <w:t>建筑废弃物水运中转码头备案申请表</w:t>
      </w:r>
      <w:r w:rsidR="00010538" w:rsidRPr="00010538">
        <w:rPr>
          <w:rFonts w:ascii="仿宋" w:eastAsia="仿宋" w:hAnsi="仿宋" w:hint="eastAsia"/>
          <w:sz w:val="32"/>
          <w:szCs w:val="32"/>
        </w:rPr>
        <w:t>》</w:t>
      </w:r>
      <w:r w:rsidR="004853A7">
        <w:rPr>
          <w:rFonts w:ascii="仿宋" w:eastAsia="仿宋" w:hAnsi="仿宋"/>
          <w:sz w:val="32"/>
          <w:szCs w:val="32"/>
        </w:rPr>
        <w:t xml:space="preserve"> </w:t>
      </w:r>
    </w:p>
    <w:p w:rsidR="0075674F" w:rsidRPr="00D74344" w:rsidRDefault="00B54477" w:rsidP="00010538">
      <w:pPr>
        <w:ind w:firstLineChars="200" w:firstLine="640"/>
        <w:rPr>
          <w:rFonts w:ascii="仿宋" w:eastAsia="仿宋" w:hAnsi="仿宋"/>
          <w:sz w:val="32"/>
          <w:szCs w:val="32"/>
        </w:rPr>
      </w:pPr>
      <w:r>
        <w:rPr>
          <w:rFonts w:ascii="仿宋" w:eastAsia="仿宋" w:hAnsi="仿宋" w:hint="eastAsia"/>
          <w:sz w:val="32"/>
          <w:szCs w:val="32"/>
        </w:rPr>
        <w:t>2</w:t>
      </w:r>
      <w:r w:rsidR="00D652A4">
        <w:rPr>
          <w:rFonts w:ascii="仿宋" w:eastAsia="仿宋" w:hAnsi="仿宋" w:hint="eastAsia"/>
          <w:sz w:val="32"/>
          <w:szCs w:val="32"/>
        </w:rPr>
        <w:t>.</w:t>
      </w:r>
      <w:r w:rsidR="00010538" w:rsidRPr="00010538">
        <w:rPr>
          <w:rFonts w:ascii="仿宋" w:eastAsia="仿宋" w:hAnsi="仿宋" w:hint="eastAsia"/>
          <w:sz w:val="32"/>
          <w:szCs w:val="32"/>
        </w:rPr>
        <w:t>《</w:t>
      </w:r>
      <w:r w:rsidR="008B4F05" w:rsidRPr="00CE159C">
        <w:rPr>
          <w:rFonts w:ascii="仿宋_GB2312" w:eastAsia="仿宋_GB2312" w:hAnsi="仿宋" w:hint="eastAsia"/>
          <w:sz w:val="32"/>
          <w:szCs w:val="32"/>
        </w:rPr>
        <w:t>中转码头配套附属设施设置标准</w:t>
      </w:r>
      <w:r w:rsidR="00010538" w:rsidRPr="00010538">
        <w:rPr>
          <w:rFonts w:ascii="仿宋" w:eastAsia="仿宋" w:hAnsi="仿宋" w:hint="eastAsia"/>
          <w:sz w:val="32"/>
          <w:szCs w:val="32"/>
        </w:rPr>
        <w:t>》</w:t>
      </w:r>
    </w:p>
    <w:sectPr w:rsidR="0075674F" w:rsidRPr="00D74344" w:rsidSect="004D47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A5C" w:rsidRDefault="001F1A5C" w:rsidP="00D74344">
      <w:r>
        <w:separator/>
      </w:r>
    </w:p>
  </w:endnote>
  <w:endnote w:type="continuationSeparator" w:id="1">
    <w:p w:rsidR="001F1A5C" w:rsidRDefault="001F1A5C" w:rsidP="00D74344">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A5C" w:rsidRDefault="001F1A5C" w:rsidP="00D74344">
      <w:r>
        <w:separator/>
      </w:r>
    </w:p>
  </w:footnote>
  <w:footnote w:type="continuationSeparator" w:id="1">
    <w:p w:rsidR="001F1A5C" w:rsidRDefault="001F1A5C" w:rsidP="00D743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239C5"/>
    <w:multiLevelType w:val="hybridMultilevel"/>
    <w:tmpl w:val="0818FEAC"/>
    <w:lvl w:ilvl="0" w:tplc="CD20BD7E">
      <w:start w:val="1"/>
      <w:numFmt w:val="decimalEnclosedCircle"/>
      <w:lvlText w:val="%1"/>
      <w:lvlJc w:val="left"/>
      <w:pPr>
        <w:ind w:left="1060" w:hanging="420"/>
      </w:pPr>
      <w:rPr>
        <w:rFonts w:ascii="仿宋" w:eastAsia="仿宋" w:hAnsi="仿宋"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77EA2222"/>
    <w:multiLevelType w:val="hybridMultilevel"/>
    <w:tmpl w:val="2AB0F5BC"/>
    <w:lvl w:ilvl="0" w:tplc="AEAEEB90">
      <w:start w:val="1"/>
      <w:numFmt w:val="japaneseCounting"/>
      <w:lvlText w:val="%1、"/>
      <w:lvlJc w:val="left"/>
      <w:pPr>
        <w:ind w:left="1356" w:hanging="720"/>
      </w:pPr>
      <w:rPr>
        <w:rFonts w:hint="default"/>
        <w:lang w:val="en-US"/>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4344"/>
    <w:rsid w:val="00010538"/>
    <w:rsid w:val="00041A7F"/>
    <w:rsid w:val="000C6327"/>
    <w:rsid w:val="000E6533"/>
    <w:rsid w:val="001F1A5C"/>
    <w:rsid w:val="001F3BFB"/>
    <w:rsid w:val="0024027F"/>
    <w:rsid w:val="00291555"/>
    <w:rsid w:val="002A5DAC"/>
    <w:rsid w:val="002C3637"/>
    <w:rsid w:val="00371C70"/>
    <w:rsid w:val="003E653C"/>
    <w:rsid w:val="004853A7"/>
    <w:rsid w:val="00490D6C"/>
    <w:rsid w:val="004D136C"/>
    <w:rsid w:val="004D475F"/>
    <w:rsid w:val="004D50C4"/>
    <w:rsid w:val="004D6ED3"/>
    <w:rsid w:val="004F2F9E"/>
    <w:rsid w:val="0058012F"/>
    <w:rsid w:val="005C060A"/>
    <w:rsid w:val="005D21B1"/>
    <w:rsid w:val="0063143A"/>
    <w:rsid w:val="0064081B"/>
    <w:rsid w:val="006445E0"/>
    <w:rsid w:val="00672908"/>
    <w:rsid w:val="006860B3"/>
    <w:rsid w:val="006C0CE8"/>
    <w:rsid w:val="00755AF8"/>
    <w:rsid w:val="0075674F"/>
    <w:rsid w:val="007864A1"/>
    <w:rsid w:val="00793721"/>
    <w:rsid w:val="007B0ADC"/>
    <w:rsid w:val="007D3408"/>
    <w:rsid w:val="008B4F05"/>
    <w:rsid w:val="008C760A"/>
    <w:rsid w:val="009100C9"/>
    <w:rsid w:val="009D2BEE"/>
    <w:rsid w:val="00A108F8"/>
    <w:rsid w:val="00A56D9B"/>
    <w:rsid w:val="00AE5AF3"/>
    <w:rsid w:val="00B3116F"/>
    <w:rsid w:val="00B54477"/>
    <w:rsid w:val="00B72719"/>
    <w:rsid w:val="00B852FE"/>
    <w:rsid w:val="00B91A0A"/>
    <w:rsid w:val="00BC363B"/>
    <w:rsid w:val="00C0279E"/>
    <w:rsid w:val="00C03C53"/>
    <w:rsid w:val="00C5329C"/>
    <w:rsid w:val="00C56102"/>
    <w:rsid w:val="00C64988"/>
    <w:rsid w:val="00C9068E"/>
    <w:rsid w:val="00CE159C"/>
    <w:rsid w:val="00D652A4"/>
    <w:rsid w:val="00D65515"/>
    <w:rsid w:val="00D74344"/>
    <w:rsid w:val="00DD49AC"/>
    <w:rsid w:val="00DE0424"/>
    <w:rsid w:val="00DF663C"/>
    <w:rsid w:val="00E362B1"/>
    <w:rsid w:val="00ED29B5"/>
    <w:rsid w:val="00EF272F"/>
    <w:rsid w:val="00EF6C32"/>
    <w:rsid w:val="00F12108"/>
    <w:rsid w:val="00F6395B"/>
    <w:rsid w:val="00F75671"/>
    <w:rsid w:val="00FA6307"/>
    <w:rsid w:val="00FB5BE8"/>
    <w:rsid w:val="00FB66A6"/>
    <w:rsid w:val="00FC45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7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43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74344"/>
    <w:rPr>
      <w:sz w:val="18"/>
      <w:szCs w:val="18"/>
    </w:rPr>
  </w:style>
  <w:style w:type="paragraph" w:styleId="a4">
    <w:name w:val="footer"/>
    <w:basedOn w:val="a"/>
    <w:link w:val="Char0"/>
    <w:uiPriority w:val="99"/>
    <w:semiHidden/>
    <w:unhideWhenUsed/>
    <w:rsid w:val="00D743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74344"/>
    <w:rPr>
      <w:sz w:val="18"/>
      <w:szCs w:val="18"/>
    </w:rPr>
  </w:style>
  <w:style w:type="paragraph" w:styleId="a5">
    <w:name w:val="List Paragraph"/>
    <w:basedOn w:val="a"/>
    <w:uiPriority w:val="34"/>
    <w:qFormat/>
    <w:rsid w:val="00D74344"/>
    <w:pPr>
      <w:ind w:firstLineChars="200" w:firstLine="420"/>
    </w:pPr>
  </w:style>
  <w:style w:type="paragraph" w:styleId="a6">
    <w:name w:val="Normal (Web)"/>
    <w:basedOn w:val="a"/>
    <w:uiPriority w:val="99"/>
    <w:unhideWhenUsed/>
    <w:rsid w:val="00D74344"/>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59"/>
    <w:rsid w:val="004D6ED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Char1"/>
    <w:uiPriority w:val="99"/>
    <w:semiHidden/>
    <w:unhideWhenUsed/>
    <w:rsid w:val="00DE0424"/>
    <w:rPr>
      <w:sz w:val="18"/>
      <w:szCs w:val="18"/>
    </w:rPr>
  </w:style>
  <w:style w:type="character" w:customStyle="1" w:styleId="Char1">
    <w:name w:val="批注框文本 Char"/>
    <w:basedOn w:val="a0"/>
    <w:link w:val="a8"/>
    <w:uiPriority w:val="99"/>
    <w:semiHidden/>
    <w:rsid w:val="00DE042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176</Words>
  <Characters>1006</Characters>
  <Application>Microsoft Office Word</Application>
  <DocSecurity>0</DocSecurity>
  <Lines>8</Lines>
  <Paragraphs>2</Paragraphs>
  <ScaleCrop>false</ScaleCrop>
  <Company>Microsoft</Company>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ߠ</cp:lastModifiedBy>
  <cp:revision>3</cp:revision>
  <dcterms:created xsi:type="dcterms:W3CDTF">2020-10-28T01:31:00Z</dcterms:created>
  <dcterms:modified xsi:type="dcterms:W3CDTF">2020-10-29T07:00:00Z</dcterms:modified>
</cp:coreProperties>
</file>