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附件</w:t>
      </w:r>
    </w:p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 </w:t>
      </w:r>
    </w:p>
    <w:p w:rsidR="00B0331D" w:rsidRPr="00E1733E" w:rsidRDefault="00B0331D" w:rsidP="00B0331D">
      <w:pPr>
        <w:spacing w:before="100" w:beforeAutospacing="1" w:after="100" w:afterAutospacing="1" w:line="480" w:lineRule="auto"/>
        <w:jc w:val="center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南沙街、黄阁镇全征地人员参保奖励办法</w:t>
      </w:r>
    </w:p>
    <w:p w:rsidR="00B0331D" w:rsidRPr="00E1733E" w:rsidRDefault="00B0331D" w:rsidP="00B0331D">
      <w:pPr>
        <w:spacing w:before="100" w:beforeAutospacing="1" w:after="100" w:afterAutospacing="1" w:line="480" w:lineRule="auto"/>
        <w:jc w:val="center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 </w:t>
      </w:r>
    </w:p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为巩固南沙区各村集体已有的参保成效，并形成长效的参保机制，为至2010年底3年间</w:t>
      </w:r>
      <w:proofErr w:type="gramStart"/>
      <w:r w:rsidRPr="00E1733E">
        <w:rPr>
          <w:rFonts w:asciiTheme="minorEastAsia" w:eastAsiaTheme="minorEastAsia" w:hAnsiTheme="minorEastAsia"/>
        </w:rPr>
        <w:t>男达到</w:t>
      </w:r>
      <w:proofErr w:type="gramEnd"/>
      <w:r w:rsidRPr="00E1733E">
        <w:rPr>
          <w:rFonts w:asciiTheme="minorEastAsia" w:eastAsiaTheme="minorEastAsia" w:hAnsiTheme="minorEastAsia"/>
        </w:rPr>
        <w:t>45岁、</w:t>
      </w:r>
      <w:proofErr w:type="gramStart"/>
      <w:r w:rsidRPr="00E1733E">
        <w:rPr>
          <w:rFonts w:asciiTheme="minorEastAsia" w:eastAsiaTheme="minorEastAsia" w:hAnsiTheme="minorEastAsia"/>
        </w:rPr>
        <w:t>女达到</w:t>
      </w:r>
      <w:proofErr w:type="gramEnd"/>
      <w:r w:rsidRPr="00E1733E">
        <w:rPr>
          <w:rFonts w:asciiTheme="minorEastAsia" w:eastAsiaTheme="minorEastAsia" w:hAnsiTheme="minorEastAsia"/>
        </w:rPr>
        <w:t>40岁的人员及时办理参保手续，针对南沙各村集体征地时间跨度较长，土地补偿先后标准差别较大，村集体经济收入不统一，部分人员缴费承受能力较低的实际情况，制定对南沙街、黄阁镇各村的参保奖励办法。</w:t>
      </w:r>
    </w:p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一、奖励目的</w:t>
      </w:r>
    </w:p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为鼓励各村集体在巩固现有参保人数的基础上，建立长效参保机制，为至2010年底3年间</w:t>
      </w:r>
      <w:proofErr w:type="gramStart"/>
      <w:r w:rsidRPr="00E1733E">
        <w:rPr>
          <w:rFonts w:asciiTheme="minorEastAsia" w:eastAsiaTheme="minorEastAsia" w:hAnsiTheme="minorEastAsia"/>
        </w:rPr>
        <w:t>男达到</w:t>
      </w:r>
      <w:proofErr w:type="gramEnd"/>
      <w:r w:rsidRPr="00E1733E">
        <w:rPr>
          <w:rFonts w:asciiTheme="minorEastAsia" w:eastAsiaTheme="minorEastAsia" w:hAnsiTheme="minorEastAsia"/>
        </w:rPr>
        <w:t>45岁、</w:t>
      </w:r>
      <w:proofErr w:type="gramStart"/>
      <w:r w:rsidRPr="00E1733E">
        <w:rPr>
          <w:rFonts w:asciiTheme="minorEastAsia" w:eastAsiaTheme="minorEastAsia" w:hAnsiTheme="minorEastAsia"/>
        </w:rPr>
        <w:t>女达到</w:t>
      </w:r>
      <w:proofErr w:type="gramEnd"/>
      <w:r w:rsidRPr="00E1733E">
        <w:rPr>
          <w:rFonts w:asciiTheme="minorEastAsia" w:eastAsiaTheme="minorEastAsia" w:hAnsiTheme="minorEastAsia"/>
        </w:rPr>
        <w:t>40岁的全征地人员及时办理参保手续，确保被全征地人员老有所养，并在一定程度上支持村集体经济，减轻村集体负担。</w:t>
      </w:r>
    </w:p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二、奖励对象</w:t>
      </w:r>
    </w:p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奖励对象为南沙街、黄阁镇已办理参保手续，并且将从2008-2010年3年间男45岁、女40岁参保条款写入村规民约的村集体。</w:t>
      </w:r>
    </w:p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三、奖励办法</w:t>
      </w:r>
    </w:p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lastRenderedPageBreak/>
        <w:t>由区、镇两级政府在2008年至2010年以奖金方式对参保村给予每年一次的奖励，即对现年男42岁、女37岁以上的全征地人员，在村集体为其参保后给予奖励。奖励金经区社区管理局核实后，由区、镇（街）财政部门在次年年初一次性划拨给各村集体。对于2010年后达到男45岁、女40岁（即现年男42岁、女37岁以下）的全征地人员，则以培训就业方式为主，为其取得保障。</w:t>
      </w:r>
    </w:p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四、奖励标准与财政分担</w:t>
      </w:r>
    </w:p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奖励标准=已参保的4045人员的年缴费额（村集体+个人）×奖励比例（30%或20%、10%）。其中：</w:t>
      </w:r>
    </w:p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1、已参保的4045人员年缴费额的计算办法</w:t>
      </w:r>
    </w:p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以各村集体每年累计的4045参保人数，计算这些人缴费满1年所需缴纳的保费。</w:t>
      </w:r>
    </w:p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2、奖励比例的确定办法</w:t>
      </w:r>
    </w:p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按照各村集体征地时间的不同，分成3个奖励档次：征地时间在2001年12月前的，奖励比例为30%；征地时间在2002年1月-2002年12月的，奖励比例为20%；征地时间在2003年1月至2006年12月的，奖励比例为10%。征地时间在2007年后的，不再奖励。如村集体的土地是按上述时段分期分批被征用的，则先以每次征地的时间确定该次征地的对应奖励比例，再按照每次的征地亩数采取加权平均的办法，确定村集体总的奖励比例。公式如下：</w:t>
      </w:r>
    </w:p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lastRenderedPageBreak/>
        <w:t>村集体总的奖励比例=（第1次征地亩数×征地时间对应奖励比例+第2次征地亩数×征地时间对应奖励比例+……+第N次征地亩数×征地时间对应奖励比例）/总征地亩数×100%</w:t>
      </w:r>
    </w:p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3、奖励金的财政分担办法</w:t>
      </w:r>
    </w:p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奖励金由区和镇（街）两级财政按照6：4的比例分担。详见下表：</w:t>
      </w:r>
    </w:p>
    <w:tbl>
      <w:tblPr>
        <w:tblW w:w="83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20"/>
        <w:gridCol w:w="2250"/>
        <w:gridCol w:w="1545"/>
        <w:gridCol w:w="2070"/>
      </w:tblGrid>
      <w:tr w:rsidR="00B0331D" w:rsidRPr="00E1733E" w:rsidTr="009A0572">
        <w:trPr>
          <w:tblCellSpacing w:w="0" w:type="dxa"/>
        </w:trPr>
        <w:tc>
          <w:tcPr>
            <w:tcW w:w="8385" w:type="dxa"/>
            <w:gridSpan w:val="4"/>
            <w:noWrap/>
            <w:vAlign w:val="bottom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奖励比例的确定办法</w:t>
            </w:r>
          </w:p>
        </w:tc>
      </w:tr>
      <w:tr w:rsidR="00B0331D" w:rsidRPr="00E1733E" w:rsidTr="009A0572">
        <w:trPr>
          <w:tblCellSpacing w:w="0" w:type="dxa"/>
        </w:trPr>
        <w:tc>
          <w:tcPr>
            <w:tcW w:w="2520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征地时间</w:t>
            </w:r>
          </w:p>
        </w:tc>
        <w:tc>
          <w:tcPr>
            <w:tcW w:w="2250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征地补偿标准</w:t>
            </w:r>
          </w:p>
        </w:tc>
        <w:tc>
          <w:tcPr>
            <w:tcW w:w="1545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奖励比例</w:t>
            </w:r>
          </w:p>
        </w:tc>
        <w:tc>
          <w:tcPr>
            <w:tcW w:w="2070" w:type="dxa"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区镇分担比例</w:t>
            </w:r>
          </w:p>
        </w:tc>
      </w:tr>
      <w:tr w:rsidR="00B0331D" w:rsidRPr="00E1733E" w:rsidTr="009A0572">
        <w:trPr>
          <w:tblCellSpacing w:w="0" w:type="dxa"/>
        </w:trPr>
        <w:tc>
          <w:tcPr>
            <w:tcW w:w="2520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2001.12月前</w:t>
            </w:r>
          </w:p>
        </w:tc>
        <w:tc>
          <w:tcPr>
            <w:tcW w:w="2250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1.2万元/亩</w:t>
            </w:r>
          </w:p>
        </w:tc>
        <w:tc>
          <w:tcPr>
            <w:tcW w:w="1545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30%</w:t>
            </w:r>
          </w:p>
        </w:tc>
        <w:tc>
          <w:tcPr>
            <w:tcW w:w="2070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6：4</w:t>
            </w:r>
          </w:p>
        </w:tc>
      </w:tr>
      <w:tr w:rsidR="00B0331D" w:rsidRPr="00E1733E" w:rsidTr="009A0572">
        <w:trPr>
          <w:tblCellSpacing w:w="0" w:type="dxa"/>
        </w:trPr>
        <w:tc>
          <w:tcPr>
            <w:tcW w:w="2520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2002.1-12月</w:t>
            </w:r>
          </w:p>
        </w:tc>
        <w:tc>
          <w:tcPr>
            <w:tcW w:w="2250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5-7万元/亩</w:t>
            </w:r>
          </w:p>
        </w:tc>
        <w:tc>
          <w:tcPr>
            <w:tcW w:w="1545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20%</w:t>
            </w:r>
          </w:p>
        </w:tc>
        <w:tc>
          <w:tcPr>
            <w:tcW w:w="2070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6：4</w:t>
            </w:r>
          </w:p>
        </w:tc>
      </w:tr>
      <w:tr w:rsidR="00B0331D" w:rsidRPr="00E1733E" w:rsidTr="009A0572">
        <w:trPr>
          <w:tblCellSpacing w:w="0" w:type="dxa"/>
        </w:trPr>
        <w:tc>
          <w:tcPr>
            <w:tcW w:w="2520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2003.1-2006.12</w:t>
            </w:r>
          </w:p>
        </w:tc>
        <w:tc>
          <w:tcPr>
            <w:tcW w:w="2250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7-9万元/亩</w:t>
            </w:r>
          </w:p>
        </w:tc>
        <w:tc>
          <w:tcPr>
            <w:tcW w:w="1545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10%</w:t>
            </w:r>
          </w:p>
        </w:tc>
        <w:tc>
          <w:tcPr>
            <w:tcW w:w="2070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6：4</w:t>
            </w:r>
          </w:p>
        </w:tc>
      </w:tr>
      <w:tr w:rsidR="00B0331D" w:rsidRPr="00E1733E" w:rsidTr="009A0572">
        <w:trPr>
          <w:tblCellSpacing w:w="0" w:type="dxa"/>
        </w:trPr>
        <w:tc>
          <w:tcPr>
            <w:tcW w:w="2520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2007.1月后</w:t>
            </w:r>
          </w:p>
        </w:tc>
        <w:tc>
          <w:tcPr>
            <w:tcW w:w="2250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9万元以上/亩</w:t>
            </w:r>
          </w:p>
        </w:tc>
        <w:tc>
          <w:tcPr>
            <w:tcW w:w="1545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2070" w:type="dxa"/>
            <w:noWrap/>
            <w:vAlign w:val="center"/>
            <w:hideMark/>
          </w:tcPr>
          <w:p w:rsidR="00B0331D" w:rsidRPr="00E1733E" w:rsidRDefault="00B0331D" w:rsidP="009A0572">
            <w:pPr>
              <w:spacing w:before="100" w:beforeAutospacing="1" w:after="100" w:afterAutospacing="1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1733E">
              <w:rPr>
                <w:rFonts w:asciiTheme="minorEastAsia" w:eastAsiaTheme="minorEastAsia" w:hAnsiTheme="minorEastAsia" w:hint="eastAsia"/>
              </w:rPr>
              <w:t>0</w:t>
            </w:r>
          </w:p>
        </w:tc>
      </w:tr>
    </w:tbl>
    <w:p w:rsidR="00B0331D" w:rsidRPr="00E1733E" w:rsidRDefault="00B0331D" w:rsidP="00B0331D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  <w:r w:rsidRPr="00E1733E">
        <w:rPr>
          <w:rFonts w:asciiTheme="minorEastAsia" w:eastAsiaTheme="minorEastAsia" w:hAnsiTheme="minorEastAsia"/>
        </w:rPr>
        <w:t>五、如广州市出台新的参保资助政策，本奖励办法将另行确定</w:t>
      </w:r>
    </w:p>
    <w:p w:rsidR="005420E4" w:rsidRPr="00B0331D" w:rsidRDefault="005420E4"/>
    <w:sectPr w:rsidR="005420E4" w:rsidRPr="00B0331D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331D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31D"/>
    <w:rsid w:val="00B034DC"/>
    <w:rsid w:val="00B212CF"/>
    <w:rsid w:val="00B2525C"/>
    <w:rsid w:val="00B54ED3"/>
    <w:rsid w:val="00B7033D"/>
    <w:rsid w:val="00B825EC"/>
    <w:rsid w:val="00BA0C89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1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2017-06-06T07:49:00Z</dcterms:created>
  <dcterms:modified xsi:type="dcterms:W3CDTF">2017-06-06T07:50:00Z</dcterms:modified>
</cp:coreProperties>
</file>