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widowControl/>
        <w:spacing w:line="580" w:lineRule="exact"/>
        <w:jc w:val="center"/>
        <w:outlineLvl w:val="0"/>
        <w:rPr>
          <w:rFonts w:ascii="方正小标宋简体" w:hAnsi="方正小标宋简体" w:eastAsia="方正小标宋简体" w:cs="方正小标宋简体"/>
          <w:b/>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202</w:t>
      </w:r>
      <w:r>
        <w:rPr>
          <w:rFonts w:ascii="方正小标宋简体" w:hAnsi="方正小标宋简体" w:eastAsia="方正小标宋简体" w:cs="方正小标宋简体"/>
          <w:b/>
          <w:bCs/>
          <w:color w:val="000000" w:themeColor="text1"/>
          <w:sz w:val="44"/>
          <w:szCs w:val="44"/>
          <w14:textFill>
            <w14:solidFill>
              <w14:schemeClr w14:val="tx1"/>
            </w14:solidFill>
          </w14:textFill>
        </w:rPr>
        <w:t>2</w:t>
      </w:r>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年广州市</w:t>
      </w:r>
      <w:r>
        <w:rPr>
          <w:rFonts w:hint="eastAsia" w:ascii="方正小标宋简体" w:hAnsi="方正小标宋简体" w:eastAsia="方正小标宋简体" w:cs="方正小标宋简体"/>
          <w:b/>
          <w:bCs/>
          <w:color w:val="000000" w:themeColor="text1"/>
          <w:kern w:val="0"/>
          <w:sz w:val="44"/>
          <w:szCs w:val="44"/>
          <w14:textFill>
            <w14:solidFill>
              <w14:schemeClr w14:val="tx1"/>
            </w14:solidFill>
          </w14:textFill>
        </w:rPr>
        <w:t>电动车</w:t>
      </w:r>
      <w:r>
        <w:rPr>
          <w:rFonts w:hint="eastAsia" w:ascii="方正小标宋简体" w:hAnsi="方正小标宋简体" w:eastAsia="方正小标宋简体" w:cs="方正小标宋简体"/>
          <w:b/>
          <w:bCs/>
          <w:color w:val="000000" w:themeColor="text1"/>
          <w:kern w:val="0"/>
          <w:sz w:val="44"/>
          <w:szCs w:val="44"/>
          <w:lang w:eastAsia="zh-CN"/>
          <w14:textFill>
            <w14:solidFill>
              <w14:schemeClr w14:val="tx1"/>
            </w14:solidFill>
          </w14:textFill>
        </w:rPr>
        <w:t>动力</w:t>
      </w:r>
      <w:r>
        <w:rPr>
          <w:rFonts w:hint="eastAsia" w:ascii="方正小标宋简体" w:hAnsi="方正小标宋简体" w:eastAsia="方正小标宋简体" w:cs="方正小标宋简体"/>
          <w:b/>
          <w:bCs/>
          <w:color w:val="000000" w:themeColor="text1"/>
          <w:kern w:val="0"/>
          <w:sz w:val="44"/>
          <w:szCs w:val="44"/>
          <w14:textFill>
            <w14:solidFill>
              <w14:schemeClr w14:val="tx1"/>
            </w14:solidFill>
          </w14:textFill>
        </w:rPr>
        <w:t>电池产品</w:t>
      </w:r>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质量监督抽查结果</w:t>
      </w:r>
    </w:p>
    <w:p>
      <w:pPr>
        <w:pStyle w:val="12"/>
        <w:widowControl/>
        <w:spacing w:line="580" w:lineRule="exact"/>
        <w:jc w:val="center"/>
        <w:outlineLvl w:val="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（本抽样检验结果及有关数据不得用作商业用途）</w:t>
      </w:r>
    </w:p>
    <w:p>
      <w:pPr>
        <w:pStyle w:val="12"/>
        <w:widowControl/>
        <w:spacing w:line="580" w:lineRule="exact"/>
        <w:jc w:val="center"/>
        <w:outlineLvl w:val="0"/>
        <w:rPr>
          <w:rFonts w:ascii="仿宋" w:hAnsi="仿宋" w:eastAsia="仿宋" w:cs="仿宋"/>
          <w:color w:val="000000" w:themeColor="text1"/>
          <w:kern w:val="0"/>
          <w:sz w:val="32"/>
          <w:szCs w:val="32"/>
          <w14:textFill>
            <w14:solidFill>
              <w14:schemeClr w14:val="tx1"/>
            </w14:solidFill>
          </w14:textFill>
        </w:rPr>
      </w:pP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2022年，广州市市场监督管理局对本市电动车电池产品质量进行了监督抽查，共抽查了36家企业生产的50批次产品，经检验，有20家企业生产的25批次产品不符合标准要求。</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本次抽查依据推荐性国家标准GB/T 36972-2018《电动自行车用锂离子蓄电池》、GB/T 36672-2018《电动摩托车和电动轻便摩托车用锂离子电池》和推荐性企业标准QB/T 2947.3-2008《电动自行车用蓄电池及充电器第3部分：锂离子蓄电池及充电器》，对41批次电动自行车用锂离子蓄电池产品的I</w:t>
      </w:r>
      <w:r>
        <w:rPr>
          <w:rFonts w:hint="eastAsia" w:ascii="仿宋_GB2312" w:hAnsi="仿宋_GB2312" w:eastAsia="仿宋_GB2312" w:cs="仿宋_GB2312"/>
          <w:sz w:val="32"/>
          <w:szCs w:val="32"/>
          <w:vertAlign w:val="subscript"/>
        </w:rPr>
        <w:t>2</w:t>
      </w:r>
      <w:r>
        <w:rPr>
          <w:rFonts w:hint="eastAsia" w:ascii="仿宋_GB2312" w:hAnsi="仿宋_GB2312" w:eastAsia="仿宋_GB2312" w:cs="仿宋_GB2312"/>
          <w:sz w:val="32"/>
          <w:szCs w:val="32"/>
        </w:rPr>
        <w:t xml:space="preserve"> ( A )放电、低温放电、过充电、外部短路、短路保护、壳体阻燃性等6个项目进行检验；对2批次电动自行车用锂离子蓄电池产品的I</w:t>
      </w:r>
      <w:r>
        <w:rPr>
          <w:rFonts w:hint="eastAsia" w:ascii="仿宋_GB2312" w:hAnsi="仿宋_GB2312" w:eastAsia="仿宋_GB2312" w:cs="仿宋_GB2312"/>
          <w:sz w:val="32"/>
          <w:szCs w:val="32"/>
          <w:vertAlign w:val="subscript"/>
        </w:rPr>
        <w:t>2</w:t>
      </w:r>
      <w:r>
        <w:rPr>
          <w:rFonts w:hint="eastAsia" w:ascii="仿宋_GB2312" w:hAnsi="仿宋_GB2312" w:eastAsia="仿宋_GB2312" w:cs="仿宋_GB2312"/>
          <w:sz w:val="32"/>
          <w:szCs w:val="32"/>
        </w:rPr>
        <w:t xml:space="preserve"> ( A )倍率放电容量、低温容量、短路、过充电、短路保护、壳体阻燃性等6个项目进行检验；对7批次电动摩托车和电动轻便摩托车用锂离子电池产品的室温放电容量、过充电保护、过放电保护、过温保护、短路保护、蓄电池单体及模块安全性（蓄电池单体过充电试验）、蓄电池单体及模块安全性（蓄电池单体短路试验）等7个项目进行检验。 </w:t>
      </w:r>
    </w:p>
    <w:p>
      <w:pPr>
        <w:ind w:firstLine="643" w:firstLineChars="200"/>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主要不合格项目及情况分析</w:t>
      </w:r>
    </w:p>
    <w:p>
      <w:pPr>
        <w:ind w:firstLine="640" w:firstLineChars="200"/>
        <w:textAlignment w:val="baseline"/>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bCs/>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Cs/>
          <w:color w:val="000000" w:themeColor="text1"/>
          <w:sz w:val="32"/>
          <w:szCs w:val="32"/>
          <w14:textFill>
            <w14:solidFill>
              <w14:schemeClr w14:val="tx1"/>
            </w14:solidFill>
          </w14:textFill>
        </w:rPr>
        <w:t>I</w:t>
      </w:r>
      <w:r>
        <w:rPr>
          <w:rFonts w:hint="eastAsia" w:ascii="仿宋_GB2312" w:hAnsi="仿宋_GB2312" w:eastAsia="仿宋_GB2312" w:cs="仿宋_GB2312"/>
          <w:bCs/>
          <w:color w:val="000000" w:themeColor="text1"/>
          <w:sz w:val="32"/>
          <w:szCs w:val="32"/>
          <w:vertAlign w:val="subscript"/>
          <w14:textFill>
            <w14:solidFill>
              <w14:schemeClr w14:val="tx1"/>
            </w14:solidFill>
          </w14:textFill>
        </w:rPr>
        <w:t xml:space="preserve">2 </w:t>
      </w:r>
      <w:r>
        <w:rPr>
          <w:rFonts w:hint="eastAsia" w:ascii="仿宋_GB2312" w:hAnsi="仿宋_GB2312" w:eastAsia="仿宋_GB2312" w:cs="仿宋_GB2312"/>
          <w:bCs/>
          <w:color w:val="000000" w:themeColor="text1"/>
          <w:sz w:val="32"/>
          <w:szCs w:val="32"/>
          <w14:textFill>
            <w14:solidFill>
              <w14:schemeClr w14:val="tx1"/>
            </w14:solidFill>
          </w14:textFill>
        </w:rPr>
        <w:t>( A )放电：</w:t>
      </w:r>
      <w:r>
        <w:rPr>
          <w:rFonts w:hint="eastAsia" w:ascii="仿宋_GB2312" w:hAnsi="仿宋_GB2312" w:eastAsia="仿宋_GB2312" w:cs="仿宋_GB2312"/>
          <w:color w:val="000000" w:themeColor="text1"/>
          <w:sz w:val="32"/>
          <w:szCs w:val="32"/>
          <w14:textFill>
            <w14:solidFill>
              <w14:schemeClr w14:val="tx1"/>
            </w14:solidFill>
          </w14:textFill>
        </w:rPr>
        <w:t>该项目不合格的危害主要表现为：电动自行车电池容量不足可能会导致消费者在使用过程中续航里程不能达到预期，损害消费者利益。</w:t>
      </w:r>
    </w:p>
    <w:p>
      <w:pPr>
        <w:ind w:firstLine="640" w:firstLineChars="200"/>
        <w:textAlignment w:val="baseline"/>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w:t>
      </w:r>
      <w:r>
        <w:rPr>
          <w:rFonts w:hint="eastAsia" w:ascii="仿宋_GB2312" w:hAnsi="仿宋_GB2312" w:eastAsia="仿宋_GB2312" w:cs="仿宋_GB2312"/>
          <w:b/>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低温放电：本该项目不合格的危害主要表现为：电动自行车电池在冬天或气温较低环境可能无法使用或放出足够电量，损害消费者利益。</w:t>
      </w:r>
    </w:p>
    <w:p>
      <w:pPr>
        <w:ind w:firstLine="640" w:firstLineChars="200"/>
        <w:textAlignment w:val="baseline"/>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w:t>
      </w:r>
      <w:r>
        <w:rPr>
          <w:rFonts w:hint="eastAsia" w:ascii="仿宋_GB2312" w:hAnsi="仿宋_GB2312" w:eastAsia="仿宋_GB2312" w:cs="仿宋_GB2312"/>
          <w:b/>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过充电：该项目的危害主要表现为：该项目要求电动自行车用电池在拆除保护线路的条件下还具有一定的抗过充电能力。</w:t>
      </w:r>
    </w:p>
    <w:p>
      <w:pPr>
        <w:tabs>
          <w:tab w:val="left" w:pos="993"/>
        </w:tabs>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w:t>
      </w:r>
      <w:r>
        <w:rPr>
          <w:rFonts w:hint="eastAsia" w:ascii="仿宋_GB2312" w:hAnsi="仿宋_GB2312" w:eastAsia="仿宋_GB2312" w:cs="仿宋_GB2312"/>
          <w:b/>
          <w:color w:val="000000" w:themeColor="text1"/>
          <w:kern w:val="0"/>
          <w:sz w:val="32"/>
          <w:szCs w:val="32"/>
          <w14:textFill>
            <w14:solidFill>
              <w14:schemeClr w14:val="tx1"/>
            </w14:solidFill>
          </w14:textFill>
        </w:rPr>
        <w:t xml:space="preserve"> </w:t>
      </w:r>
      <w:bookmarkStart w:id="0" w:name="OLE_LINK8"/>
      <w:r>
        <w:rPr>
          <w:rFonts w:hint="eastAsia" w:ascii="仿宋_GB2312" w:hAnsi="仿宋_GB2312" w:eastAsia="仿宋_GB2312" w:cs="仿宋_GB2312"/>
          <w:color w:val="000000" w:themeColor="text1"/>
          <w:sz w:val="32"/>
          <w:szCs w:val="32"/>
          <w14:textFill>
            <w14:solidFill>
              <w14:schemeClr w14:val="tx1"/>
            </w14:solidFill>
          </w14:textFill>
        </w:rPr>
        <w:t>壳体阻燃性</w:t>
      </w:r>
      <w:bookmarkEnd w:id="0"/>
      <w:r>
        <w:rPr>
          <w:rFonts w:hint="eastAsia" w:ascii="仿宋_GB2312" w:hAnsi="仿宋_GB2312" w:eastAsia="仿宋_GB2312" w:cs="仿宋_GB2312"/>
          <w:color w:val="000000" w:themeColor="text1"/>
          <w:sz w:val="32"/>
          <w:szCs w:val="32"/>
          <w14:textFill>
            <w14:solidFill>
              <w14:schemeClr w14:val="tx1"/>
            </w14:solidFill>
          </w14:textFill>
        </w:rPr>
        <w:t>：该项目不合格主要原因是企业采用了低价劣质的非阻燃材料用于产品生产。该项目不合格的主要危害是当电动自行车用电池发生起火现象或热失控后，电动自行车用电池外壳等未能有效阻止火势蔓延，甚至助燃产生大量毒气，严重危害消费者人身安全。</w:t>
      </w:r>
    </w:p>
    <w:p>
      <w:pPr>
        <w:tabs>
          <w:tab w:val="left" w:pos="993"/>
        </w:tabs>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w:t>
      </w:r>
      <w:r>
        <w:rPr>
          <w:rFonts w:hint="eastAsia" w:ascii="仿宋_GB2312" w:hAnsi="仿宋_GB2312" w:eastAsia="仿宋_GB2312" w:cs="仿宋_GB2312"/>
          <w:b/>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室温放电容量：该项目不合格主要原因是企业未严格按照标准要求对产品的实际放电容量进行明示，或企业自身产品质量存在缺陷导致电池放电能力不达标，主要表现为：电池容量虚标，实际放电容量与厂家声称的不一致等。</w:t>
      </w:r>
    </w:p>
    <w:p>
      <w:pPr>
        <w:tabs>
          <w:tab w:val="left" w:pos="993"/>
        </w:tabs>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6.</w:t>
      </w:r>
      <w:r>
        <w:rPr>
          <w:rFonts w:hint="eastAsia" w:ascii="仿宋_GB2312" w:hAnsi="仿宋_GB2312" w:eastAsia="仿宋_GB2312" w:cs="仿宋_GB2312"/>
          <w:b/>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蓄电池单体及模块安全性（蓄电池单体过充电试验）：该项目不合格主要原因是产品内部电池质量较差，耐过充性能不满足标准要求。</w:t>
      </w:r>
      <w:bookmarkStart w:id="1" w:name="_GoBack"/>
      <w:bookmarkEnd w:id="1"/>
    </w:p>
    <w:p>
      <w:pPr>
        <w:ind w:firstLine="640" w:firstLineChars="200"/>
        <w:rPr>
          <w:rFonts w:ascii="仿宋" w:hAnsi="仿宋" w:eastAsia="仿宋" w:cs="宋体"/>
          <w:sz w:val="32"/>
          <w:szCs w:val="32"/>
        </w:rPr>
      </w:pPr>
      <w:r>
        <w:rPr>
          <w:rFonts w:ascii="仿宋" w:hAnsi="仿宋" w:eastAsia="仿宋" w:cs="宋体"/>
          <w:sz w:val="32"/>
          <w:szCs w:val="32"/>
        </w:rPr>
        <w:t xml:space="preserve"> </w:t>
      </w:r>
    </w:p>
    <w:p>
      <w:pPr>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br w:type="page"/>
      </w:r>
    </w:p>
    <w:p>
      <w:pPr>
        <w:pStyle w:val="12"/>
        <w:widowControl/>
        <w:spacing w:line="580" w:lineRule="exact"/>
        <w:jc w:val="center"/>
        <w:outlineLvl w:val="0"/>
        <w:rPr>
          <w:rFonts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202</w:t>
      </w:r>
      <w:r>
        <w:rPr>
          <w:rFonts w:ascii="仿宋" w:hAnsi="仿宋" w:eastAsia="仿宋" w:cs="仿宋"/>
          <w:b/>
          <w:bCs/>
          <w:color w:val="000000" w:themeColor="text1"/>
          <w:sz w:val="32"/>
          <w:szCs w:val="32"/>
          <w14:textFill>
            <w14:solidFill>
              <w14:schemeClr w14:val="tx1"/>
            </w14:solidFill>
          </w14:textFill>
        </w:rPr>
        <w:t>2</w:t>
      </w:r>
      <w:r>
        <w:rPr>
          <w:rFonts w:hint="eastAsia" w:ascii="仿宋" w:hAnsi="仿宋" w:eastAsia="仿宋" w:cs="仿宋"/>
          <w:b/>
          <w:bCs/>
          <w:color w:val="000000" w:themeColor="text1"/>
          <w:sz w:val="32"/>
          <w:szCs w:val="32"/>
          <w14:textFill>
            <w14:solidFill>
              <w14:schemeClr w14:val="tx1"/>
            </w14:solidFill>
          </w14:textFill>
        </w:rPr>
        <w:t>年</w:t>
      </w:r>
      <w:r>
        <w:rPr>
          <w:rFonts w:hint="eastAsia" w:ascii="仿宋" w:hAnsi="仿宋" w:eastAsia="仿宋" w:cs="仿宋"/>
          <w:b/>
          <w:bCs/>
          <w:color w:val="000000" w:themeColor="text1"/>
          <w:kern w:val="0"/>
          <w:sz w:val="32"/>
          <w:szCs w:val="32"/>
          <w14:textFill>
            <w14:solidFill>
              <w14:schemeClr w14:val="tx1"/>
            </w14:solidFill>
          </w14:textFill>
        </w:rPr>
        <w:t>电动车电池产品及其企业名单</w:t>
      </w:r>
    </w:p>
    <w:tbl>
      <w:tblPr>
        <w:tblStyle w:val="6"/>
        <w:tblW w:w="13727" w:type="dxa"/>
        <w:tblInd w:w="-45" w:type="dxa"/>
        <w:tblLayout w:type="fixed"/>
        <w:tblCellMar>
          <w:top w:w="0" w:type="dxa"/>
          <w:left w:w="0" w:type="dxa"/>
          <w:bottom w:w="0" w:type="dxa"/>
          <w:right w:w="0" w:type="dxa"/>
        </w:tblCellMar>
      </w:tblPr>
      <w:tblGrid>
        <w:gridCol w:w="571"/>
        <w:gridCol w:w="1301"/>
        <w:gridCol w:w="1565"/>
        <w:gridCol w:w="1339"/>
        <w:gridCol w:w="1605"/>
        <w:gridCol w:w="907"/>
        <w:gridCol w:w="944"/>
        <w:gridCol w:w="1533"/>
        <w:gridCol w:w="1230"/>
        <w:gridCol w:w="906"/>
        <w:gridCol w:w="920"/>
        <w:gridCol w:w="906"/>
      </w:tblGrid>
      <w:tr>
        <w:tblPrEx>
          <w:tblCellMar>
            <w:top w:w="0" w:type="dxa"/>
            <w:left w:w="0" w:type="dxa"/>
            <w:bottom w:w="0" w:type="dxa"/>
            <w:right w:w="0" w:type="dxa"/>
          </w:tblCellMar>
        </w:tblPrEx>
        <w:trPr>
          <w:trHeight w:val="1155" w:hRule="atLeast"/>
          <w:tblHeader/>
        </w:trPr>
        <w:tc>
          <w:tcPr>
            <w:tcW w:w="571"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序号</w:t>
            </w:r>
          </w:p>
        </w:tc>
        <w:tc>
          <w:tcPr>
            <w:tcW w:w="1301"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被抽查市场主体名称</w:t>
            </w:r>
          </w:p>
        </w:tc>
        <w:tc>
          <w:tcPr>
            <w:tcW w:w="1565"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被抽样市场主体地址</w:t>
            </w:r>
          </w:p>
        </w:tc>
        <w:tc>
          <w:tcPr>
            <w:tcW w:w="1339"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生产单位名称（标称）</w:t>
            </w:r>
          </w:p>
        </w:tc>
        <w:tc>
          <w:tcPr>
            <w:tcW w:w="1605"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生产单位地址（标称）</w:t>
            </w:r>
          </w:p>
        </w:tc>
        <w:tc>
          <w:tcPr>
            <w:tcW w:w="907"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产品名称</w:t>
            </w:r>
          </w:p>
        </w:tc>
        <w:tc>
          <w:tcPr>
            <w:tcW w:w="944"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商标（标称）</w:t>
            </w:r>
          </w:p>
        </w:tc>
        <w:tc>
          <w:tcPr>
            <w:tcW w:w="1533"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规格型号</w:t>
            </w:r>
          </w:p>
        </w:tc>
        <w:tc>
          <w:tcPr>
            <w:tcW w:w="1230"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生产日期/批号</w:t>
            </w:r>
          </w:p>
        </w:tc>
        <w:tc>
          <w:tcPr>
            <w:tcW w:w="906"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综合判定</w:t>
            </w:r>
          </w:p>
        </w:tc>
        <w:tc>
          <w:tcPr>
            <w:tcW w:w="920"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不合格项目</w:t>
            </w:r>
          </w:p>
        </w:tc>
        <w:tc>
          <w:tcPr>
            <w:tcW w:w="906"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备注</w:t>
            </w:r>
          </w:p>
        </w:tc>
      </w:tr>
      <w:tr>
        <w:tblPrEx>
          <w:tblCellMar>
            <w:top w:w="0" w:type="dxa"/>
            <w:left w:w="0" w:type="dxa"/>
            <w:bottom w:w="0" w:type="dxa"/>
            <w:right w:w="0" w:type="dxa"/>
          </w:tblCellMar>
        </w:tblPrEx>
        <w:trPr>
          <w:trHeight w:val="121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rPr>
                <w:rFonts w:ascii="仿宋" w:hAnsi="仿宋" w:eastAsia="仿宋"/>
                <w:kern w:val="0"/>
                <w:sz w:val="24"/>
              </w:rPr>
            </w:pPr>
            <w:r>
              <w:rPr>
                <w:rFonts w:hint="eastAsia" w:ascii="仿宋" w:hAnsi="仿宋" w:eastAsia="仿宋"/>
                <w:sz w:val="24"/>
              </w:rPr>
              <w:t>广州市增城颖俊电动车经营部</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广州市增城区新塘镇新星路33号</w:t>
            </w:r>
          </w:p>
        </w:tc>
        <w:tc>
          <w:tcPr>
            <w:tcW w:w="13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无锡新日动力科技有限公司</w:t>
            </w:r>
          </w:p>
        </w:tc>
        <w:tc>
          <w:tcPr>
            <w:tcW w:w="16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无锡市锡山区安镇街道锡山大道501号</w:t>
            </w:r>
          </w:p>
        </w:tc>
        <w:tc>
          <w:tcPr>
            <w:tcW w:w="90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智能锂电池</w:t>
            </w:r>
          </w:p>
        </w:tc>
        <w:tc>
          <w:tcPr>
            <w:tcW w:w="9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48V12Ah</w:t>
            </w:r>
          </w:p>
        </w:tc>
        <w:tc>
          <w:tcPr>
            <w:tcW w:w="1230"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2021-09-18；2021-09-27；2022-04-25</w:t>
            </w:r>
          </w:p>
        </w:tc>
        <w:tc>
          <w:tcPr>
            <w:tcW w:w="9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仿宋" w:hAnsi="仿宋" w:eastAsia="仿宋"/>
                <w:kern w:val="0"/>
                <w:sz w:val="24"/>
              </w:rPr>
            </w:pPr>
          </w:p>
        </w:tc>
      </w:tr>
      <w:tr>
        <w:tblPrEx>
          <w:tblCellMar>
            <w:top w:w="0" w:type="dxa"/>
            <w:left w:w="0" w:type="dxa"/>
            <w:bottom w:w="0" w:type="dxa"/>
            <w:right w:w="0" w:type="dxa"/>
          </w:tblCellMar>
        </w:tblPrEx>
        <w:trPr>
          <w:trHeight w:val="121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广州冠辉科技有限公司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广州市海珠区石溪南约东街北83号105铺</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东莞新能安科技有限公司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广东省东莞市松山湖园区兴惠路1号</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锂离子电池组</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DML4824-01</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2021-12-29</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21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广州力柏电动科技有限公司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广州市黄埔区光谱东路238号</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广州力柏电动科技有限公司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广州市黄埔区光谱东路238号</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电动车锂电池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ABH-PAK-0.96kwh-O-A</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2020-11-06</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21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广州市白云区松洲荣易电动车配件商行</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广州市白云区松洲街增槎路68号孖涌商业街85号(自主申报)</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广东金华达电子有限公司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广东省梅州市经济开发区东升工业园AD2区</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三元锂电池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图形商标</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48V20Ah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NE224-2011B0082</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21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广州市海珠区孙记自行车商行</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广州市海珠区红卫村石榴岗路19号C9档</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保力新（无锡）动力系统有限公司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江苏省无锡市惠山区春惠路558号</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智能锂电池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48N12T5-40</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2022-07-11</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21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广州市越秀区熙迎电动车商行</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广州市越秀区矿泉街瑶台前进北街61号首层</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东莞市源丰新能源有限公司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东莞市大岭山镇大沙村连马路158号</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电动车动力电池组</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48V30AH（普压款）</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20220703</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21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广州市白云区松洲亿众电动车行</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广州市白云区松洲街增槎路68号1楼37房(自主申报)</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清远市清新区远源新能源科技有限公司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广东省清远市清新区太和镇清和大道136号101#</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电动车动力电池组</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48V13A</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2022-07-24</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21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广州市天河区新塘忠兴电动车店</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广州市天河区新塘西约大路20号103房</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星恒电源（滁州）有限公司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安徽省滁州市苏滁现代产业园双城路689号</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（电动车锂电池）电动自行车用锂离子蓄电池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48V12Ah XH480-12J</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2022-02-23</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21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广州市犟牛车业有限公司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广州市海珠区新港西路212号152铺</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星恒电源（滁州）有限公司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安徽省滁州市苏滁现代产业园双城路689号</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星恒锂电池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48V24Ah/XH480-24J</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2022-02-10</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21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广州经纬新能源科技有限公司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广州市天河区中山大道西86号108房</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东莞新能安科技有限公司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广东省东莞市松山湖园区兴惠路1号</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新能安锂电池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DML4824-02 DZ48N-24EM</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-/L1201000148</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21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广州市凯铃电池商行</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广州市海珠区新滘西路317号101铺</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广州市顺迪铭电子科技有限公司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广州市增城区牛仔城一路二巷一号</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三元动力锂电池组</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淘酷</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48V30Ah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2022年7月</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21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广州市猎奇湾贸易有限公司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广州市番禺区南村镇坑头村东园路六巷一号二层</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河北菲力科电源有限公司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河北省邯郸市高开区菲力科工业园区</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菲力科锂电池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DZ48N-15ES</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2022-02-08</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213"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广州市华尔新能源有限公司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广州市花都区新雅街广塘村白鳝塘大坑口十九队三街2号2楼(空港花都)</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广州市华尔新能源有限公司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广州市花都区新雅街广塘村白鳝塘大坑口十九队三街2号2楼(空港花都)</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电动车用锂离子电池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Y48234</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220727012</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广州市海珠区驾捞自行车店</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广州市海珠区石榴岗19号自编C7档</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天能帅福得能源股份有限公司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浙江省长兴县画溪工业园区</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锂离子电池组</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天能锂电（图形商标）</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48V24Ah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2022-04-16</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广州市海珠区钥炜贸易商行</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广州市海珠区慎和一巷6号</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珠海天贸新能源科技有限公司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广东省中山市坦洲镇火炬路四号之一</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电动自行车锂电池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48V24Ah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广州骏正新能源有限公司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广州市天河区大灵山路16号103</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广东赫池动力科技有限公司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广东省佛山市南海区大沥镇大沙路诚至兴6楼</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锂离子电池组</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2022-07-19</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广州豆豆哥电动车有限公司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广州市番禺区大石街礼村村礼村南路4号101</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惠州丰爵能源科技有限公司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惠州仲恺高新区沥林镇英光村潼湖智能制造产业园4号</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动力锂电池组</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顶爵</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48V50AH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广州市海珠区州记贸易商行</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广州市海珠区庄头福南二巷9号</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浙江超恒动力科技有限公司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浙江省湖州市长兴县画溪街道长和路5号-17</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锂离子电池组</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BM4812CA/2CW</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2022-02-19</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广州骏正新能源有限公司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广州市天河区大灵山路16号103</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深圳市锂想新能源科技有限公司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深圳市坪山区兰景中路16号国富文化创意产业园</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电动车锂电池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48V20Ah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2022-07-06</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广州市凯铃电池商行</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广州市海珠区新滘西路317号101铺</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广州市顺迪铭电子科技有限公司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广州市增城区牛仔城一路二巷一号</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三元动力锂电池组</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淘酷</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48V53Ah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2022年7月</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广州市天河区棠下小卢助力自行车维修经营部</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广州市天河区上社村东升大街9号之二铺</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星恒电源股份有限公司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中国江苏苏州新区金沙江路181号</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电动自行车用锂离子蓄电池（CB01130825）</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XH480-12J</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-/CB01130825</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广州市天河区石牌骑得好电动车商行</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广州市天河区龙怡路95号自编之六房</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山东爱德邦智能科技有限公司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山东省临沂市沂南县经济开发区开元路88号</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爱德邦智能锂电</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DZ48NZ-24AM 1163SOC（2+4芯插座）</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2022-04-08</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广州腾悦助动自行车商行</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广州市海珠区石榴岗路19号1栋111房</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东莞市小马动力新能源有限公司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广东省东莞市黄江镇广龙路19号1栋1003室</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动力锂电池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图形商标</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48-30</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2022-07</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1、室温放电容量</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广州市白云区棠景有富自行车商行</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广州市白云区三元里大道北1264号</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广州市福记新能源有限公司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广州市白云区白云湖街大朗正街园十三巷14-1号1楼</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锂电池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豪威远</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48V24Ah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2022-07-25</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1、I2(A)放电</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广州周氏电动车店</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广州市白云区江夏东一路97号101房</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东莞市恒应三元新能源科技有限公司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东莞市东城区温增路68号</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电动车动力锂电池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48V30Ah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2022-07</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1、室温放电容量</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广州市天河区非主牛电动自行车商行</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广州市天河区员村南街153号</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天能帅福得能源股份有限公司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浙江省湖州市长兴县画溪街道包桥路18号</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电动自行车用锂离子蓄电池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 16Ah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-/EMD159174291007008048</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1、I2(A)放电</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广州市番禺区石楼畅达电动车店</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广州市番禺区石楼镇市莲路石楼路段268号之一102铺(自主申报)</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深圳市华晟源光电有限公司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深圳市光明区马田街道高田区4排1号</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动力锂电</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大域</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48V28Ah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1、I2(A)放电</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广州喜能电子科技有限公司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广州市白云区松洲街松北路李祠前街52号三楼</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广州市喜能电子科技有限公司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广州市白云区松洲街松北路李祠前街52号三楼</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电动自行车用锂离子蓄电池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48V26Ah YDLD-4820-32L</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-/22-08-26A-6398</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1、室温放电容量</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广州喜能电子科技有限公司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广州市白云区松洲街松北路李祠前街52号三楼</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广州市喜能电子科技有限公司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广州市白云区松洲街松北路李祠前街52号三楼</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电动自行车用锂离子蓄电池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48V32Ah YDLD-4820-32L</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-/22-08-32A-6513</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1、室温放电容量</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广州市犟牛车业有限公司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广州市海珠区新港西路212号152铺</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广东省格士铃电子科技有限公司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佛山市南海区桂城街道禾仰路北大道2号自编之二</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电动自行车用锂离子蓄电池（康能锂电）</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KN 48V 15Ah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-/KN48V15A20220803</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1、I2(A)放电</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广州市锦德龙电动车商行</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广州市海珠区西滘大街横六巷2号101铺</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佛山市领跑电子科技有限公司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佛山市南海区桂城街道东区街商业街42号</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电动车专用锂电池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图形商标</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XBC48V30AH 13S</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2022-07-23</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1、I2(A)放电</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广州市萝岗区公美自行车商行</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广州市黄埔区萝岗街荔红社区荔红路103号101房</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东莞市盛利能源科技有限公司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东莞市常平镇九江水村合康路1号</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电动助力车专用锂电池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锂先生</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48V10Ah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2022-05</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严重不合格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1、I2(A)放电；2、过充电；3、壳体阻燃性</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sz w:val="24"/>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广州市白云区松洲金冲围电动车商行</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广州市白云区松洲街增槎路螺涌围段孖涌商业街自编77号</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广东赫池动力科技有限公司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广东省佛山市南海区大沥镇大沙路诚至兴6楼</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锂离子电池组</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48V30Ah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2022-07-25</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严重不合格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1、I2(A)放电；2、过充电</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kern w:val="0"/>
                <w:sz w:val="24"/>
                <w:lang w:bidi="ar"/>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广州安全出行车业有限公司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广州市天河区员村四横路5号大院10号</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东莞市源丰新能源有限公司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东莞市大岭山镇大沙村连马路158号</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电动车动力电池组</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48V65Ah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2022070J</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严重不合格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1、I2(A)放电；2、低温放电；3、过充电</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kern w:val="0"/>
                <w:sz w:val="24"/>
                <w:lang w:bidi="ar"/>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广州市世琼电动车有限公司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广州市海珠区沥滘西村后面基7号之一</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深圳市弘毅电池有限公司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深圳市坪山区坪葵路279号</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电动车锂电池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图形商标</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GB4812S1</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2021-11</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严重不合格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1、I2(A)放电；2、过充电</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kern w:val="0"/>
                <w:sz w:val="24"/>
                <w:lang w:bidi="ar"/>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广州市凯铃电池商行</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广州市海珠区新滘西路317号101铺</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玛源科技（广州）有限公司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广州市番禺区石壁街东联工业区德智创意园C区112</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锂电池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48V24Ah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2022-07-24</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严重不合格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1、过充电</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kern w:val="0"/>
                <w:sz w:val="24"/>
                <w:lang w:bidi="ar"/>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广州市白云区永平扬威电动车商行</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广州市白云区永平街官厅西街一巷1号102房</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广州市雅锌电动车业有限公司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广州市荔湾区海龙街龙溪凤西二路9号之十九101</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新能源锂电池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48V-55Ah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2022-08</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严重不合格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1、I2(A)放电；2、过充电</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kern w:val="0"/>
                <w:sz w:val="24"/>
                <w:lang w:bidi="ar"/>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广州铉捷科技有限公司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广州市海珠区石溪新业路北街1号之2</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东莞市恒应三元新能源科技有限公司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东莞市东城街道温塘社区温塘东路308号2楼</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电动车动力锂电池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动力三元</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48V12Ah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2022年7月5日</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严重不合格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1、I2(A)放电；2、过充电</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kern w:val="0"/>
                <w:sz w:val="24"/>
                <w:lang w:bidi="ar"/>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广州市天河区新塘忠兴电动车店</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广州市天河区新塘西约大路20号103房</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东莞市巴林电子科技有限公司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广东省东莞市寮步镇横坑横中八路中科傲科产业园</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电动自行车用锂离子蓄电池（TH6）</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博邦</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 25Ah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2022-07</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严重不合格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1、I2(A)放电；2、过充电</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kern w:val="0"/>
                <w:sz w:val="24"/>
                <w:lang w:bidi="ar"/>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广州市世琼电动车有限公司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广州市海珠区沥滘西村后面基7号之一</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玛源科技（广州）有限公司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广州市番禺区大石街东联工业区德智创意园C区112</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锂电池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图形商标</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48V15A</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2022-08-01</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严重不合格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1、过充电</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kern w:val="0"/>
                <w:sz w:val="24"/>
                <w:lang w:bidi="ar"/>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广州市白云区大源天成电动车商行</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广州市白云区大源街大源田心北路十三巷2号101房(自主申报)</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广东鲸电能源科技有限公司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佛山市南海区凤秀岗工业区</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动力锂电池组</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图形商标</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48V60Ah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2022-07</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严重不合格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1、I2(A)放电；2、过充电</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kern w:val="0"/>
                <w:sz w:val="24"/>
                <w:lang w:bidi="ar"/>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广州豆豆哥电动车有限公司</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广州市番禺区大石街礼村村礼村南路4号101</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东莞市朗宸新能源科技有限公司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东莞市大岭山镇下高田工业路28号一栋七楼</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锂将军动力电池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48V50AH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严重不合格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1、I2(A)放电；2、过充电</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kern w:val="0"/>
                <w:sz w:val="24"/>
                <w:lang w:bidi="ar"/>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广州市花都区新华超跑电动车店</w:t>
            </w:r>
          </w:p>
        </w:tc>
        <w:tc>
          <w:tcPr>
            <w:tcW w:w="1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广州市花都区新华街田美村哈乸地一巷24号101铺</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惠州丰爵能源科技有限公司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广东省惠州市仲恺高新区沥林镇英光村潼湖智能制造产业园厂房4栋7楼</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锂电池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率核</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60V50Ah</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DJ2206029001</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严重不合格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1、室温放电容量；2、蓄电池单体及模块安全性（蓄电池单体过充电试验）</w:t>
            </w:r>
          </w:p>
        </w:tc>
        <w:tc>
          <w:tcPr>
            <w:tcW w:w="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kern w:val="0"/>
                <w:sz w:val="24"/>
                <w:lang w:bidi="ar"/>
              </w:rPr>
            </w:pPr>
          </w:p>
        </w:tc>
        <w:tc>
          <w:tcPr>
            <w:tcW w:w="1301"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东菱锂（广州）新能源有限公司</w:t>
            </w:r>
          </w:p>
        </w:tc>
        <w:tc>
          <w:tcPr>
            <w:tcW w:w="156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广州市增城区中新镇九和工业区新新路10号(车间)2栋2楼</w:t>
            </w:r>
          </w:p>
        </w:tc>
        <w:tc>
          <w:tcPr>
            <w:tcW w:w="1339"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东菱锂（广州）新能源有限公司</w:t>
            </w:r>
          </w:p>
        </w:tc>
        <w:tc>
          <w:tcPr>
            <w:tcW w:w="160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广州市增城区中新镇九和工业区新新路10号(车间)2栋2楼</w:t>
            </w:r>
          </w:p>
        </w:tc>
        <w:tc>
          <w:tcPr>
            <w:tcW w:w="907"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电动自行车用锂离子蓄电池</w:t>
            </w:r>
          </w:p>
        </w:tc>
        <w:tc>
          <w:tcPr>
            <w:tcW w:w="94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48V 32Ah DL432 C1</w:t>
            </w:r>
          </w:p>
        </w:tc>
        <w:tc>
          <w:tcPr>
            <w:tcW w:w="1230"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2022-08</w:t>
            </w:r>
          </w:p>
        </w:tc>
        <w:tc>
          <w:tcPr>
            <w:tcW w:w="90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严重不合格</w:t>
            </w:r>
          </w:p>
        </w:tc>
        <w:tc>
          <w:tcPr>
            <w:tcW w:w="920"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1、I2(A)放电；2、低温放电；3、过充电</w:t>
            </w:r>
          </w:p>
        </w:tc>
        <w:tc>
          <w:tcPr>
            <w:tcW w:w="906"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kern w:val="0"/>
                <w:sz w:val="24"/>
                <w:lang w:bidi="ar"/>
              </w:rPr>
            </w:pPr>
          </w:p>
        </w:tc>
        <w:tc>
          <w:tcPr>
            <w:tcW w:w="13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rPr>
                <w:rFonts w:ascii="仿宋" w:hAnsi="仿宋" w:eastAsia="仿宋"/>
                <w:kern w:val="0"/>
                <w:sz w:val="24"/>
              </w:rPr>
            </w:pPr>
            <w:r>
              <w:rPr>
                <w:rFonts w:hint="eastAsia" w:ascii="仿宋" w:hAnsi="仿宋" w:eastAsia="仿宋"/>
                <w:sz w:val="24"/>
              </w:rPr>
              <w:t>广州澳科莱电源有限公司</w:t>
            </w:r>
          </w:p>
        </w:tc>
        <w:tc>
          <w:tcPr>
            <w:tcW w:w="156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广州市增城区新塘镇白江村广虎路36</w:t>
            </w:r>
          </w:p>
        </w:tc>
        <w:tc>
          <w:tcPr>
            <w:tcW w:w="13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东莞市正道电池科技有限公司</w:t>
            </w:r>
          </w:p>
        </w:tc>
        <w:tc>
          <w:tcPr>
            <w:tcW w:w="16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东莞市厚街镇大迳村石马工业区</w:t>
            </w:r>
          </w:p>
        </w:tc>
        <w:tc>
          <w:tcPr>
            <w:tcW w:w="90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电动车锂电池</w:t>
            </w:r>
          </w:p>
        </w:tc>
        <w:tc>
          <w:tcPr>
            <w:tcW w:w="9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ascii="仿宋" w:hAnsi="仿宋" w:eastAsia="仿宋"/>
                <w:sz w:val="24"/>
              </w:rPr>
              <w:t>ZD48V30AH</w:t>
            </w:r>
          </w:p>
        </w:tc>
        <w:tc>
          <w:tcPr>
            <w:tcW w:w="1230"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ascii="仿宋" w:hAnsi="仿宋" w:eastAsia="仿宋"/>
                <w:sz w:val="24"/>
              </w:rPr>
              <w:t>2022-09</w:t>
            </w:r>
          </w:p>
        </w:tc>
        <w:tc>
          <w:tcPr>
            <w:tcW w:w="9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kern w:val="0"/>
                <w:sz w:val="24"/>
                <w:lang w:bidi="ar"/>
              </w:rPr>
            </w:pPr>
          </w:p>
        </w:tc>
        <w:tc>
          <w:tcPr>
            <w:tcW w:w="13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广州市增城燃记电动车配件部</w:t>
            </w:r>
          </w:p>
        </w:tc>
        <w:tc>
          <w:tcPr>
            <w:tcW w:w="156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广州市增城新塘工业加工区首层东149号</w:t>
            </w:r>
          </w:p>
        </w:tc>
        <w:tc>
          <w:tcPr>
            <w:tcW w:w="13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东莞市正道电池科技有限公司</w:t>
            </w:r>
          </w:p>
        </w:tc>
        <w:tc>
          <w:tcPr>
            <w:tcW w:w="16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东莞市厚街镇大迳村石马工业区</w:t>
            </w:r>
          </w:p>
        </w:tc>
        <w:tc>
          <w:tcPr>
            <w:tcW w:w="90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锂电电池组</w:t>
            </w:r>
          </w:p>
        </w:tc>
        <w:tc>
          <w:tcPr>
            <w:tcW w:w="9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ascii="仿宋" w:hAnsi="仿宋" w:eastAsia="仿宋"/>
                <w:sz w:val="24"/>
              </w:rPr>
              <w:t>48V10Ah</w:t>
            </w:r>
          </w:p>
        </w:tc>
        <w:tc>
          <w:tcPr>
            <w:tcW w:w="1230"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ascii="仿宋" w:hAnsi="仿宋" w:eastAsia="仿宋"/>
                <w:sz w:val="24"/>
              </w:rPr>
              <w:t>2022-09</w:t>
            </w:r>
          </w:p>
        </w:tc>
        <w:tc>
          <w:tcPr>
            <w:tcW w:w="9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kern w:val="0"/>
                <w:sz w:val="24"/>
                <w:lang w:bidi="ar"/>
              </w:rPr>
            </w:pPr>
          </w:p>
        </w:tc>
        <w:tc>
          <w:tcPr>
            <w:tcW w:w="13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广州澳科莱电源有限公司</w:t>
            </w:r>
          </w:p>
        </w:tc>
        <w:tc>
          <w:tcPr>
            <w:tcW w:w="156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广州市增城区新塘镇白江村广虎路36</w:t>
            </w:r>
          </w:p>
        </w:tc>
        <w:tc>
          <w:tcPr>
            <w:tcW w:w="13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浙江超恒动力科技有限公司</w:t>
            </w:r>
          </w:p>
        </w:tc>
        <w:tc>
          <w:tcPr>
            <w:tcW w:w="16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浙江省湖州市长兴县画溪街道长和路5号-17</w:t>
            </w:r>
          </w:p>
        </w:tc>
        <w:tc>
          <w:tcPr>
            <w:tcW w:w="90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锂离子电池组</w:t>
            </w:r>
          </w:p>
        </w:tc>
        <w:tc>
          <w:tcPr>
            <w:tcW w:w="9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15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ascii="仿宋" w:hAnsi="仿宋" w:eastAsia="仿宋"/>
                <w:sz w:val="24"/>
              </w:rPr>
              <w:t>BM4810JB</w:t>
            </w:r>
          </w:p>
        </w:tc>
        <w:tc>
          <w:tcPr>
            <w:tcW w:w="1230"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ascii="仿宋" w:hAnsi="仿宋" w:eastAsia="仿宋"/>
                <w:sz w:val="24"/>
              </w:rPr>
              <w:t>2022-08-04</w:t>
            </w:r>
          </w:p>
        </w:tc>
        <w:tc>
          <w:tcPr>
            <w:tcW w:w="9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不合格</w:t>
            </w:r>
          </w:p>
        </w:tc>
        <w:tc>
          <w:tcPr>
            <w:tcW w:w="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ascii="仿宋" w:hAnsi="仿宋" w:eastAsia="仿宋"/>
                <w:sz w:val="24"/>
              </w:rPr>
              <w:t>1、</w:t>
            </w:r>
            <w:r>
              <w:rPr>
                <w:rFonts w:hint="eastAsia" w:ascii="仿宋" w:hAnsi="仿宋" w:eastAsia="仿宋"/>
                <w:sz w:val="24"/>
              </w:rPr>
              <w:t>I</w:t>
            </w:r>
            <w:r>
              <w:rPr>
                <w:rFonts w:ascii="仿宋" w:hAnsi="仿宋" w:eastAsia="仿宋"/>
                <w:sz w:val="24"/>
                <w:vertAlign w:val="subscript"/>
              </w:rPr>
              <w:t>2</w:t>
            </w:r>
            <w:r>
              <w:rPr>
                <w:rFonts w:ascii="仿宋" w:hAnsi="仿宋" w:eastAsia="仿宋"/>
                <w:sz w:val="24"/>
              </w:rPr>
              <w:t>（A）放电</w:t>
            </w:r>
          </w:p>
        </w:tc>
        <w:tc>
          <w:tcPr>
            <w:tcW w:w="906"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kern w:val="0"/>
                <w:sz w:val="24"/>
                <w:lang w:bidi="ar"/>
              </w:rPr>
            </w:pPr>
          </w:p>
        </w:tc>
        <w:tc>
          <w:tcPr>
            <w:tcW w:w="13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广州市花都区新华辉仔摩托车配件经营部</w:t>
            </w:r>
          </w:p>
        </w:tc>
        <w:tc>
          <w:tcPr>
            <w:tcW w:w="156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广州市花都区凤华路4号103商铺</w:t>
            </w:r>
          </w:p>
        </w:tc>
        <w:tc>
          <w:tcPr>
            <w:tcW w:w="13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佛山市聚能禾新能源有限公司</w:t>
            </w:r>
          </w:p>
        </w:tc>
        <w:tc>
          <w:tcPr>
            <w:tcW w:w="16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佛山市南海区狮山镇罗村新光源产业基地A梯二楼</w:t>
            </w:r>
          </w:p>
        </w:tc>
        <w:tc>
          <w:tcPr>
            <w:tcW w:w="90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宋体" w:hAnsi="宋体" w:cs="宋体"/>
                <w:spacing w:val="6"/>
                <w:szCs w:val="21"/>
              </w:rPr>
              <w:t>锂离子电池组</w:t>
            </w:r>
          </w:p>
        </w:tc>
        <w:tc>
          <w:tcPr>
            <w:tcW w:w="9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宋体" w:hAnsi="宋体" w:cs="宋体"/>
                <w:spacing w:val="6"/>
                <w:szCs w:val="21"/>
              </w:rPr>
              <w:t>图形商标</w:t>
            </w:r>
          </w:p>
        </w:tc>
        <w:tc>
          <w:tcPr>
            <w:tcW w:w="15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ascii="仿宋" w:hAnsi="仿宋" w:eastAsia="仿宋"/>
                <w:sz w:val="24"/>
              </w:rPr>
              <w:t>48V12AH</w:t>
            </w:r>
          </w:p>
        </w:tc>
        <w:tc>
          <w:tcPr>
            <w:tcW w:w="1230"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ascii="仿宋" w:hAnsi="仿宋" w:eastAsia="仿宋"/>
                <w:sz w:val="24"/>
              </w:rPr>
              <w:t>2022-08-17</w:t>
            </w:r>
          </w:p>
        </w:tc>
        <w:tc>
          <w:tcPr>
            <w:tcW w:w="9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未发现不合格</w:t>
            </w:r>
          </w:p>
        </w:tc>
        <w:tc>
          <w:tcPr>
            <w:tcW w:w="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w:t>
            </w:r>
          </w:p>
        </w:tc>
        <w:tc>
          <w:tcPr>
            <w:tcW w:w="906"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kern w:val="0"/>
                <w:sz w:val="24"/>
                <w:lang w:bidi="ar"/>
              </w:rPr>
            </w:pPr>
          </w:p>
        </w:tc>
        <w:tc>
          <w:tcPr>
            <w:tcW w:w="13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广州市增城燃记电动车配件部</w:t>
            </w:r>
          </w:p>
        </w:tc>
        <w:tc>
          <w:tcPr>
            <w:tcW w:w="156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广州市增城新塘工业加工区首层东149号</w:t>
            </w:r>
          </w:p>
        </w:tc>
        <w:tc>
          <w:tcPr>
            <w:tcW w:w="13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浙江超恒动力科技有限公司</w:t>
            </w:r>
          </w:p>
        </w:tc>
        <w:tc>
          <w:tcPr>
            <w:tcW w:w="16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浙江省湖州市长兴县画溪街道长和路5号-17</w:t>
            </w:r>
          </w:p>
        </w:tc>
        <w:tc>
          <w:tcPr>
            <w:tcW w:w="90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锂离子电池组BM4812</w:t>
            </w:r>
          </w:p>
        </w:tc>
        <w:tc>
          <w:tcPr>
            <w:tcW w:w="9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ascii="仿宋" w:hAnsi="仿宋" w:eastAsia="仿宋"/>
                <w:sz w:val="24"/>
              </w:rPr>
              <w:t>/</w:t>
            </w:r>
          </w:p>
        </w:tc>
        <w:tc>
          <w:tcPr>
            <w:tcW w:w="15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ascii="仿宋" w:hAnsi="仿宋" w:eastAsia="仿宋"/>
                <w:sz w:val="24"/>
              </w:rPr>
              <w:t>BM4812CA</w:t>
            </w:r>
          </w:p>
        </w:tc>
        <w:tc>
          <w:tcPr>
            <w:tcW w:w="1230"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ascii="仿宋" w:hAnsi="仿宋" w:eastAsia="仿宋"/>
                <w:sz w:val="24"/>
              </w:rPr>
              <w:t>2022-06-13</w:t>
            </w:r>
          </w:p>
        </w:tc>
        <w:tc>
          <w:tcPr>
            <w:tcW w:w="9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不合格</w:t>
            </w:r>
          </w:p>
        </w:tc>
        <w:tc>
          <w:tcPr>
            <w:tcW w:w="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ascii="仿宋" w:hAnsi="仿宋" w:eastAsia="仿宋"/>
                <w:sz w:val="24"/>
              </w:rPr>
              <w:t>1、</w:t>
            </w:r>
            <w:r>
              <w:rPr>
                <w:rFonts w:hint="eastAsia" w:ascii="仿宋" w:hAnsi="仿宋" w:eastAsia="仿宋"/>
                <w:sz w:val="24"/>
              </w:rPr>
              <w:t>I</w:t>
            </w:r>
            <w:r>
              <w:rPr>
                <w:rFonts w:ascii="仿宋" w:hAnsi="仿宋" w:eastAsia="仿宋"/>
                <w:sz w:val="24"/>
                <w:vertAlign w:val="subscript"/>
              </w:rPr>
              <w:t>2</w:t>
            </w:r>
            <w:r>
              <w:rPr>
                <w:rFonts w:ascii="仿宋" w:hAnsi="仿宋" w:eastAsia="仿宋"/>
                <w:sz w:val="24"/>
              </w:rPr>
              <w:t>（A）放电</w:t>
            </w:r>
          </w:p>
        </w:tc>
        <w:tc>
          <w:tcPr>
            <w:tcW w:w="906"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r>
        <w:tblPrEx>
          <w:tblCellMar>
            <w:top w:w="0" w:type="dxa"/>
            <w:left w:w="0" w:type="dxa"/>
            <w:bottom w:w="0" w:type="dxa"/>
            <w:right w:w="0" w:type="dxa"/>
          </w:tblCellMar>
        </w:tblPrEx>
        <w:trPr>
          <w:trHeight w:val="1440" w:hRule="atLeast"/>
        </w:trPr>
        <w:tc>
          <w:tcPr>
            <w:tcW w:w="571"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right"/>
              <w:textAlignment w:val="center"/>
              <w:rPr>
                <w:rFonts w:ascii="仿宋" w:hAnsi="仿宋" w:eastAsia="仿宋" w:cs="仿宋"/>
                <w:color w:val="000000"/>
                <w:kern w:val="0"/>
                <w:sz w:val="24"/>
                <w:lang w:bidi="ar"/>
              </w:rPr>
            </w:pPr>
          </w:p>
        </w:tc>
        <w:tc>
          <w:tcPr>
            <w:tcW w:w="13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广州市海珠区凤阳发廷自行车店</w:t>
            </w:r>
          </w:p>
        </w:tc>
        <w:tc>
          <w:tcPr>
            <w:tcW w:w="156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广州市海珠区五凤村燕子岗大街高岗2号之2</w:t>
            </w:r>
          </w:p>
        </w:tc>
        <w:tc>
          <w:tcPr>
            <w:tcW w:w="133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广东鲸电能源科技有限公司</w:t>
            </w:r>
          </w:p>
        </w:tc>
        <w:tc>
          <w:tcPr>
            <w:tcW w:w="16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广东省佛山市南海区黄岐凤秀岗工业区38号</w:t>
            </w:r>
          </w:p>
        </w:tc>
        <w:tc>
          <w:tcPr>
            <w:tcW w:w="90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动力锂电池组</w:t>
            </w:r>
          </w:p>
        </w:tc>
        <w:tc>
          <w:tcPr>
            <w:tcW w:w="9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赋能勤航</w:t>
            </w:r>
          </w:p>
        </w:tc>
        <w:tc>
          <w:tcPr>
            <w:tcW w:w="15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ascii="仿宋" w:hAnsi="仿宋" w:eastAsia="仿宋"/>
                <w:sz w:val="24"/>
              </w:rPr>
              <w:t>48V30Ah</w:t>
            </w:r>
          </w:p>
        </w:tc>
        <w:tc>
          <w:tcPr>
            <w:tcW w:w="1230" w:type="dxa"/>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ascii="仿宋" w:hAnsi="仿宋" w:eastAsia="仿宋"/>
                <w:sz w:val="24"/>
              </w:rPr>
              <w:t>2022-09</w:t>
            </w:r>
          </w:p>
        </w:tc>
        <w:tc>
          <w:tcPr>
            <w:tcW w:w="9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严重不合格</w:t>
            </w:r>
          </w:p>
        </w:tc>
        <w:tc>
          <w:tcPr>
            <w:tcW w:w="9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sz w:val="24"/>
              </w:rPr>
            </w:pPr>
            <w:r>
              <w:rPr>
                <w:rFonts w:hint="eastAsia" w:ascii="仿宋" w:hAnsi="仿宋" w:eastAsia="仿宋"/>
                <w:sz w:val="24"/>
              </w:rPr>
              <w:t>1、过充电</w:t>
            </w:r>
          </w:p>
        </w:tc>
        <w:tc>
          <w:tcPr>
            <w:tcW w:w="906"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4"/>
              </w:rPr>
            </w:pPr>
          </w:p>
        </w:tc>
      </w:tr>
    </w:tbl>
    <w:p>
      <w:pPr>
        <w:rPr>
          <w:rFonts w:ascii="仿宋" w:hAnsi="仿宋" w:eastAsia="仿宋"/>
          <w:sz w:val="32"/>
          <w:szCs w:val="32"/>
        </w:rPr>
      </w:pP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183627"/>
    </w:sdtPr>
    <w:sdtContent>
      <w:p>
        <w:pPr>
          <w:pStyle w:val="4"/>
          <w:jc w:val="center"/>
        </w:pPr>
        <w:r>
          <w:fldChar w:fldCharType="begin"/>
        </w:r>
        <w:r>
          <w:instrText xml:space="preserve">PAGE   \* MERGEFORMAT</w:instrText>
        </w:r>
        <w:r>
          <w:fldChar w:fldCharType="separate"/>
        </w:r>
        <w:r>
          <w:rPr>
            <w:lang w:val="zh-CN"/>
          </w:rPr>
          <w:t>5</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051164"/>
    <w:multiLevelType w:val="multilevel"/>
    <w:tmpl w:val="71051164"/>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0MTAzMmFmNjQwMTU5ZDQ4YmQ4MDk2YWQ4ODlmZTEifQ=="/>
  </w:docVars>
  <w:rsids>
    <w:rsidRoot w:val="00D9562A"/>
    <w:rsid w:val="00011CC1"/>
    <w:rsid w:val="00043130"/>
    <w:rsid w:val="00046759"/>
    <w:rsid w:val="0005719C"/>
    <w:rsid w:val="000A1D0D"/>
    <w:rsid w:val="000C363B"/>
    <w:rsid w:val="000E0CF6"/>
    <w:rsid w:val="00106F9F"/>
    <w:rsid w:val="00110D17"/>
    <w:rsid w:val="00170BC2"/>
    <w:rsid w:val="00207539"/>
    <w:rsid w:val="00230C91"/>
    <w:rsid w:val="00233A85"/>
    <w:rsid w:val="00246BAD"/>
    <w:rsid w:val="00296553"/>
    <w:rsid w:val="002A1901"/>
    <w:rsid w:val="002A4DF3"/>
    <w:rsid w:val="002E1CE1"/>
    <w:rsid w:val="002E752A"/>
    <w:rsid w:val="002F2D3D"/>
    <w:rsid w:val="002F5206"/>
    <w:rsid w:val="003132B5"/>
    <w:rsid w:val="00324C56"/>
    <w:rsid w:val="00332ACA"/>
    <w:rsid w:val="0034769A"/>
    <w:rsid w:val="00384A88"/>
    <w:rsid w:val="003D1ABD"/>
    <w:rsid w:val="00412A66"/>
    <w:rsid w:val="00421D5B"/>
    <w:rsid w:val="00466BF4"/>
    <w:rsid w:val="004764E1"/>
    <w:rsid w:val="0048781D"/>
    <w:rsid w:val="004A757B"/>
    <w:rsid w:val="004E14D7"/>
    <w:rsid w:val="00530FA1"/>
    <w:rsid w:val="00553366"/>
    <w:rsid w:val="00567B67"/>
    <w:rsid w:val="005A4DFE"/>
    <w:rsid w:val="005B09E7"/>
    <w:rsid w:val="005B0C59"/>
    <w:rsid w:val="005B769D"/>
    <w:rsid w:val="005D4C3D"/>
    <w:rsid w:val="005E21A1"/>
    <w:rsid w:val="005E3717"/>
    <w:rsid w:val="00622CE3"/>
    <w:rsid w:val="0066481A"/>
    <w:rsid w:val="006B2851"/>
    <w:rsid w:val="006E0EBC"/>
    <w:rsid w:val="00705D45"/>
    <w:rsid w:val="00757AB9"/>
    <w:rsid w:val="00761674"/>
    <w:rsid w:val="007C2597"/>
    <w:rsid w:val="007C43E7"/>
    <w:rsid w:val="007C5B19"/>
    <w:rsid w:val="007D0F20"/>
    <w:rsid w:val="007E5D88"/>
    <w:rsid w:val="00833253"/>
    <w:rsid w:val="00855EF0"/>
    <w:rsid w:val="0089087C"/>
    <w:rsid w:val="008C5665"/>
    <w:rsid w:val="008D66CE"/>
    <w:rsid w:val="0099006A"/>
    <w:rsid w:val="009D557B"/>
    <w:rsid w:val="00A12051"/>
    <w:rsid w:val="00A13A2E"/>
    <w:rsid w:val="00A4577A"/>
    <w:rsid w:val="00A85F29"/>
    <w:rsid w:val="00A92801"/>
    <w:rsid w:val="00AA1160"/>
    <w:rsid w:val="00AE4864"/>
    <w:rsid w:val="00BA76CA"/>
    <w:rsid w:val="00BB00EE"/>
    <w:rsid w:val="00C06CB1"/>
    <w:rsid w:val="00C26FD9"/>
    <w:rsid w:val="00C35541"/>
    <w:rsid w:val="00D2273F"/>
    <w:rsid w:val="00D2296C"/>
    <w:rsid w:val="00D26523"/>
    <w:rsid w:val="00D413FD"/>
    <w:rsid w:val="00D804F1"/>
    <w:rsid w:val="00D9562A"/>
    <w:rsid w:val="00D97DB7"/>
    <w:rsid w:val="00DB404A"/>
    <w:rsid w:val="00DD0596"/>
    <w:rsid w:val="00DD7F21"/>
    <w:rsid w:val="00DE44A6"/>
    <w:rsid w:val="00DE57E7"/>
    <w:rsid w:val="00E40C7E"/>
    <w:rsid w:val="00E77153"/>
    <w:rsid w:val="00E81923"/>
    <w:rsid w:val="00FB1F3E"/>
    <w:rsid w:val="0ADD7855"/>
    <w:rsid w:val="112A1D37"/>
    <w:rsid w:val="21F33093"/>
    <w:rsid w:val="2A5B7D86"/>
    <w:rsid w:val="4EC336FA"/>
    <w:rsid w:val="6C6D6300"/>
    <w:rsid w:val="777A206C"/>
    <w:rsid w:val="7D674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rPr>
      <w:rFonts w:eastAsia="仿宋_GB2312"/>
      <w:sz w:val="32"/>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Char"/>
    <w:basedOn w:val="1"/>
    <w:qFormat/>
    <w:uiPriority w:val="0"/>
    <w:pPr>
      <w:widowControl/>
      <w:spacing w:after="160" w:line="240" w:lineRule="exact"/>
      <w:jc w:val="left"/>
    </w:pPr>
    <w:rPr>
      <w:szCs w:val="20"/>
    </w:rPr>
  </w:style>
  <w:style w:type="character" w:customStyle="1" w:styleId="11">
    <w:name w:val="批注文字 Char"/>
    <w:basedOn w:val="7"/>
    <w:link w:val="2"/>
    <w:qFormat/>
    <w:uiPriority w:val="0"/>
    <w:rPr>
      <w:rFonts w:ascii="Times New Roman" w:hAnsi="Times New Roman" w:eastAsia="仿宋_GB2312" w:cs="Times New Roman"/>
      <w:sz w:val="32"/>
      <w:szCs w:val="20"/>
    </w:rPr>
  </w:style>
  <w:style w:type="paragraph" w:customStyle="1" w:styleId="12">
    <w:name w:val="正文 New New"/>
    <w:qFormat/>
    <w:uiPriority w:val="0"/>
    <w:pPr>
      <w:widowControl w:val="0"/>
      <w:jc w:val="both"/>
    </w:pPr>
    <w:rPr>
      <w:rFonts w:ascii="Calibri" w:hAnsi="Calibri" w:eastAsia="宋体" w:cs="Times New Roman"/>
      <w:kern w:val="2"/>
      <w:sz w:val="21"/>
      <w:lang w:val="en-US" w:eastAsia="zh-CN" w:bidi="ar-SA"/>
    </w:rPr>
  </w:style>
  <w:style w:type="character" w:customStyle="1" w:styleId="13">
    <w:name w:val="批注框文本 Char"/>
    <w:basedOn w:val="7"/>
    <w:link w:val="3"/>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18</Pages>
  <Words>6287</Words>
  <Characters>7509</Characters>
  <Lines>58</Lines>
  <Paragraphs>16</Paragraphs>
  <TotalTime>90</TotalTime>
  <ScaleCrop>false</ScaleCrop>
  <LinksUpToDate>false</LinksUpToDate>
  <CharactersWithSpaces>7548</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2021-09-04T03:13:00Z</dcterms:created>
  <dc:creator>祝江亭</dc:creator>
  <cp:lastModifiedBy>工业产品组</cp:lastModifiedBy>
  <dcterms:modified xsi:type="dcterms:W3CDTF">2023-09-22T07:34:13Z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165E2B35D9B942C8BF37B34758A94338</vt:lpwstr>
  </property>
</Properties>
</file>