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广州市白云区人民政府规范性文件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清理目录（保留）</w:t>
      </w:r>
    </w:p>
    <w:bookmarkEnd w:id="0"/>
    <w:p>
      <w:pPr>
        <w:rPr>
          <w:rFonts w:hint="default" w:ascii="Times New Roman" w:hAnsi="Times New Roman" w:cs="Times New Roman"/>
        </w:rPr>
      </w:pPr>
    </w:p>
    <w:tbl>
      <w:tblPr>
        <w:tblStyle w:val="3"/>
        <w:tblW w:w="899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5"/>
        <w:gridCol w:w="5775"/>
        <w:gridCol w:w="2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序号</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文件标题</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黑体" w:cs="Times New Roman"/>
                <w:b w:val="0"/>
                <w:bCs/>
                <w:i w:val="0"/>
                <w:color w:val="000000"/>
                <w:sz w:val="21"/>
                <w:szCs w:val="21"/>
                <w:u w:val="none"/>
              </w:rPr>
            </w:pPr>
            <w:r>
              <w:rPr>
                <w:rFonts w:hint="default" w:ascii="Times New Roman" w:hAnsi="Times New Roman" w:eastAsia="黑体" w:cs="Times New Roman"/>
                <w:b w:val="0"/>
                <w:bCs/>
                <w:i w:val="0"/>
                <w:color w:val="000000"/>
                <w:kern w:val="0"/>
                <w:sz w:val="21"/>
                <w:szCs w:val="21"/>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广州市白云区人民政府办公室关于印发白云区财政投资评审监督管理办法的通知</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云府办规〔2017〕1号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广州市白云区人民政府关于神山装备制造产业园建设的通告</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广州市白云区人民政府关于划定畜禽养殖禁养区的通告</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云府〔2014〕37号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广州市白云区人民政府关于同德街田心村城中村改造的通告</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云府规〔2017〕10号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广州市白云区人民政府关于印发广州市白云区农村集体资产交易管理办法的通知</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广州市白云区人民政府关于划定森林防火区和规定森林防火期的通告</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7</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广州市白云区人民政府办公室关于印发广州市白云区社区专职工作人员管理细则的通知</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云府办规〔2018〕8号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广州市白云区人民政府关于严厉打击制售假冒伪劣商品违法行为的通告</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4"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广州市白云区困境儿童保障工作实施方案</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exact"/>
          <w:jc w:val="center"/>
        </w:trPr>
        <w:tc>
          <w:tcPr>
            <w:tcW w:w="8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w:t>
            </w:r>
          </w:p>
        </w:tc>
        <w:tc>
          <w:tcPr>
            <w:tcW w:w="57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64" w:leftChars="20"/>
              <w:jc w:val="left"/>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广州市白云区人民政府关于印发白云区举报制售假冒伪劣商品违法行为奖励办法的通知</w:t>
            </w:r>
          </w:p>
        </w:tc>
        <w:tc>
          <w:tcPr>
            <w:tcW w:w="24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云府规〔2019〕3号</w:t>
            </w:r>
          </w:p>
        </w:tc>
      </w:tr>
    </w:tbl>
    <w:p>
      <w:pPr>
        <w:rPr>
          <w:rFonts w:hint="default" w:ascii="Times New Roman" w:hAnsi="Times New Roman" w:cs="Times New Roman"/>
        </w:rPr>
      </w:pP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0A12"/>
    <w:rsid w:val="62FF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2019-12-19T02:43:00Z</dcterms:created>
  <dc:creator>余梦煌</dc:creator>
  <cp:lastModifiedBy>余梦煌</cp:lastModifiedBy>
  <dcterms:modified xsi:type="dcterms:W3CDTF">2019-12-19T02:44:28Z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