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宋体" w:hAnsi="宋体"/>
          <w:b/>
          <w:bCs/>
          <w:sz w:val="24"/>
          <w:szCs w:val="24"/>
        </w:rPr>
      </w:pPr>
      <w:bookmarkStart w:id="0" w:name="_Toc25572"/>
      <w:bookmarkStart w:id="1" w:name="_Toc13379"/>
      <w:bookmarkStart w:id="2" w:name="_Toc26427"/>
      <w:bookmarkStart w:id="3" w:name="_Toc31213"/>
      <w:bookmarkStart w:id="4" w:name="_Toc9212"/>
      <w:r>
        <w:rPr>
          <w:rFonts w:hint="eastAsia" w:ascii="宋体" w:hAnsi="宋体" w:cs="仿宋_GB2312"/>
          <w:b/>
          <w:sz w:val="24"/>
          <w:szCs w:val="24"/>
        </w:rPr>
        <w:t>附件3</w:t>
      </w:r>
    </w:p>
    <w:p>
      <w:pPr>
        <w:jc w:val="center"/>
        <w:outlineLvl w:val="1"/>
        <w:rPr>
          <w:rFonts w:hint="eastAsia" w:ascii="方正小标宋简体" w:hAnsi="Cambria" w:eastAsia="方正小标宋简体"/>
          <w:kern w:val="28"/>
          <w:sz w:val="44"/>
          <w:szCs w:val="44"/>
        </w:rPr>
      </w:pPr>
      <w:bookmarkStart w:id="5" w:name="_GoBack"/>
      <w:r>
        <w:rPr>
          <w:rFonts w:hint="eastAsia" w:ascii="方正小标宋简体" w:hAnsi="宋体" w:eastAsia="方正小标宋简体" w:cs="方正小标宋简体"/>
          <w:kern w:val="28"/>
          <w:sz w:val="44"/>
          <w:szCs w:val="44"/>
        </w:rPr>
        <w:t>不规范行为初步处理告知书</w:t>
      </w:r>
      <w:bookmarkEnd w:id="0"/>
      <w:bookmarkEnd w:id="1"/>
      <w:bookmarkEnd w:id="2"/>
      <w:bookmarkEnd w:id="3"/>
      <w:bookmarkEnd w:id="4"/>
    </w:p>
    <w:bookmarkEnd w:id="5"/>
    <w:p>
      <w:pPr>
        <w:wordWrap w:val="0"/>
        <w:ind w:firstLine="5280" w:firstLineChars="1650"/>
        <w:rPr>
          <w:rFonts w:hint="eastAsia" w:ascii="仿宋_GB2312" w:hAnsi="仿宋" w:eastAsia="仿宋_GB2312"/>
          <w:sz w:val="32"/>
          <w:szCs w:val="32"/>
        </w:rPr>
      </w:pPr>
      <w:r>
        <w:rPr>
          <w:rFonts w:hint="eastAsia" w:ascii="仿宋_GB2312" w:hAnsi="仿宋" w:eastAsia="仿宋_GB2312" w:cs="仿宋_GB2312"/>
          <w:sz w:val="32"/>
          <w:szCs w:val="32"/>
        </w:rPr>
        <w:t>×初字〔   〕第  号</w:t>
      </w:r>
    </w:p>
    <w:p>
      <w:pPr>
        <w:wordWrap w:val="0"/>
        <w:ind w:firstLine="5280" w:firstLineChars="1650"/>
        <w:rPr>
          <w:rFonts w:hint="eastAsia" w:ascii="仿宋_GB2312" w:hAnsi="仿宋" w:eastAsia="仿宋_GB2312"/>
          <w:sz w:val="32"/>
          <w:szCs w:val="32"/>
        </w:rPr>
      </w:pPr>
    </w:p>
    <w:p>
      <w:pPr>
        <w:spacing w:line="420" w:lineRule="exact"/>
        <w:ind w:firstLine="320" w:firstLineChars="100"/>
        <w:jc w:val="left"/>
        <w:rPr>
          <w:rFonts w:hint="eastAsia" w:ascii="仿宋_GB2312" w:hAnsi="仿宋" w:eastAsia="仿宋_GB2312" w:cs="仿宋_GB2312"/>
          <w:color w:val="000000"/>
          <w:sz w:val="32"/>
          <w:szCs w:val="32"/>
          <w:u w:val="single"/>
        </w:rPr>
      </w:pPr>
      <w:r>
        <w:rPr>
          <w:rFonts w:hint="eastAsia" w:ascii="仿宋_GB2312" w:hAnsi="仿宋" w:eastAsia="仿宋_GB2312" w:cs="仿宋_GB2312"/>
          <w:color w:val="000000"/>
          <w:sz w:val="32"/>
          <w:szCs w:val="32"/>
        </w:rPr>
        <w:t>当事人：</w:t>
      </w:r>
      <w:r>
        <w:rPr>
          <w:rFonts w:hint="eastAsia" w:ascii="仿宋_GB2312" w:hAnsi="仿宋" w:eastAsia="仿宋_GB2312" w:cs="仿宋_GB2312"/>
          <w:color w:val="000000"/>
          <w:sz w:val="32"/>
          <w:szCs w:val="32"/>
          <w:u w:val="single"/>
        </w:rPr>
        <w:t xml:space="preserve">            </w:t>
      </w:r>
      <w:r>
        <w:rPr>
          <w:rFonts w:hint="eastAsia" w:ascii="仿宋_GB2312" w:hAnsi="仿宋" w:eastAsia="仿宋_GB2312" w:cs="仿宋_GB2312"/>
          <w:color w:val="000000"/>
          <w:sz w:val="32"/>
          <w:szCs w:val="32"/>
        </w:rPr>
        <w:t xml:space="preserve"> 统一社会信用代码：</w:t>
      </w:r>
      <w:r>
        <w:rPr>
          <w:rFonts w:hint="eastAsia" w:ascii="仿宋_GB2312" w:hAnsi="仿宋" w:eastAsia="仿宋_GB2312" w:cs="仿宋_GB2312"/>
          <w:color w:val="000000"/>
          <w:sz w:val="32"/>
          <w:szCs w:val="32"/>
          <w:u w:val="single"/>
        </w:rPr>
        <w:t xml:space="preserve">          </w:t>
      </w:r>
    </w:p>
    <w:p>
      <w:pPr>
        <w:spacing w:line="420" w:lineRule="exact"/>
        <w:ind w:firstLine="320" w:firstLineChars="100"/>
        <w:jc w:val="left"/>
        <w:rPr>
          <w:rFonts w:hint="eastAsia" w:ascii="仿宋_GB2312" w:hAnsi="仿宋" w:eastAsia="仿宋_GB2312" w:cs="仿宋_GB2312"/>
          <w:color w:val="000000"/>
          <w:sz w:val="32"/>
          <w:szCs w:val="32"/>
          <w:u w:val="single"/>
        </w:rPr>
      </w:pPr>
      <w:r>
        <w:rPr>
          <w:rFonts w:hint="eastAsia" w:ascii="仿宋_GB2312" w:hAnsi="仿宋" w:eastAsia="仿宋_GB2312" w:cs="仿宋_GB2312"/>
          <w:color w:val="000000"/>
          <w:sz w:val="32"/>
          <w:szCs w:val="32"/>
        </w:rPr>
        <w:t>住所：</w:t>
      </w:r>
      <w:r>
        <w:rPr>
          <w:rFonts w:hint="eastAsia" w:ascii="仿宋_GB2312" w:hAnsi="仿宋" w:eastAsia="仿宋_GB2312" w:cs="仿宋_GB2312"/>
          <w:color w:val="000000"/>
          <w:sz w:val="32"/>
          <w:szCs w:val="32"/>
          <w:u w:val="single"/>
        </w:rPr>
        <w:t xml:space="preserve">                               </w:t>
      </w:r>
    </w:p>
    <w:p>
      <w:pPr>
        <w:spacing w:line="420" w:lineRule="exact"/>
        <w:ind w:firstLine="320" w:firstLineChars="100"/>
        <w:jc w:val="left"/>
        <w:rPr>
          <w:rFonts w:hint="eastAsia" w:ascii="仿宋_GB2312" w:hAnsi="仿宋" w:eastAsia="仿宋_GB2312"/>
          <w:color w:val="000000"/>
          <w:sz w:val="32"/>
          <w:szCs w:val="32"/>
        </w:rPr>
      </w:pPr>
      <w:r>
        <w:rPr>
          <w:rFonts w:hint="eastAsia" w:ascii="仿宋_GB2312" w:hAnsi="仿宋" w:eastAsia="仿宋_GB2312" w:cs="仿宋_GB2312"/>
          <w:color w:val="000000"/>
          <w:sz w:val="32"/>
          <w:szCs w:val="32"/>
        </w:rPr>
        <w:t>法定代表人</w:t>
      </w:r>
      <w:r>
        <w:rPr>
          <w:rFonts w:hint="eastAsia" w:ascii="仿宋_GB2312" w:hAnsi="仿宋" w:eastAsia="仿宋_GB2312" w:cs="仿宋_GB2312"/>
          <w:color w:val="000000"/>
          <w:sz w:val="32"/>
          <w:szCs w:val="32"/>
          <w:u w:val="single"/>
        </w:rPr>
        <w:t xml:space="preserve">：      </w:t>
      </w:r>
      <w:r>
        <w:rPr>
          <w:rFonts w:hint="eastAsia" w:ascii="仿宋_GB2312" w:hAnsi="仿宋" w:eastAsia="仿宋_GB2312" w:cs="仿宋_GB2312"/>
          <w:color w:val="000000"/>
          <w:sz w:val="32"/>
          <w:szCs w:val="32"/>
        </w:rPr>
        <w:t>职务：</w:t>
      </w:r>
      <w:r>
        <w:rPr>
          <w:rFonts w:hint="eastAsia" w:ascii="仿宋_GB2312" w:hAnsi="仿宋" w:eastAsia="仿宋_GB2312" w:cs="仿宋_GB2312"/>
          <w:color w:val="000000"/>
          <w:sz w:val="32"/>
          <w:szCs w:val="32"/>
          <w:u w:val="single"/>
        </w:rPr>
        <w:t xml:space="preserve">            </w:t>
      </w:r>
      <w:r>
        <w:rPr>
          <w:rFonts w:hint="eastAsia" w:ascii="仿宋_GB2312" w:hAnsi="仿宋" w:eastAsia="仿宋_GB2312" w:cs="仿宋_GB2312"/>
          <w:color w:val="000000"/>
          <w:sz w:val="32"/>
          <w:szCs w:val="32"/>
        </w:rPr>
        <w:t>电话：</w:t>
      </w:r>
      <w:r>
        <w:rPr>
          <w:rFonts w:hint="eastAsia" w:ascii="仿宋_GB2312" w:hAnsi="仿宋" w:eastAsia="仿宋_GB2312" w:cs="仿宋_GB2312"/>
          <w:color w:val="000000"/>
          <w:sz w:val="32"/>
          <w:szCs w:val="32"/>
          <w:u w:val="single"/>
        </w:rPr>
        <w:t xml:space="preserve">          </w:t>
      </w:r>
    </w:p>
    <w:p>
      <w:pPr>
        <w:adjustRightInd w:val="0"/>
        <w:snapToGrid w:val="0"/>
        <w:spacing w:line="500" w:lineRule="exact"/>
        <w:ind w:firstLine="640" w:firstLineChars="200"/>
        <w:rPr>
          <w:rFonts w:hint="eastAsia"/>
          <w:b/>
          <w:bCs/>
          <w:sz w:val="30"/>
          <w:szCs w:val="30"/>
        </w:rPr>
      </w:pPr>
      <w:r>
        <w:rPr>
          <w:rFonts w:hint="eastAsia" w:ascii="仿宋_GB2312" w:hAnsi="仿宋" w:eastAsia="仿宋_GB2312" w:cs="仿宋_GB2312"/>
          <w:color w:val="000000"/>
          <w:sz w:val="32"/>
          <w:szCs w:val="32"/>
        </w:rPr>
        <w:t>你单位主要</w:t>
      </w:r>
      <w:r>
        <w:rPr>
          <w:rFonts w:hint="eastAsia" w:ascii="仿宋_GB2312" w:hAnsi="仿宋" w:eastAsia="仿宋_GB2312" w:cs="仿宋_GB2312"/>
          <w:color w:val="000000"/>
          <w:sz w:val="32"/>
          <w:szCs w:val="32"/>
          <w:u w:val="single"/>
        </w:rPr>
        <w:t xml:space="preserve">不规范行为及其事实（包括时间、地点、基本情况、事件经过、危害后果等） </w:t>
      </w:r>
      <w:r>
        <w:rPr>
          <w:rFonts w:hint="eastAsia" w:ascii="仿宋_GB2312" w:hAnsi="仿宋" w:eastAsia="仿宋_GB2312" w:cs="仿宋_GB2312"/>
          <w:color w:val="000000"/>
          <w:sz w:val="32"/>
          <w:szCs w:val="32"/>
        </w:rPr>
        <w:t>，违反了</w:t>
      </w:r>
      <w:r>
        <w:rPr>
          <w:rFonts w:hint="eastAsia" w:ascii="仿宋_GB2312" w:hAnsi="仿宋" w:eastAsia="仿宋_GB2312" w:cs="仿宋_GB2312"/>
          <w:color w:val="000000"/>
          <w:sz w:val="32"/>
          <w:szCs w:val="32"/>
          <w:u w:val="single"/>
        </w:rPr>
        <w:t>（法律条款或合同约定等之依据）。</w:t>
      </w:r>
      <w:r>
        <w:rPr>
          <w:rFonts w:hint="eastAsia" w:ascii="仿宋_GB2312" w:hAnsi="仿宋" w:eastAsia="仿宋_GB2312" w:cs="仿宋_GB2312"/>
          <w:color w:val="000000"/>
          <w:sz w:val="32"/>
          <w:szCs w:val="32"/>
        </w:rPr>
        <w:t>根据《广州市房屋使用安全鉴定和白蚁防治行业信用信息管理办法》第八条的规定以及《广州市房屋使用安全鉴定信息主体信用信息目录》或《广州市房屋使用安全白蚁防治信息主体信用信息目录》第  项的规定，本机关拟对你单位上述不规范行为进行处理和注记，并同步推送至“信用广州网”信息平台。你（单位）有权在接到本告知书之日起五个工作日内向本机关提出陈述和申辩意见，逾期不提出的，视为放弃陈述和申辩的权利，本机关将依法作出处理。</w:t>
      </w:r>
    </w:p>
    <w:p>
      <w:pPr>
        <w:spacing w:line="500" w:lineRule="exact"/>
        <w:rPr>
          <w:rFonts w:ascii="仿宋_GB2312" w:hAnsi="仿宋" w:eastAsia="仿宋_GB2312"/>
          <w:color w:val="000000"/>
          <w:sz w:val="32"/>
          <w:szCs w:val="32"/>
        </w:rPr>
      </w:pPr>
    </w:p>
    <w:p>
      <w:pPr>
        <w:spacing w:line="500" w:lineRule="exact"/>
        <w:ind w:firstLine="5120" w:firstLineChars="1600"/>
        <w:rPr>
          <w:rFonts w:hint="eastAsia" w:ascii="仿宋_GB2312" w:hAnsi="仿宋" w:eastAsia="仿宋_GB2312"/>
          <w:color w:val="000000"/>
          <w:sz w:val="32"/>
          <w:szCs w:val="32"/>
        </w:rPr>
      </w:pPr>
      <w:r>
        <w:rPr>
          <w:rFonts w:hint="eastAsia" w:ascii="仿宋_GB2312" w:hAnsi="仿宋" w:eastAsia="仿宋_GB2312" w:cs="仿宋_GB2312"/>
          <w:color w:val="000000"/>
          <w:sz w:val="32"/>
          <w:szCs w:val="32"/>
        </w:rPr>
        <w:t>（单位名称及印章）</w:t>
      </w:r>
    </w:p>
    <w:p>
      <w:pPr>
        <w:spacing w:line="500" w:lineRule="exact"/>
        <w:ind w:firstLine="6560" w:firstLineChars="2050"/>
        <w:rPr>
          <w:rFonts w:hint="eastAsia" w:ascii="仿宋_GB2312" w:hAnsi="仿宋" w:eastAsia="仿宋_GB2312"/>
          <w:color w:val="000000"/>
          <w:sz w:val="32"/>
          <w:szCs w:val="32"/>
        </w:rPr>
      </w:pPr>
      <w:r>
        <w:rPr>
          <w:rFonts w:hint="eastAsia" w:ascii="仿宋_GB2312" w:hAnsi="仿宋" w:eastAsia="仿宋_GB2312" w:cs="仿宋_GB2312"/>
          <w:color w:val="000000"/>
          <w:sz w:val="32"/>
          <w:szCs w:val="32"/>
        </w:rPr>
        <w:t>年  月  日</w:t>
      </w:r>
    </w:p>
    <w:p>
      <w:pPr>
        <w:spacing w:line="440" w:lineRule="exact"/>
        <w:rPr>
          <w:rFonts w:hint="eastAsia" w:ascii="仿宋_GB2312" w:hAnsi="仿宋" w:eastAsia="仿宋_GB2312"/>
          <w:color w:val="000000"/>
          <w:sz w:val="28"/>
          <w:szCs w:val="28"/>
        </w:rPr>
      </w:pPr>
      <w:r>
        <w:rPr>
          <w:rFonts w:hint="eastAsia" w:ascii="仿宋_GB2312" w:hAnsi="仿宋" w:eastAsia="仿宋_GB2312" w:cs="仿宋_GB2312"/>
          <w:color w:val="000000"/>
          <w:sz w:val="28"/>
          <w:szCs w:val="28"/>
        </w:rPr>
        <w:t>联系人：      联系电话：        地址：</w:t>
      </w:r>
    </w:p>
    <w:p>
      <w:pPr>
        <w:spacing w:line="440" w:lineRule="exact"/>
        <w:rPr>
          <w:rFonts w:hint="eastAsia" w:ascii="仿宋_GB2312" w:hAnsi="仿宋" w:eastAsia="仿宋_GB2312"/>
          <w:color w:val="000000"/>
          <w:sz w:val="32"/>
          <w:szCs w:val="32"/>
        </w:rPr>
      </w:pPr>
    </w:p>
    <w:p>
      <w:pPr>
        <w:spacing w:line="440" w:lineRule="exact"/>
        <w:rPr>
          <w:rFonts w:hint="eastAsia" w:ascii="仿宋_GB2312" w:hAnsi="仿宋" w:eastAsia="仿宋_GB2312"/>
          <w:color w:val="000000"/>
          <w:sz w:val="28"/>
          <w:szCs w:val="28"/>
        </w:rPr>
      </w:pPr>
      <w:r>
        <w:rPr>
          <w:rFonts w:hint="eastAsia" w:ascii="仿宋_GB2312" w:hAnsi="仿宋" w:eastAsia="仿宋_GB2312" w:cs="仿宋_GB2312"/>
          <w:color w:val="000000"/>
          <w:sz w:val="28"/>
          <w:szCs w:val="28"/>
        </w:rPr>
        <w:t>送达人：</w:t>
      </w:r>
      <w:r>
        <w:rPr>
          <w:rFonts w:hint="eastAsia" w:ascii="仿宋_GB2312" w:hAnsi="仿宋" w:eastAsia="仿宋_GB2312" w:cs="仿宋_GB2312"/>
          <w:color w:val="000000"/>
          <w:sz w:val="28"/>
          <w:szCs w:val="28"/>
          <w:u w:val="single"/>
        </w:rPr>
        <w:t xml:space="preserve">       和      </w:t>
      </w:r>
      <w:r>
        <w:rPr>
          <w:rFonts w:hint="eastAsia" w:ascii="仿宋_GB2312" w:hAnsi="仿宋" w:eastAsia="仿宋_GB2312" w:cs="仿宋_GB2312"/>
          <w:color w:val="000000"/>
          <w:sz w:val="28"/>
          <w:szCs w:val="28"/>
        </w:rPr>
        <w:t xml:space="preserve"> 送达时间：</w:t>
      </w:r>
      <w:r>
        <w:rPr>
          <w:rFonts w:hint="eastAsia" w:ascii="仿宋_GB2312" w:hAnsi="仿宋" w:eastAsia="仿宋_GB2312" w:cs="仿宋_GB2312"/>
          <w:color w:val="000000"/>
          <w:sz w:val="28"/>
          <w:szCs w:val="28"/>
          <w:u w:val="single"/>
        </w:rPr>
        <w:t xml:space="preserve">             </w:t>
      </w:r>
    </w:p>
    <w:p>
      <w:pPr>
        <w:spacing w:line="440" w:lineRule="exact"/>
        <w:rPr>
          <w:rFonts w:ascii="仿宋_GB2312" w:hAnsi="仿宋" w:eastAsia="仿宋_GB2312" w:cs="仿宋_GB2312"/>
          <w:color w:val="000000"/>
          <w:sz w:val="28"/>
          <w:szCs w:val="28"/>
          <w:u w:val="single"/>
        </w:rPr>
        <w:sectPr>
          <w:pgSz w:w="11906" w:h="16838"/>
          <w:pgMar w:top="1440" w:right="1800" w:bottom="1440" w:left="1800" w:header="851" w:footer="992" w:gutter="0"/>
          <w:pgNumType w:fmt="numberInDash"/>
          <w:cols w:space="720" w:num="1"/>
          <w:docGrid w:type="lines" w:linePitch="312" w:charSpace="0"/>
        </w:sectPr>
      </w:pPr>
      <w:r>
        <w:rPr>
          <w:rFonts w:hint="eastAsia" w:ascii="仿宋_GB2312" w:hAnsi="仿宋" w:eastAsia="仿宋_GB2312" w:cs="仿宋_GB2312"/>
          <w:color w:val="000000"/>
          <w:sz w:val="28"/>
          <w:szCs w:val="28"/>
        </w:rPr>
        <w:t>签收人：</w:t>
      </w:r>
      <w:r>
        <w:rPr>
          <w:rFonts w:hint="eastAsia" w:ascii="仿宋_GB2312" w:hAnsi="仿宋" w:eastAsia="仿宋_GB2312" w:cs="仿宋_GB2312"/>
          <w:color w:val="000000"/>
          <w:sz w:val="28"/>
          <w:szCs w:val="28"/>
          <w:u w:val="single"/>
        </w:rPr>
        <w:t xml:space="preserve">             </w:t>
      </w:r>
      <w:r>
        <w:rPr>
          <w:rFonts w:hint="eastAsia" w:ascii="仿宋_GB2312" w:hAnsi="仿宋" w:eastAsia="仿宋_GB2312" w:cs="仿宋_GB2312"/>
          <w:color w:val="000000"/>
          <w:sz w:val="28"/>
          <w:szCs w:val="28"/>
        </w:rPr>
        <w:t xml:space="preserve"> 签收时间：</w:t>
      </w:r>
      <w:r>
        <w:rPr>
          <w:rFonts w:hint="eastAsia" w:ascii="仿宋_GB2312" w:hAnsi="仿宋" w:eastAsia="仿宋_GB2312" w:cs="仿宋_GB2312"/>
          <w:color w:val="000000"/>
          <w:sz w:val="28"/>
          <w:szCs w:val="28"/>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041CE"/>
    <w:rsid w:val="6F904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2020-12-10T08:14:00Z</dcterms:created>
  <dc:creator>HTH</dc:creator>
  <cp:lastModifiedBy>HTH</cp:lastModifiedBy>
  <dcterms:modified xsi:type="dcterms:W3CDTF">2020-12-10T08:14:56Z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