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黑体"/>
          <w:sz w:val="32"/>
          <w:szCs w:val="32"/>
          <w:lang w:bidi="ar"/>
        </w:rPr>
      </w:pPr>
      <w:r>
        <w:rPr>
          <w:rFonts w:eastAsia="黑体"/>
          <w:sz w:val="32"/>
          <w:szCs w:val="32"/>
          <w:lang w:bidi="ar"/>
        </w:rPr>
        <w:t>附表</w:t>
      </w:r>
      <w:r>
        <w:rPr>
          <w:rFonts w:ascii="Times New Roman" w:hAnsi="Times New Roman" w:eastAsia="黑体"/>
          <w:sz w:val="32"/>
          <w:szCs w:val="32"/>
          <w:lang w:bidi="ar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eastAsia="黑体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广州市陆域生态空间划定情况汇总表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614"/>
        <w:gridCol w:w="1043"/>
        <w:gridCol w:w="1048"/>
        <w:gridCol w:w="1043"/>
        <w:gridCol w:w="1047"/>
        <w:gridCol w:w="1044"/>
        <w:gridCol w:w="10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黑体"/>
                <w:sz w:val="24"/>
              </w:rPr>
            </w:pPr>
            <w:r>
              <w:rPr>
                <w:rFonts w:hAnsi="等线" w:eastAsia="黑体"/>
                <w:sz w:val="24"/>
                <w:lang w:bidi="ar"/>
              </w:rPr>
              <w:t>序号</w:t>
            </w:r>
          </w:p>
        </w:tc>
        <w:tc>
          <w:tcPr>
            <w:tcW w:w="16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黑体"/>
                <w:sz w:val="24"/>
              </w:rPr>
            </w:pPr>
            <w:r>
              <w:rPr>
                <w:rFonts w:hAnsi="等线" w:eastAsia="黑体"/>
                <w:sz w:val="24"/>
                <w:lang w:bidi="ar"/>
              </w:rPr>
              <w:t>行政分区</w:t>
            </w:r>
          </w:p>
        </w:tc>
        <w:tc>
          <w:tcPr>
            <w:tcW w:w="2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黑体"/>
                <w:sz w:val="24"/>
              </w:rPr>
            </w:pPr>
            <w:r>
              <w:rPr>
                <w:rFonts w:hAnsi="等线" w:eastAsia="黑体"/>
                <w:sz w:val="24"/>
                <w:lang w:bidi="ar"/>
              </w:rPr>
              <w:t>生态保护红线</w:t>
            </w:r>
          </w:p>
        </w:tc>
        <w:tc>
          <w:tcPr>
            <w:tcW w:w="2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黑体"/>
                <w:sz w:val="24"/>
              </w:rPr>
            </w:pPr>
            <w:r>
              <w:rPr>
                <w:rFonts w:hAnsi="等线" w:eastAsia="黑体"/>
                <w:sz w:val="24"/>
                <w:lang w:bidi="ar"/>
              </w:rPr>
              <w:t>一般生态空间</w:t>
            </w:r>
          </w:p>
        </w:tc>
        <w:tc>
          <w:tcPr>
            <w:tcW w:w="2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黑体"/>
                <w:sz w:val="24"/>
              </w:rPr>
            </w:pPr>
            <w:r>
              <w:rPr>
                <w:rFonts w:hAnsi="等线" w:eastAsia="黑体"/>
                <w:sz w:val="24"/>
                <w:lang w:bidi="ar"/>
              </w:rPr>
              <w:t>生态空间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黑体"/>
                <w:sz w:val="24"/>
              </w:rPr>
            </w:pPr>
            <w:r>
              <w:rPr>
                <w:rFonts w:hAnsi="等线" w:eastAsia="黑体"/>
                <w:sz w:val="24"/>
                <w:lang w:bidi="ar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黑体"/>
                <w:sz w:val="24"/>
              </w:rPr>
            </w:pPr>
            <w:r>
              <w:rPr>
                <w:rFonts w:hAnsi="等线" w:eastAsia="黑体"/>
                <w:sz w:val="24"/>
                <w:lang w:bidi="ar"/>
              </w:rPr>
              <w:t>（</w:t>
            </w:r>
            <w:r>
              <w:rPr>
                <w:rFonts w:ascii="Times New Roman" w:hAnsi="Times New Roman" w:eastAsia="黑体"/>
                <w:sz w:val="24"/>
                <w:lang w:bidi="ar"/>
              </w:rPr>
              <w:t>km</w:t>
            </w:r>
            <w:r>
              <w:rPr>
                <w:rFonts w:ascii="Times New Roman" w:hAnsi="Times New Roman" w:eastAsia="黑体"/>
                <w:sz w:val="24"/>
                <w:vertAlign w:val="superscript"/>
                <w:lang w:bidi="ar"/>
              </w:rPr>
              <w:t>2</w:t>
            </w:r>
            <w:r>
              <w:rPr>
                <w:rFonts w:hAnsi="等线" w:eastAsia="黑体"/>
                <w:sz w:val="24"/>
                <w:lang w:bidi="ar"/>
              </w:rPr>
              <w:t>）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黑体"/>
                <w:sz w:val="24"/>
              </w:rPr>
            </w:pPr>
            <w:r>
              <w:rPr>
                <w:rFonts w:hAnsi="等线" w:eastAsia="黑体"/>
                <w:sz w:val="24"/>
                <w:lang w:bidi="ar"/>
              </w:rPr>
              <w:t>比例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黑体"/>
                <w:sz w:val="24"/>
              </w:rPr>
            </w:pPr>
            <w:r>
              <w:rPr>
                <w:rFonts w:hAnsi="等线" w:eastAsia="黑体"/>
                <w:sz w:val="24"/>
                <w:lang w:bidi="ar"/>
              </w:rPr>
              <w:t>（</w:t>
            </w:r>
            <w:r>
              <w:rPr>
                <w:rFonts w:hint="eastAsia" w:ascii="Times New Roman" w:hAnsi="Times New Roman" w:eastAsia="黑体"/>
                <w:sz w:val="24"/>
                <w:lang w:eastAsia="zh-CN" w:bidi="ar"/>
              </w:rPr>
              <w:t>%</w:t>
            </w:r>
            <w:r>
              <w:rPr>
                <w:rFonts w:hAnsi="等线" w:eastAsia="黑体"/>
                <w:sz w:val="24"/>
                <w:lang w:bidi="ar"/>
              </w:rPr>
              <w:t>）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黑体"/>
                <w:sz w:val="24"/>
              </w:rPr>
            </w:pPr>
            <w:r>
              <w:rPr>
                <w:rFonts w:hAnsi="等线" w:eastAsia="黑体"/>
                <w:sz w:val="24"/>
                <w:lang w:bidi="ar"/>
              </w:rPr>
              <w:t>面积（</w:t>
            </w:r>
            <w:r>
              <w:rPr>
                <w:rFonts w:ascii="Times New Roman" w:hAnsi="Times New Roman" w:eastAsia="黑体"/>
                <w:sz w:val="24"/>
                <w:lang w:bidi="ar"/>
              </w:rPr>
              <w:t>km</w:t>
            </w:r>
            <w:r>
              <w:rPr>
                <w:rFonts w:ascii="Times New Roman" w:hAnsi="Times New Roman" w:eastAsia="黑体"/>
                <w:sz w:val="24"/>
                <w:vertAlign w:val="superscript"/>
                <w:lang w:bidi="ar"/>
              </w:rPr>
              <w:t>2</w:t>
            </w:r>
            <w:r>
              <w:rPr>
                <w:rFonts w:hAnsi="等线" w:eastAsia="黑体"/>
                <w:sz w:val="24"/>
                <w:lang w:bidi="ar"/>
              </w:rPr>
              <w:t>）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黑体"/>
                <w:sz w:val="24"/>
              </w:rPr>
            </w:pPr>
            <w:r>
              <w:rPr>
                <w:rFonts w:hAnsi="等线" w:eastAsia="黑体"/>
                <w:sz w:val="24"/>
                <w:lang w:bidi="ar"/>
              </w:rPr>
              <w:t>比例（</w:t>
            </w:r>
            <w:r>
              <w:rPr>
                <w:rFonts w:hint="eastAsia" w:ascii="Times New Roman" w:hAnsi="Times New Roman" w:eastAsia="黑体"/>
                <w:sz w:val="24"/>
                <w:lang w:eastAsia="zh-CN" w:bidi="ar"/>
              </w:rPr>
              <w:t>%</w:t>
            </w:r>
            <w:r>
              <w:rPr>
                <w:rFonts w:hAnsi="等线" w:eastAsia="黑体"/>
                <w:sz w:val="24"/>
                <w:lang w:bidi="ar"/>
              </w:rPr>
              <w:t>）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黑体"/>
                <w:sz w:val="24"/>
              </w:rPr>
            </w:pPr>
            <w:r>
              <w:rPr>
                <w:rFonts w:hAnsi="等线" w:eastAsia="黑体"/>
                <w:sz w:val="24"/>
                <w:lang w:bidi="ar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黑体"/>
                <w:sz w:val="24"/>
              </w:rPr>
            </w:pPr>
            <w:r>
              <w:rPr>
                <w:rFonts w:hAnsi="等线" w:eastAsia="黑体"/>
                <w:sz w:val="24"/>
                <w:lang w:bidi="ar"/>
              </w:rPr>
              <w:t>（</w:t>
            </w:r>
            <w:r>
              <w:rPr>
                <w:rFonts w:ascii="Times New Roman" w:hAnsi="Times New Roman" w:eastAsia="黑体"/>
                <w:sz w:val="24"/>
                <w:lang w:bidi="ar"/>
              </w:rPr>
              <w:t>km</w:t>
            </w:r>
            <w:r>
              <w:rPr>
                <w:rFonts w:ascii="Times New Roman" w:hAnsi="Times New Roman" w:eastAsia="黑体"/>
                <w:sz w:val="24"/>
                <w:vertAlign w:val="superscript"/>
                <w:lang w:bidi="ar"/>
              </w:rPr>
              <w:t>2</w:t>
            </w:r>
            <w:r>
              <w:rPr>
                <w:rFonts w:hAnsi="等线" w:eastAsia="黑体"/>
                <w:sz w:val="24"/>
                <w:lang w:bidi="ar"/>
              </w:rPr>
              <w:t>）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黑体"/>
                <w:sz w:val="24"/>
              </w:rPr>
            </w:pPr>
            <w:r>
              <w:rPr>
                <w:rFonts w:hAnsi="等线" w:eastAsia="黑体"/>
                <w:sz w:val="24"/>
                <w:lang w:bidi="ar"/>
              </w:rPr>
              <w:t>比例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eastAsia="黑体"/>
                <w:sz w:val="24"/>
              </w:rPr>
            </w:pPr>
            <w:r>
              <w:rPr>
                <w:rFonts w:hAnsi="等线" w:eastAsia="黑体"/>
                <w:sz w:val="24"/>
                <w:lang w:bidi="ar"/>
              </w:rPr>
              <w:t>（</w:t>
            </w:r>
            <w:r>
              <w:rPr>
                <w:rFonts w:hint="eastAsia" w:ascii="Times New Roman" w:hAnsi="Times New Roman" w:eastAsia="黑体"/>
                <w:sz w:val="24"/>
                <w:lang w:eastAsia="zh-CN" w:bidi="ar"/>
              </w:rPr>
              <w:t>%</w:t>
            </w:r>
            <w:r>
              <w:rPr>
                <w:rFonts w:hAnsi="等线" w:eastAsia="黑体"/>
                <w:sz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1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  <w:lang w:bidi="ar"/>
              </w:rPr>
              <w:t>越秀区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0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0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0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0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61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0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21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0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61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2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  <w:lang w:bidi="ar"/>
              </w:rPr>
              <w:t>海珠区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8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70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9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46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0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0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8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70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9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46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3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  <w:lang w:bidi="ar"/>
              </w:rPr>
              <w:t>荔湾区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0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0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0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0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0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4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  <w:lang w:bidi="ar"/>
              </w:rPr>
              <w:t>天河区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13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60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9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95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2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06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1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51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15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66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11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46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5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  <w:lang w:bidi="ar"/>
              </w:rPr>
              <w:t>白云区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65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17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9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81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34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5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23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99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94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15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6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  <w:lang w:bidi="ar"/>
              </w:rPr>
              <w:t>黄埔区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20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64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4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29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26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5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61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47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62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9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90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7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  <w:lang w:bidi="ar"/>
              </w:rPr>
              <w:t>花都区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131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93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13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61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40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4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21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172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73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17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82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8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  <w:lang w:bidi="ar"/>
              </w:rPr>
              <w:t>番禺区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15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81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3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07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9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00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1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75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24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81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4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82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9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  <w:lang w:bidi="ar"/>
              </w:rPr>
              <w:t>南沙区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20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21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2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91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9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1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36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29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66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4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27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10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  <w:lang w:bidi="ar"/>
              </w:rPr>
              <w:t>从化区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746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38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37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62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126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07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6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35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872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45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43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97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11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  <w:lang w:bidi="ar"/>
              </w:rPr>
              <w:t>增城区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307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50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19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04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200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12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44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508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46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31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4</w:t>
            </w:r>
            <w:r>
              <w:rPr>
                <w:rFonts w:hint="eastAsia" w:ascii="Times New Roman" w:hAnsi="Times New Roman"/>
                <w:sz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Ansi="宋体"/>
                <w:sz w:val="24"/>
                <w:lang w:bidi="ar"/>
              </w:rPr>
              <w:t>全市合计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1329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94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18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35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450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6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21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1780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24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bidi="ar"/>
              </w:rPr>
              <w:t>24</w:t>
            </w:r>
            <w:r>
              <w:rPr>
                <w:sz w:val="24"/>
                <w:lang w:bidi="ar"/>
              </w:rPr>
              <w:t>.</w:t>
            </w:r>
            <w:r>
              <w:rPr>
                <w:rFonts w:ascii="Times New Roman" w:hAnsi="Times New Roman"/>
                <w:sz w:val="24"/>
                <w:lang w:bidi="ar"/>
              </w:rPr>
              <w:t>56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12257C-0850-46F1-BB20-76E86CF094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DF0A093-C530-46C6-B0C8-6A70C7CC1BA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324EA70-495D-459A-BC64-6C9D67CF052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4859508F-9444-44FF-9186-29D96E91B70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771A6"/>
    <w:rsid w:val="2AA7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2021-06-30T09:33:00Z</dcterms:created>
  <dc:creator>HTH</dc:creator>
  <cp:lastModifiedBy>HTH</cp:lastModifiedBy>
  <dcterms:modified xsi:type="dcterms:W3CDTF">2021-06-30T09:33:28Z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479F938A4B604CC490F226D65A80BFAA</vt:lpwstr>
  </property>
</Properties>
</file>