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jc w:val="left"/>
        <w:rPr>
          <w:rFonts w:ascii="仿宋" w:hAnsi="仿宋" w:eastAsia="仿宋" w:cs="Times New Roman"/>
          <w:kern w:val="0"/>
          <w:sz w:val="28"/>
          <w:szCs w:val="28"/>
        </w:rPr>
      </w:pPr>
      <w:r>
        <w:rPr>
          <w:rFonts w:hint="eastAsia" w:ascii="黑体" w:hAnsi="黑体" w:eastAsia="黑体" w:cs="黑体"/>
          <w:kern w:val="0"/>
          <w:sz w:val="32"/>
          <w:szCs w:val="32"/>
        </w:rPr>
        <w:t>附件3</w:t>
      </w:r>
    </w:p>
    <w:p>
      <w:pPr>
        <w:spacing w:before="100" w:beforeAutospacing="1" w:line="6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20"/>
          <w:sz w:val="44"/>
          <w:szCs w:val="44"/>
        </w:rPr>
        <w:t>职称评审直接申报条件（港澳工程专业人才适用）</w:t>
      </w:r>
    </w:p>
    <w:tbl>
      <w:tblPr>
        <w:tblStyle w:val="5"/>
        <w:tblW w:w="1032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7" w:type="dxa"/>
            <w:vAlign w:val="center"/>
          </w:tcPr>
          <w:p>
            <w:pPr>
              <w:pStyle w:val="7"/>
              <w:jc w:val="center"/>
              <w:rPr>
                <w:rFonts w:ascii="仿宋" w:hAnsi="仿宋" w:eastAsia="仿宋"/>
                <w:b/>
                <w:sz w:val="24"/>
                <w:szCs w:val="24"/>
              </w:rPr>
            </w:pPr>
            <w:r>
              <w:rPr>
                <w:rFonts w:hint="eastAsia" w:ascii="仿宋" w:hAnsi="仿宋" w:eastAsia="仿宋"/>
                <w:b/>
                <w:sz w:val="24"/>
                <w:szCs w:val="24"/>
              </w:rPr>
              <w:t>职称等级</w:t>
            </w:r>
          </w:p>
        </w:tc>
        <w:tc>
          <w:tcPr>
            <w:tcW w:w="8386" w:type="dxa"/>
            <w:vAlign w:val="center"/>
          </w:tcPr>
          <w:p>
            <w:pPr>
              <w:pStyle w:val="7"/>
              <w:jc w:val="center"/>
              <w:rPr>
                <w:rFonts w:ascii="仿宋" w:hAnsi="仿宋" w:eastAsia="仿宋"/>
                <w:b/>
                <w:sz w:val="24"/>
                <w:szCs w:val="24"/>
                <w:lang w:eastAsia="zh-CN"/>
              </w:rPr>
            </w:pPr>
            <w:r>
              <w:rPr>
                <w:rFonts w:hint="eastAsia" w:ascii="仿宋" w:hAnsi="仿宋" w:eastAsia="仿宋"/>
                <w:b/>
                <w:sz w:val="24"/>
                <w:szCs w:val="24"/>
                <w:lang w:eastAsia="zh-CN"/>
              </w:rPr>
              <w:t>职称评审直接申报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7" w:type="dxa"/>
            <w:vAlign w:val="center"/>
          </w:tcPr>
          <w:p>
            <w:pPr>
              <w:pStyle w:val="7"/>
              <w:jc w:val="center"/>
              <w:rPr>
                <w:rFonts w:ascii="仿宋" w:hAnsi="仿宋" w:eastAsia="仿宋"/>
                <w:sz w:val="24"/>
                <w:szCs w:val="24"/>
                <w:lang w:eastAsia="zh-CN"/>
              </w:rPr>
            </w:pPr>
            <w:r>
              <w:rPr>
                <w:rFonts w:ascii="仿宋" w:hAnsi="仿宋" w:eastAsia="仿宋"/>
                <w:sz w:val="24"/>
                <w:szCs w:val="24"/>
              </w:rPr>
              <w:t>助理工程师</w:t>
            </w:r>
          </w:p>
        </w:tc>
        <w:tc>
          <w:tcPr>
            <w:tcW w:w="8386" w:type="dxa"/>
            <w:vAlign w:val="center"/>
          </w:tcPr>
          <w:p>
            <w:pPr>
              <w:pStyle w:val="7"/>
              <w:jc w:val="left"/>
              <w:rPr>
                <w:rFonts w:ascii="仿宋" w:hAnsi="仿宋" w:eastAsia="仿宋"/>
                <w:sz w:val="24"/>
                <w:szCs w:val="24"/>
                <w:lang w:eastAsia="zh-CN"/>
              </w:rPr>
            </w:pPr>
            <w:r>
              <w:rPr>
                <w:rFonts w:hint="eastAsia" w:ascii="仿宋" w:hAnsi="仿宋" w:eastAsia="仿宋"/>
                <w:sz w:val="24"/>
                <w:szCs w:val="24"/>
                <w:lang w:eastAsia="zh-CN"/>
              </w:rPr>
              <w:t>符合下列条件之一，可不受学历、资历等条件的限制直接申报：</w:t>
            </w:r>
          </w:p>
          <w:p>
            <w:pPr>
              <w:pStyle w:val="7"/>
              <w:numPr>
                <w:ilvl w:val="0"/>
                <w:numId w:val="1"/>
              </w:numPr>
              <w:jc w:val="left"/>
              <w:rPr>
                <w:rFonts w:ascii="仿宋" w:hAnsi="仿宋" w:eastAsia="仿宋"/>
                <w:sz w:val="24"/>
                <w:szCs w:val="24"/>
                <w:lang w:eastAsia="zh-CN"/>
              </w:rPr>
            </w:pPr>
            <w:r>
              <w:rPr>
                <w:rFonts w:hint="eastAsia" w:ascii="仿宋" w:hAnsi="仿宋" w:eastAsia="仿宋"/>
                <w:sz w:val="24"/>
                <w:szCs w:val="24"/>
                <w:lang w:eastAsia="zh-CN"/>
              </w:rPr>
              <w:t>完成香港工程师学会工程毕业生培训计划（Scheme A）</w:t>
            </w:r>
            <w:r>
              <w:rPr>
                <w:rFonts w:ascii="仿宋" w:hAnsi="仿宋" w:eastAsia="仿宋"/>
                <w:sz w:val="24"/>
                <w:szCs w:val="24"/>
                <w:lang w:eastAsia="zh-CN"/>
              </w:rPr>
              <w:t>；</w:t>
            </w:r>
          </w:p>
          <w:p>
            <w:pPr>
              <w:pStyle w:val="7"/>
              <w:numPr>
                <w:ilvl w:val="0"/>
                <w:numId w:val="1"/>
              </w:numPr>
              <w:jc w:val="left"/>
              <w:rPr>
                <w:rFonts w:ascii="仿宋" w:hAnsi="仿宋" w:eastAsia="仿宋"/>
                <w:sz w:val="24"/>
                <w:szCs w:val="24"/>
                <w:lang w:eastAsia="zh-CN"/>
              </w:rPr>
            </w:pPr>
            <w:r>
              <w:rPr>
                <w:rFonts w:ascii="仿宋" w:hAnsi="仿宋" w:eastAsia="仿宋"/>
                <w:sz w:val="24"/>
                <w:szCs w:val="24"/>
                <w:lang w:eastAsia="zh-CN"/>
              </w:rPr>
              <w:t>完成澳门建筑、工程及城市规划专业委员会专业资格认可实习。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7" w:type="dxa"/>
            <w:tcBorders>
              <w:bottom w:val="single" w:color="auto" w:sz="4" w:space="0"/>
            </w:tcBorders>
            <w:vAlign w:val="center"/>
          </w:tcPr>
          <w:p>
            <w:pPr>
              <w:pStyle w:val="7"/>
              <w:jc w:val="center"/>
              <w:rPr>
                <w:rFonts w:ascii="仿宋" w:hAnsi="仿宋" w:eastAsia="仿宋"/>
                <w:sz w:val="24"/>
                <w:szCs w:val="24"/>
              </w:rPr>
            </w:pPr>
            <w:r>
              <w:rPr>
                <w:rFonts w:ascii="仿宋" w:hAnsi="仿宋" w:eastAsia="仿宋"/>
                <w:sz w:val="24"/>
                <w:szCs w:val="24"/>
              </w:rPr>
              <w:t>工程师</w:t>
            </w:r>
          </w:p>
        </w:tc>
        <w:tc>
          <w:tcPr>
            <w:tcW w:w="8386" w:type="dxa"/>
            <w:tcBorders>
              <w:bottom w:val="single" w:color="auto" w:sz="4" w:space="0"/>
            </w:tcBorders>
            <w:vAlign w:val="center"/>
          </w:tcPr>
          <w:p>
            <w:pPr>
              <w:pStyle w:val="7"/>
              <w:jc w:val="left"/>
              <w:rPr>
                <w:rFonts w:ascii="仿宋" w:hAnsi="仿宋" w:eastAsia="仿宋"/>
                <w:sz w:val="24"/>
                <w:szCs w:val="24"/>
                <w:lang w:eastAsia="zh-CN"/>
              </w:rPr>
            </w:pPr>
            <w:r>
              <w:rPr>
                <w:rFonts w:hint="eastAsia" w:ascii="仿宋" w:hAnsi="仿宋" w:eastAsia="仿宋"/>
                <w:sz w:val="24"/>
                <w:szCs w:val="24"/>
                <w:lang w:eastAsia="zh-CN"/>
              </w:rPr>
              <w:t>符合下列条件之一，可不受学历、资历等条件的限制直接申报：</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香港注册专业工程师、注册规划师、注册建筑师、注册专业测量师；</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澳门注册工程师（技术员），</w:t>
            </w:r>
            <w:r>
              <w:rPr>
                <w:rFonts w:hint="eastAsia" w:ascii="仿宋" w:hAnsi="仿宋" w:eastAsia="仿宋"/>
                <w:sz w:val="24"/>
                <w:szCs w:val="24"/>
                <w:lang w:eastAsia="zh-CN"/>
              </w:rPr>
              <w:t>澳门工程师学会理事会推荐</w:t>
            </w:r>
            <w:r>
              <w:rPr>
                <w:rFonts w:ascii="仿宋" w:hAnsi="仿宋" w:eastAsia="仿宋"/>
                <w:sz w:val="24"/>
                <w:szCs w:val="24"/>
                <w:lang w:eastAsia="zh-CN"/>
              </w:rPr>
              <w:t>；</w:t>
            </w:r>
          </w:p>
          <w:p>
            <w:pPr>
              <w:pStyle w:val="7"/>
              <w:numPr>
                <w:ilvl w:val="0"/>
                <w:numId w:val="2"/>
              </w:numPr>
              <w:jc w:val="left"/>
              <w:rPr>
                <w:rFonts w:ascii="仿宋" w:hAnsi="仿宋" w:eastAsia="仿宋"/>
                <w:sz w:val="24"/>
                <w:szCs w:val="24"/>
                <w:lang w:eastAsia="zh-CN"/>
              </w:rPr>
            </w:pPr>
            <w:r>
              <w:rPr>
                <w:rFonts w:hint="eastAsia" w:ascii="仿宋" w:hAnsi="仿宋" w:eastAsia="仿宋"/>
                <w:sz w:val="24"/>
                <w:szCs w:val="24"/>
                <w:lang w:eastAsia="zh-CN"/>
              </w:rPr>
              <w:t>香港工程师学会正式会员，取得正式会员资格后，从事本专业技术工作满1年；</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香港规划师学会全资格会员，取得全资格会员资格后，</w:t>
            </w:r>
            <w:r>
              <w:rPr>
                <w:rFonts w:hint="eastAsia" w:ascii="仿宋" w:hAnsi="仿宋" w:eastAsia="仿宋"/>
                <w:sz w:val="24"/>
                <w:szCs w:val="24"/>
                <w:lang w:eastAsia="zh-CN"/>
              </w:rPr>
              <w:t>从事本专业技术工作满1年；</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香港建筑师学会</w:t>
            </w:r>
            <w:r>
              <w:rPr>
                <w:rFonts w:hint="eastAsia" w:ascii="仿宋" w:hAnsi="仿宋" w:eastAsia="仿宋"/>
                <w:sz w:val="24"/>
                <w:szCs w:val="24"/>
                <w:lang w:eastAsia="zh-CN"/>
              </w:rPr>
              <w:t>正式会员，取得正式会员资格后，从事本专业技术工作满1年；</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香港测量师学会专业会员，</w:t>
            </w:r>
            <w:r>
              <w:rPr>
                <w:rFonts w:hint="eastAsia" w:ascii="仿宋" w:hAnsi="仿宋" w:eastAsia="仿宋"/>
                <w:sz w:val="24"/>
                <w:szCs w:val="24"/>
                <w:lang w:eastAsia="zh-CN"/>
              </w:rPr>
              <w:t>取得专业会员资格后，从事本专业技术工作满1年；</w:t>
            </w:r>
          </w:p>
          <w:p>
            <w:pPr>
              <w:pStyle w:val="7"/>
              <w:numPr>
                <w:ilvl w:val="0"/>
                <w:numId w:val="2"/>
              </w:numPr>
              <w:jc w:val="left"/>
              <w:rPr>
                <w:rFonts w:ascii="仿宋" w:hAnsi="仿宋" w:eastAsia="仿宋"/>
                <w:sz w:val="24"/>
                <w:szCs w:val="24"/>
                <w:lang w:eastAsia="zh-CN"/>
              </w:rPr>
            </w:pPr>
            <w:r>
              <w:rPr>
                <w:rFonts w:ascii="仿宋" w:hAnsi="仿宋" w:eastAsia="仿宋"/>
                <w:sz w:val="24"/>
                <w:szCs w:val="24"/>
                <w:lang w:eastAsia="zh-CN"/>
              </w:rPr>
              <w:t>持有澳门建筑、工程及城市规划专业委员会颁发的专业证明，取得专业证明后，从事本专业技术工作满</w:t>
            </w:r>
            <w:r>
              <w:rPr>
                <w:rFonts w:hint="eastAsia" w:ascii="仿宋" w:hAnsi="仿宋" w:eastAsia="仿宋"/>
                <w:sz w:val="24"/>
                <w:szCs w:val="24"/>
                <w:lang w:eastAsia="zh-CN"/>
              </w:rPr>
              <w:t>1</w:t>
            </w:r>
            <w:r>
              <w:rPr>
                <w:rFonts w:ascii="仿宋" w:hAnsi="仿宋" w:eastAsia="仿宋"/>
                <w:sz w:val="24"/>
                <w:szCs w:val="24"/>
                <w:lang w:eastAsia="zh-CN"/>
              </w:rPr>
              <w:t>年</w:t>
            </w:r>
            <w:r>
              <w:rPr>
                <w:rFonts w:hint="eastAsia" w:ascii="仿宋" w:hAnsi="仿宋" w:eastAsia="仿宋"/>
                <w:sz w:val="24"/>
                <w:szCs w:val="24"/>
                <w:lang w:eastAsia="zh-CN"/>
              </w:rPr>
              <w:t>, 澳门工程师学会理事会推荐</w:t>
            </w:r>
            <w:r>
              <w:rPr>
                <w:rFonts w:ascii="仿宋" w:hAnsi="仿宋" w:eastAsia="仿宋"/>
                <w:sz w:val="24"/>
                <w:szCs w:val="24"/>
                <w:lang w:eastAsia="zh-CN"/>
              </w:rPr>
              <w:t>；</w:t>
            </w:r>
          </w:p>
          <w:p>
            <w:pPr>
              <w:pStyle w:val="7"/>
              <w:numPr>
                <w:ilvl w:val="0"/>
                <w:numId w:val="2"/>
              </w:numPr>
              <w:jc w:val="left"/>
              <w:rPr>
                <w:rFonts w:ascii="仿宋" w:hAnsi="仿宋" w:eastAsia="仿宋"/>
                <w:sz w:val="24"/>
                <w:szCs w:val="24"/>
                <w:lang w:eastAsia="zh-CN"/>
              </w:rPr>
            </w:pPr>
            <w:r>
              <w:rPr>
                <w:rFonts w:hint="eastAsia" w:ascii="仿宋" w:hAnsi="仿宋" w:eastAsia="仿宋"/>
                <w:sz w:val="24"/>
                <w:szCs w:val="24"/>
                <w:highlight w:val="none"/>
                <w:lang w:eastAsia="zh-CN"/>
              </w:rPr>
              <w:t>根据《广东省住房和城乡建设厅关于香港工程建设咨询企业和专业人士在粤港澳大湾区内地城市开业执业试点管理暂行办法》完成备案的香港专业人才，和在南沙区建设和交通行业主管部门完成备案的港澳专业人才，可根据国家和广东省关于职业资格与职称对应的有关政策，对应工程技术人才系列的工程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7" w:type="dxa"/>
            <w:tcBorders>
              <w:top w:val="single" w:color="auto" w:sz="4" w:space="0"/>
            </w:tcBorders>
            <w:vAlign w:val="center"/>
          </w:tcPr>
          <w:p>
            <w:pPr>
              <w:pStyle w:val="7"/>
              <w:jc w:val="center"/>
              <w:rPr>
                <w:rFonts w:ascii="仿宋" w:hAnsi="仿宋" w:eastAsia="仿宋"/>
                <w:sz w:val="24"/>
                <w:szCs w:val="24"/>
              </w:rPr>
            </w:pPr>
            <w:r>
              <w:rPr>
                <w:rFonts w:ascii="仿宋" w:hAnsi="仿宋" w:eastAsia="仿宋"/>
                <w:sz w:val="24"/>
                <w:szCs w:val="24"/>
              </w:rPr>
              <w:t>高级工程师</w:t>
            </w:r>
          </w:p>
        </w:tc>
        <w:tc>
          <w:tcPr>
            <w:tcW w:w="8386" w:type="dxa"/>
            <w:tcBorders>
              <w:top w:val="single" w:color="auto" w:sz="4" w:space="0"/>
            </w:tcBorders>
            <w:vAlign w:val="center"/>
          </w:tcPr>
          <w:p>
            <w:pPr>
              <w:pStyle w:val="7"/>
              <w:jc w:val="left"/>
              <w:rPr>
                <w:rFonts w:ascii="仿宋" w:hAnsi="仿宋" w:eastAsia="仿宋"/>
                <w:sz w:val="24"/>
                <w:szCs w:val="24"/>
                <w:lang w:eastAsia="zh-CN"/>
              </w:rPr>
            </w:pPr>
            <w:r>
              <w:rPr>
                <w:rFonts w:hint="eastAsia" w:ascii="仿宋" w:hAnsi="仿宋" w:eastAsia="仿宋"/>
                <w:sz w:val="24"/>
                <w:szCs w:val="24"/>
                <w:lang w:eastAsia="zh-CN"/>
              </w:rPr>
              <w:t>符合下列条件之一，可不受学历、资历等条件的限制直接申报：</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香港工程师学会资深会员；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香港规划师学会资深会员；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香港建筑师学会资深</w:t>
            </w:r>
            <w:bookmarkStart w:id="0" w:name="_GoBack"/>
            <w:bookmarkEnd w:id="0"/>
            <w:r>
              <w:rPr>
                <w:rFonts w:ascii="仿宋" w:hAnsi="仿宋" w:eastAsia="仿宋"/>
                <w:sz w:val="24"/>
                <w:szCs w:val="24"/>
                <w:lang w:eastAsia="zh-CN"/>
              </w:rPr>
              <w:t>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香港测量师学会资深专业会员；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澳门工程师学会资深会员，</w:t>
            </w:r>
            <w:r>
              <w:rPr>
                <w:rFonts w:hint="eastAsia" w:ascii="仿宋" w:hAnsi="仿宋" w:eastAsia="仿宋"/>
                <w:sz w:val="24"/>
                <w:szCs w:val="24"/>
                <w:lang w:eastAsia="zh-CN"/>
              </w:rPr>
              <w:t>澳门工程师学会理事会推荐</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香港注册专业工程师、注册规划师、注册建筑师或注册专业测量师，</w:t>
            </w:r>
            <w:r>
              <w:rPr>
                <w:rFonts w:hint="eastAsia" w:ascii="仿宋" w:hAnsi="仿宋" w:eastAsia="仿宋"/>
                <w:sz w:val="24"/>
                <w:szCs w:val="24"/>
                <w:lang w:eastAsia="zh-CN"/>
              </w:rPr>
              <w:t>取得注册资格后，从事本专业技术工作满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澳门注册工程师（技术员），</w:t>
            </w:r>
            <w:r>
              <w:rPr>
                <w:rFonts w:hint="eastAsia" w:ascii="仿宋" w:hAnsi="仿宋" w:eastAsia="仿宋"/>
                <w:sz w:val="24"/>
                <w:szCs w:val="24"/>
                <w:lang w:eastAsia="zh-CN"/>
              </w:rPr>
              <w:t>取得注册资格后，从事本专业技术工作满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务，澳门工程师学会理事会推荐</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hint="eastAsia" w:ascii="仿宋" w:hAnsi="仿宋" w:eastAsia="仿宋"/>
                <w:sz w:val="24"/>
                <w:szCs w:val="24"/>
                <w:lang w:eastAsia="zh-CN"/>
              </w:rPr>
              <w:t>香港工程师学会正式会员，取得正式会员资格后，从事本专业技术工作满</w:t>
            </w:r>
            <w:r>
              <w:rPr>
                <w:rFonts w:ascii="仿宋" w:hAnsi="仿宋" w:eastAsia="仿宋"/>
                <w:sz w:val="24"/>
                <w:szCs w:val="24"/>
                <w:lang w:eastAsia="zh-CN"/>
              </w:rPr>
              <w:t>6</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香港规划师学会全资格会员，取得全资格会员资格后，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6</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香港建筑师学会</w:t>
            </w:r>
            <w:r>
              <w:rPr>
                <w:rFonts w:hint="eastAsia" w:ascii="仿宋" w:hAnsi="仿宋" w:eastAsia="仿宋"/>
                <w:sz w:val="24"/>
                <w:szCs w:val="24"/>
                <w:lang w:eastAsia="zh-CN"/>
              </w:rPr>
              <w:t>正式会员，取得正式会员资格后，从事本专业技术工作满</w:t>
            </w:r>
            <w:r>
              <w:rPr>
                <w:rFonts w:ascii="仿宋" w:hAnsi="仿宋" w:eastAsia="仿宋"/>
                <w:sz w:val="24"/>
                <w:szCs w:val="24"/>
                <w:lang w:eastAsia="zh-CN"/>
              </w:rPr>
              <w:t>6</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香港测量师学会专业会员，</w:t>
            </w:r>
            <w:r>
              <w:rPr>
                <w:rFonts w:hint="eastAsia" w:ascii="仿宋" w:hAnsi="仿宋" w:eastAsia="仿宋"/>
                <w:sz w:val="24"/>
                <w:szCs w:val="24"/>
                <w:lang w:eastAsia="zh-CN"/>
              </w:rPr>
              <w:t>取得专业会员资格后，从事本专业技术工作满</w:t>
            </w:r>
            <w:r>
              <w:rPr>
                <w:rFonts w:ascii="仿宋" w:hAnsi="仿宋" w:eastAsia="仿宋"/>
                <w:sz w:val="24"/>
                <w:szCs w:val="24"/>
                <w:lang w:eastAsia="zh-CN"/>
              </w:rPr>
              <w:t>6</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持有澳门建筑、工程及城市规划专业委员会颁发的专业证明，取得专业证明后，</w:t>
            </w:r>
            <w:r>
              <w:rPr>
                <w:rFonts w:hint="eastAsia" w:ascii="仿宋" w:hAnsi="仿宋" w:eastAsia="仿宋"/>
                <w:sz w:val="24"/>
                <w:szCs w:val="24"/>
                <w:lang w:eastAsia="zh-CN"/>
              </w:rPr>
              <w:t>从事本专业技术工作满</w:t>
            </w:r>
            <w:r>
              <w:rPr>
                <w:rFonts w:ascii="仿宋" w:hAnsi="仿宋" w:eastAsia="仿宋"/>
                <w:sz w:val="24"/>
                <w:szCs w:val="24"/>
                <w:lang w:eastAsia="zh-CN"/>
              </w:rPr>
              <w:t>6</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务，澳门工程师学会理事会推荐</w:t>
            </w:r>
            <w:r>
              <w:rPr>
                <w:rFonts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7" w:type="dxa"/>
            <w:vAlign w:val="center"/>
          </w:tcPr>
          <w:p>
            <w:pPr>
              <w:pStyle w:val="7"/>
              <w:jc w:val="center"/>
              <w:rPr>
                <w:rFonts w:ascii="仿宋" w:hAnsi="仿宋" w:eastAsia="仿宋"/>
                <w:sz w:val="24"/>
                <w:szCs w:val="24"/>
              </w:rPr>
            </w:pPr>
            <w:r>
              <w:rPr>
                <w:rFonts w:ascii="仿宋" w:hAnsi="仿宋" w:eastAsia="仿宋"/>
                <w:sz w:val="24"/>
                <w:szCs w:val="24"/>
              </w:rPr>
              <w:t>正高级工程师</w:t>
            </w:r>
          </w:p>
        </w:tc>
        <w:tc>
          <w:tcPr>
            <w:tcW w:w="8386" w:type="dxa"/>
            <w:vAlign w:val="center"/>
          </w:tcPr>
          <w:p>
            <w:pPr>
              <w:pStyle w:val="7"/>
              <w:jc w:val="left"/>
              <w:rPr>
                <w:rFonts w:ascii="仿宋" w:hAnsi="仿宋" w:eastAsia="仿宋"/>
                <w:sz w:val="24"/>
                <w:szCs w:val="24"/>
                <w:lang w:eastAsia="zh-CN"/>
              </w:rPr>
            </w:pPr>
            <w:r>
              <w:rPr>
                <w:rFonts w:hint="eastAsia" w:ascii="仿宋" w:hAnsi="仿宋" w:eastAsia="仿宋"/>
                <w:sz w:val="24"/>
                <w:szCs w:val="24"/>
                <w:lang w:eastAsia="zh-CN"/>
              </w:rPr>
              <w:t>符合下列条件之一，可不受学历、资历等条件的限制直接申报（需两名推荐人推荐）：</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香港工程师学会名誉资深会员；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香港规划师学会荣誉会员；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香港建筑师学会</w:t>
            </w:r>
            <w:r>
              <w:rPr>
                <w:rFonts w:hint="eastAsia" w:ascii="仿宋" w:hAnsi="仿宋" w:eastAsia="仿宋"/>
                <w:sz w:val="24"/>
                <w:szCs w:val="24"/>
                <w:lang w:eastAsia="zh-CN"/>
              </w:rPr>
              <w:t>荣誉</w:t>
            </w:r>
            <w:r>
              <w:rPr>
                <w:rFonts w:ascii="仿宋" w:hAnsi="仿宋" w:eastAsia="仿宋"/>
                <w:sz w:val="24"/>
                <w:szCs w:val="24"/>
                <w:lang w:eastAsia="zh-CN"/>
              </w:rPr>
              <w:t>资深会员；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香港测量师学会名誉会员；</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香港工程师学会资深会员，取得资深会员资格后，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香港规划师学会资深会员，取得资深会员资格后，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香港建筑师学会资深会员，</w:t>
            </w:r>
            <w:r>
              <w:rPr>
                <w:rFonts w:hint="eastAsia" w:ascii="仿宋" w:hAnsi="仿宋" w:eastAsia="仿宋"/>
                <w:sz w:val="24"/>
                <w:szCs w:val="24"/>
                <w:lang w:eastAsia="zh-CN"/>
              </w:rPr>
              <w:t>取得资深会员资格后，从事本专业技术工作满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香港测量师学会资深专业会员，取得资深专业会员资格后，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5</w:t>
            </w:r>
            <w:r>
              <w:rPr>
                <w:rFonts w:hint="eastAsia" w:ascii="仿宋" w:hAnsi="仿宋" w:eastAsia="仿宋"/>
                <w:sz w:val="24"/>
                <w:szCs w:val="24"/>
                <w:lang w:eastAsia="zh-CN"/>
              </w:rPr>
              <w:t>年</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澳门工程师学会资深会员，取得资深会员资格后，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5</w:t>
            </w:r>
            <w:r>
              <w:rPr>
                <w:rFonts w:hint="eastAsia" w:ascii="仿宋" w:hAnsi="仿宋" w:eastAsia="仿宋"/>
                <w:sz w:val="24"/>
                <w:szCs w:val="24"/>
                <w:lang w:eastAsia="zh-CN"/>
              </w:rPr>
              <w:t>年，澳门工程师学会理事会推荐</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香港注册专业工程师、注册规划师、注册建筑师、注册专业测量师，</w:t>
            </w:r>
            <w:r>
              <w:rPr>
                <w:rFonts w:hint="eastAsia" w:ascii="仿宋" w:hAnsi="仿宋" w:eastAsia="仿宋"/>
                <w:sz w:val="24"/>
                <w:szCs w:val="24"/>
                <w:lang w:eastAsia="zh-CN"/>
              </w:rPr>
              <w:t>取得注册资格后，从事本专业技术工作满</w:t>
            </w:r>
            <w:r>
              <w:rPr>
                <w:rFonts w:ascii="仿宋" w:hAnsi="仿宋" w:eastAsia="仿宋"/>
                <w:sz w:val="24"/>
                <w:szCs w:val="24"/>
                <w:lang w:eastAsia="zh-CN"/>
              </w:rPr>
              <w:t>10</w:t>
            </w:r>
            <w:r>
              <w:rPr>
                <w:rFonts w:hint="eastAsia" w:ascii="仿宋" w:hAnsi="仿宋" w:eastAsia="仿宋"/>
                <w:sz w:val="24"/>
                <w:szCs w:val="24"/>
                <w:lang w:eastAsia="zh-CN"/>
              </w:rPr>
              <w:t>年，担任高级工程师或以上职务</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澳门注册工程师（技术员），</w:t>
            </w:r>
            <w:r>
              <w:rPr>
                <w:rFonts w:hint="eastAsia" w:ascii="仿宋" w:hAnsi="仿宋" w:eastAsia="仿宋"/>
                <w:sz w:val="24"/>
                <w:szCs w:val="24"/>
                <w:lang w:eastAsia="zh-CN"/>
              </w:rPr>
              <w:t>取得注册资格后，从事本专业技术工作满</w:t>
            </w:r>
            <w:r>
              <w:rPr>
                <w:rFonts w:ascii="仿宋" w:hAnsi="仿宋" w:eastAsia="仿宋"/>
                <w:sz w:val="24"/>
                <w:szCs w:val="24"/>
                <w:lang w:eastAsia="zh-CN"/>
              </w:rPr>
              <w:t>10</w:t>
            </w:r>
            <w:r>
              <w:rPr>
                <w:rFonts w:hint="eastAsia" w:ascii="仿宋" w:hAnsi="仿宋" w:eastAsia="仿宋"/>
                <w:sz w:val="24"/>
                <w:szCs w:val="24"/>
                <w:lang w:eastAsia="zh-CN"/>
              </w:rPr>
              <w:t>年，担任高级工程师或以上职务，澳门工程师学会理事会推荐</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hint="eastAsia" w:ascii="仿宋" w:hAnsi="仿宋" w:eastAsia="仿宋"/>
                <w:sz w:val="24"/>
                <w:szCs w:val="24"/>
                <w:lang w:eastAsia="zh-CN"/>
              </w:rPr>
              <w:t>香港工程师学会正式会员，取得正式会员资格后，从事本专业技术工作满</w:t>
            </w:r>
            <w:r>
              <w:rPr>
                <w:rFonts w:ascii="仿宋" w:hAnsi="仿宋" w:eastAsia="仿宋"/>
                <w:sz w:val="24"/>
                <w:szCs w:val="24"/>
                <w:lang w:eastAsia="zh-CN"/>
              </w:rPr>
              <w:t>11</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香港规划师学会全资格会员，取得全资格会员资格后，</w:t>
            </w:r>
            <w:r>
              <w:rPr>
                <w:rFonts w:hint="eastAsia" w:ascii="仿宋" w:hAnsi="仿宋" w:eastAsia="仿宋"/>
                <w:sz w:val="24"/>
                <w:szCs w:val="24"/>
                <w:lang w:eastAsia="zh-CN"/>
              </w:rPr>
              <w:t>从事本专业技术工作满</w:t>
            </w:r>
            <w:r>
              <w:rPr>
                <w:rFonts w:ascii="仿宋" w:hAnsi="仿宋" w:eastAsia="仿宋"/>
                <w:sz w:val="24"/>
                <w:szCs w:val="24"/>
                <w:lang w:eastAsia="zh-CN"/>
              </w:rPr>
              <w:t>11</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香港建筑师学会</w:t>
            </w:r>
            <w:r>
              <w:rPr>
                <w:rFonts w:hint="eastAsia" w:ascii="仿宋" w:hAnsi="仿宋" w:eastAsia="仿宋"/>
                <w:sz w:val="24"/>
                <w:szCs w:val="24"/>
                <w:lang w:eastAsia="zh-CN"/>
              </w:rPr>
              <w:t>正式会员，取得正式会员资格后，从事本专业技术工作满</w:t>
            </w:r>
            <w:r>
              <w:rPr>
                <w:rFonts w:ascii="仿宋" w:hAnsi="仿宋" w:eastAsia="仿宋"/>
                <w:sz w:val="24"/>
                <w:szCs w:val="24"/>
                <w:lang w:eastAsia="zh-CN"/>
              </w:rPr>
              <w:t>11</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香港测量师学会专业会员，</w:t>
            </w:r>
            <w:r>
              <w:rPr>
                <w:rFonts w:hint="eastAsia" w:ascii="仿宋" w:hAnsi="仿宋" w:eastAsia="仿宋"/>
                <w:sz w:val="24"/>
                <w:szCs w:val="24"/>
                <w:lang w:eastAsia="zh-CN"/>
              </w:rPr>
              <w:t>取得专业会员资格后，从事本专业技术工作满</w:t>
            </w:r>
            <w:r>
              <w:rPr>
                <w:rFonts w:ascii="仿宋" w:hAnsi="仿宋" w:eastAsia="仿宋"/>
                <w:sz w:val="24"/>
                <w:szCs w:val="24"/>
                <w:lang w:eastAsia="zh-CN"/>
              </w:rPr>
              <w:t>11</w:t>
            </w:r>
            <w:r>
              <w:rPr>
                <w:rFonts w:hint="eastAsia" w:ascii="仿宋" w:hAnsi="仿宋" w:eastAsia="仿宋"/>
                <w:sz w:val="24"/>
                <w:szCs w:val="24"/>
                <w:lang w:eastAsia="zh-CN"/>
              </w:rPr>
              <w:t>年，</w:t>
            </w:r>
            <w:r>
              <w:rPr>
                <w:rFonts w:ascii="仿宋" w:hAnsi="仿宋" w:eastAsia="仿宋"/>
                <w:sz w:val="24"/>
                <w:szCs w:val="24"/>
                <w:lang w:eastAsia="zh-CN"/>
              </w:rPr>
              <w:t>担任高级工程师或以上职</w:t>
            </w:r>
            <w:r>
              <w:rPr>
                <w:rFonts w:hint="eastAsia" w:ascii="仿宋" w:hAnsi="仿宋" w:eastAsia="仿宋"/>
                <w:sz w:val="24"/>
                <w:szCs w:val="24"/>
                <w:lang w:eastAsia="zh-CN"/>
              </w:rPr>
              <w:t>务；</w:t>
            </w:r>
          </w:p>
          <w:p>
            <w:pPr>
              <w:pStyle w:val="7"/>
              <w:numPr>
                <w:ilvl w:val="0"/>
                <w:numId w:val="3"/>
              </w:numPr>
              <w:ind w:left="360" w:hanging="360" w:hangingChars="150"/>
              <w:jc w:val="left"/>
              <w:rPr>
                <w:rFonts w:ascii="仿宋" w:hAnsi="仿宋" w:eastAsia="仿宋"/>
                <w:sz w:val="24"/>
                <w:szCs w:val="24"/>
                <w:lang w:eastAsia="zh-CN"/>
              </w:rPr>
            </w:pPr>
            <w:r>
              <w:rPr>
                <w:rFonts w:ascii="仿宋" w:hAnsi="仿宋" w:eastAsia="仿宋"/>
                <w:sz w:val="24"/>
                <w:szCs w:val="24"/>
                <w:lang w:eastAsia="zh-CN"/>
              </w:rPr>
              <w:t>持有澳门建筑、工程及城市规划专业委员会颁发的专业证明，取得专业证明后，</w:t>
            </w:r>
            <w:r>
              <w:rPr>
                <w:rFonts w:hint="eastAsia" w:ascii="仿宋" w:hAnsi="仿宋" w:eastAsia="仿宋"/>
                <w:sz w:val="24"/>
                <w:szCs w:val="24"/>
                <w:lang w:eastAsia="zh-CN"/>
              </w:rPr>
              <w:t>从事本专业技术工作满</w:t>
            </w:r>
            <w:r>
              <w:rPr>
                <w:rFonts w:ascii="仿宋" w:hAnsi="仿宋" w:eastAsia="仿宋"/>
                <w:sz w:val="24"/>
                <w:szCs w:val="24"/>
                <w:lang w:eastAsia="zh-CN"/>
              </w:rPr>
              <w:t>11</w:t>
            </w:r>
            <w:r>
              <w:rPr>
                <w:rFonts w:hint="eastAsia" w:ascii="仿宋" w:hAnsi="仿宋" w:eastAsia="仿宋"/>
                <w:sz w:val="24"/>
                <w:szCs w:val="24"/>
                <w:lang w:eastAsia="zh-CN"/>
              </w:rPr>
              <w:t>年，担任高级工程师或以上职务，澳门工程师学会理事会推荐</w:t>
            </w:r>
            <w:r>
              <w:rPr>
                <w:rFonts w:ascii="仿宋" w:hAnsi="仿宋" w:eastAsia="仿宋"/>
                <w:sz w:val="24"/>
                <w:szCs w:val="24"/>
                <w:lang w:eastAsia="zh-CN"/>
              </w:rPr>
              <w:t>；</w:t>
            </w:r>
          </w:p>
          <w:p>
            <w:pPr>
              <w:pStyle w:val="7"/>
              <w:numPr>
                <w:ilvl w:val="0"/>
                <w:numId w:val="3"/>
              </w:numPr>
              <w:jc w:val="left"/>
              <w:rPr>
                <w:rFonts w:ascii="仿宋" w:hAnsi="仿宋" w:eastAsia="仿宋"/>
                <w:sz w:val="24"/>
                <w:szCs w:val="24"/>
                <w:lang w:eastAsia="zh-CN"/>
              </w:rPr>
            </w:pPr>
            <w:r>
              <w:rPr>
                <w:rFonts w:ascii="仿宋" w:hAnsi="仿宋" w:eastAsia="仿宋"/>
                <w:sz w:val="24"/>
                <w:szCs w:val="24"/>
                <w:lang w:eastAsia="zh-CN"/>
              </w:rPr>
              <w:t>在科技部门认定的高新技术企业、新型研发机构中担任法定代表人或创始人、董事长、总经理、经营管理主要人员和明确列入省、市人才主管部门认定的高层次人才范围的科技型企业经营管理者的港澳工程专业人才。</w:t>
            </w:r>
          </w:p>
        </w:tc>
      </w:tr>
    </w:tbl>
    <w:p>
      <w:pPr>
        <w:spacing w:before="100" w:beforeAutospacing="1"/>
        <w:jc w:val="center"/>
        <w:rPr>
          <w:rFonts w:ascii="仿宋" w:hAnsi="仿宋" w:eastAsia="仿宋" w:cs="Times New Roman"/>
          <w:kern w:val="0"/>
          <w:sz w:val="44"/>
          <w:szCs w:val="44"/>
        </w:rPr>
      </w:pPr>
    </w:p>
    <w:p/>
    <w:sectPr>
      <w:footerReference r:id="rId3" w:type="default"/>
      <w:pgSz w:w="12240" w:h="15840"/>
      <w:pgMar w:top="1440" w:right="1440" w:bottom="144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CA"/>
      </w:rPr>
      <mc:AlternateContent>
        <mc:Choice Requires="wps">
          <w:drawing>
            <wp:anchor distT="0" distB="0" distL="114300" distR="114300" simplePos="0" relativeHeight="251659264" behindDoc="1" locked="0" layoutInCell="1" allowOverlap="1">
              <wp:simplePos x="0" y="0"/>
              <wp:positionH relativeFrom="page">
                <wp:posOffset>6299200</wp:posOffset>
              </wp:positionH>
              <wp:positionV relativeFrom="page">
                <wp:posOffset>9206865</wp:posOffset>
              </wp:positionV>
              <wp:extent cx="558800" cy="21272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8800" cy="212725"/>
                      </a:xfrm>
                      <a:prstGeom prst="rect">
                        <a:avLst/>
                      </a:prstGeom>
                      <a:noFill/>
                      <a:ln>
                        <a:noFill/>
                      </a:ln>
                    </wps:spPr>
                    <wps:txbx>
                      <w:txbxContent>
                        <w:p>
                          <w:pPr>
                            <w:pStyle w:val="2"/>
                            <w:kinsoku w:val="0"/>
                            <w:overflowPunct w:val="0"/>
                            <w:spacing w:before="0" w:line="321" w:lineRule="exact"/>
                            <w:ind w:left="20"/>
                            <w:rPr>
                              <w:rFonts w:hint="default" w:ascii="黑体" w:hAnsi="黑体" w:eastAsia="黑体"/>
                              <w:sz w:val="28"/>
                            </w:rPr>
                          </w:pPr>
                          <w:r>
                            <w:rPr>
                              <w:rFonts w:ascii="黑体" w:hAnsi="黑体" w:eastAsia="黑体"/>
                              <w:w w:val="99"/>
                              <w:sz w:val="28"/>
                            </w:rPr>
                            <w:t>—</w:t>
                          </w:r>
                          <w:r>
                            <w:rPr>
                              <w:rFonts w:hint="default" w:ascii="Times New Roman" w:hAnsi="Times New Roman" w:eastAsia="Times New Roman"/>
                              <w:w w:val="99"/>
                              <w:sz w:val="28"/>
                            </w:rPr>
                            <w:fldChar w:fldCharType="begin"/>
                          </w:r>
                          <w:r>
                            <w:rPr>
                              <w:rFonts w:hint="default" w:ascii="Times New Roman" w:hAnsi="Times New Roman" w:eastAsia="Times New Roman"/>
                              <w:w w:val="99"/>
                              <w:sz w:val="28"/>
                            </w:rPr>
                            <w:instrText xml:space="preserve"> PAGE </w:instrText>
                          </w:r>
                          <w:r>
                            <w:rPr>
                              <w:rFonts w:hint="default" w:ascii="Times New Roman" w:hAnsi="Times New Roman" w:eastAsia="Times New Roman"/>
                              <w:w w:val="99"/>
                              <w:sz w:val="28"/>
                            </w:rPr>
                            <w:fldChar w:fldCharType="separate"/>
                          </w:r>
                          <w:r>
                            <w:rPr>
                              <w:rFonts w:hint="default" w:ascii="Times New Roman" w:hAnsi="Times New Roman" w:eastAsia="Times New Roman"/>
                              <w:w w:val="99"/>
                              <w:sz w:val="28"/>
                            </w:rPr>
                            <w:t>1</w:t>
                          </w:r>
                          <w:r>
                            <w:rPr>
                              <w:rFonts w:hint="default" w:ascii="Times New Roman" w:hAnsi="Times New Roman" w:eastAsia="Times New Roman"/>
                              <w:w w:val="99"/>
                              <w:sz w:val="28"/>
                            </w:rPr>
                            <w:fldChar w:fldCharType="end"/>
                          </w:r>
                          <w:r>
                            <w:rPr>
                              <w:rFonts w:ascii="黑体" w:hAnsi="黑体" w:eastAsia="黑体"/>
                              <w:w w:val="99"/>
                              <w:sz w:val="28"/>
                            </w:rPr>
                            <w:t>—</w:t>
                          </w:r>
                        </w:p>
                      </w:txbxContent>
                    </wps:txbx>
                    <wps:bodyPr lIns="0" tIns="0" rIns="0" bIns="0" upright="1"/>
                  </wps:wsp>
                </a:graphicData>
              </a:graphic>
            </wp:anchor>
          </w:drawing>
        </mc:Choice>
        <mc:Fallback>
          <w:pict>
            <v:shape id="文本框 2" o:spid="_x0000_s1026" o:spt="202" type="#_x0000_t202" style="position:absolute;left:0pt;margin-left:496pt;margin-top:724.95pt;height:16.75pt;width:44pt;mso-position-horizontal-relative:page;mso-position-vertical-relative:page;z-index:-251657216;mso-width-relative:page;mso-height-relative:page;" filled="f" stroked="f" coordsize="21600,21600" o:gfxdata="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8tcLjaAAAADgEAAA8AAAAAAAAA&#10;AQAgAAAAIgAAAGRycy9kb3ducmV2LnhtbFBLAQIUABQAAAAIAIdO4kBf58l3nQEAACMDAAAOAAAA&#10;AAAAAAEAIAAAACkBAABkcnMvZTJvRG9jLnhtbFBLBQYAAAAABgAGAFkBAAA4BQAAAAA=&#10;">
              <v:fill on="f" focussize="0,0"/>
              <v:stroke on="f"/>
              <v:imagedata o:title=""/>
              <o:lock v:ext="edit" aspectratio="f"/>
              <v:textbox inset="0mm,0mm,0mm,0mm">
                <w:txbxContent>
                  <w:p>
                    <w:pPr>
                      <w:pStyle w:val="2"/>
                      <w:kinsoku w:val="0"/>
                      <w:overflowPunct w:val="0"/>
                      <w:spacing w:before="0" w:line="321" w:lineRule="exact"/>
                      <w:ind w:left="20"/>
                      <w:rPr>
                        <w:rFonts w:hint="default" w:ascii="黑体" w:hAnsi="黑体" w:eastAsia="黑体"/>
                        <w:sz w:val="28"/>
                      </w:rPr>
                    </w:pPr>
                    <w:r>
                      <w:rPr>
                        <w:rFonts w:ascii="黑体" w:hAnsi="黑体" w:eastAsia="黑体"/>
                        <w:w w:val="99"/>
                        <w:sz w:val="28"/>
                      </w:rPr>
                      <w:t>—</w:t>
                    </w:r>
                    <w:r>
                      <w:rPr>
                        <w:rFonts w:hint="default" w:ascii="Times New Roman" w:hAnsi="Times New Roman" w:eastAsia="Times New Roman"/>
                        <w:w w:val="99"/>
                        <w:sz w:val="28"/>
                      </w:rPr>
                      <w:fldChar w:fldCharType="begin"/>
                    </w:r>
                    <w:r>
                      <w:rPr>
                        <w:rFonts w:hint="default" w:ascii="Times New Roman" w:hAnsi="Times New Roman" w:eastAsia="Times New Roman"/>
                        <w:w w:val="99"/>
                        <w:sz w:val="28"/>
                      </w:rPr>
                      <w:instrText xml:space="preserve"> PAGE </w:instrText>
                    </w:r>
                    <w:r>
                      <w:rPr>
                        <w:rFonts w:hint="default" w:ascii="Times New Roman" w:hAnsi="Times New Roman" w:eastAsia="Times New Roman"/>
                        <w:w w:val="99"/>
                        <w:sz w:val="28"/>
                      </w:rPr>
                      <w:fldChar w:fldCharType="separate"/>
                    </w:r>
                    <w:r>
                      <w:rPr>
                        <w:rFonts w:hint="default" w:ascii="Times New Roman" w:hAnsi="Times New Roman" w:eastAsia="Times New Roman"/>
                        <w:w w:val="99"/>
                        <w:sz w:val="28"/>
                      </w:rPr>
                      <w:t>1</w:t>
                    </w:r>
                    <w:r>
                      <w:rPr>
                        <w:rFonts w:hint="default" w:ascii="Times New Roman" w:hAnsi="Times New Roman" w:eastAsia="Times New Roman"/>
                        <w:w w:val="99"/>
                        <w:sz w:val="28"/>
                      </w:rPr>
                      <w:fldChar w:fldCharType="end"/>
                    </w:r>
                    <w:r>
                      <w:rPr>
                        <w:rFonts w:ascii="黑体" w:hAnsi="黑体" w:eastAsia="黑体"/>
                        <w:w w:val="99"/>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79D"/>
    <w:multiLevelType w:val="multilevel"/>
    <w:tmpl w:val="255F67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66E65012"/>
    <w:multiLevelType w:val="multilevel"/>
    <w:tmpl w:val="66E6501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786102B"/>
    <w:multiLevelType w:val="multilevel"/>
    <w:tmpl w:val="7786102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072FD"/>
    <w:rsid w:val="5D3E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autoSpaceDE w:val="0"/>
      <w:autoSpaceDN w:val="0"/>
      <w:adjustRightInd w:val="0"/>
      <w:spacing w:before="117"/>
      <w:ind w:left="107"/>
      <w:jc w:val="left"/>
    </w:pPr>
    <w:rPr>
      <w:rFonts w:hint="eastAsia" w:ascii="宋体" w:hAnsi="宋体" w:eastAsia="宋体" w:cs="Times New Roman"/>
      <w:kern w:val="0"/>
      <w:sz w:val="32"/>
      <w:szCs w:val="24"/>
    </w:rPr>
  </w:style>
  <w:style w:type="paragraph" w:styleId="3">
    <w:name w:val="footer"/>
    <w:basedOn w:val="1"/>
    <w:unhideWhenUsed/>
    <w:qFormat/>
    <w:uiPriority w:val="99"/>
    <w:pPr>
      <w:tabs>
        <w:tab w:val="center" w:pos="4320"/>
        <w:tab w:val="right" w:pos="8640"/>
      </w:tabs>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表格字体"/>
    <w:basedOn w:val="1"/>
    <w:qFormat/>
    <w:uiPriority w:val="0"/>
    <w:pPr>
      <w:widowControl/>
      <w:spacing w:before="57" w:after="57" w:line="200" w:lineRule="atLeast"/>
    </w:pPr>
    <w:rPr>
      <w:rFonts w:ascii="Times New Roman" w:hAnsi="Times New Roman" w:eastAsia="宋体" w:cs="宋体"/>
      <w:kern w:val="0"/>
      <w:sz w:val="20"/>
      <w:szCs w:val="20"/>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2021-11-01T08:54:00Z</dcterms:created>
  <dc:creator>dell</dc:creator>
  <cp:lastModifiedBy>吴秋凤</cp:lastModifiedBy>
  <dcterms:modified xsi:type="dcterms:W3CDTF">2021-11-01T09:05:20Z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