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64" w:rsidRPr="00B40B2C" w:rsidRDefault="003A2064" w:rsidP="003A2064">
      <w:pPr>
        <w:tabs>
          <w:tab w:val="left" w:pos="7408"/>
          <w:tab w:val="left" w:pos="7746"/>
        </w:tabs>
        <w:jc w:val="left"/>
        <w:rPr>
          <w:rFonts w:asciiTheme="minorEastAsia" w:eastAsiaTheme="minorEastAsia" w:hAnsiTheme="minorEastAsia" w:cs="仿宋_GB2312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>附表</w:t>
      </w:r>
      <w:r w:rsidRPr="00B40B2C">
        <w:rPr>
          <w:rFonts w:asciiTheme="minorEastAsia" w:eastAsiaTheme="minorEastAsia" w:hAnsiTheme="minorEastAsia"/>
          <w:bCs/>
          <w:sz w:val="24"/>
          <w:szCs w:val="24"/>
        </w:rPr>
        <w:t>3</w:t>
      </w: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 xml:space="preserve"> </w:t>
      </w:r>
    </w:p>
    <w:p w:rsidR="003A2064" w:rsidRPr="00B40B2C" w:rsidRDefault="003A2064" w:rsidP="003A2064">
      <w:pPr>
        <w:jc w:val="center"/>
        <w:rPr>
          <w:rFonts w:asciiTheme="minorEastAsia" w:eastAsiaTheme="minorEastAsia" w:hAnsiTheme="minorEastAsia" w:cs="仿宋_GB2312" w:hint="eastAsia"/>
          <w:bCs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Cs/>
          <w:sz w:val="24"/>
          <w:szCs w:val="24"/>
        </w:rPr>
        <w:t>国有资产调拨通知书</w:t>
      </w:r>
    </w:p>
    <w:p w:rsidR="003A2064" w:rsidRPr="00B40B2C" w:rsidRDefault="003A2064" w:rsidP="003A2064">
      <w:pPr>
        <w:spacing w:line="100" w:lineRule="exact"/>
        <w:jc w:val="center"/>
        <w:rPr>
          <w:rFonts w:asciiTheme="minorEastAsia" w:eastAsiaTheme="minorEastAsia" w:hAnsiTheme="minorEastAsia" w:hint="eastAsia"/>
          <w:bCs/>
          <w:sz w:val="24"/>
          <w:szCs w:val="24"/>
        </w:rPr>
      </w:pPr>
    </w:p>
    <w:p w:rsidR="003A2064" w:rsidRPr="00B40B2C" w:rsidRDefault="003A2064" w:rsidP="003A2064">
      <w:pPr>
        <w:tabs>
          <w:tab w:val="left" w:pos="3426"/>
          <w:tab w:val="left" w:pos="6440"/>
        </w:tabs>
        <w:spacing w:line="460" w:lineRule="exact"/>
        <w:ind w:left="249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调出单位：</w:t>
      </w:r>
      <w:r w:rsidRPr="00B40B2C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调拨时间：</w:t>
      </w:r>
      <w:r w:rsidRPr="00B40B2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年</w:t>
      </w:r>
      <w:r w:rsidRPr="00B40B2C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月</w:t>
      </w:r>
      <w:r w:rsidRPr="00B40B2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日</w:t>
      </w:r>
      <w:r w:rsidRPr="00B40B2C">
        <w:rPr>
          <w:rFonts w:asciiTheme="minorEastAsia" w:eastAsiaTheme="minorEastAsia" w:hAnsiTheme="minorEastAsia" w:hint="eastAsia"/>
          <w:sz w:val="24"/>
          <w:szCs w:val="24"/>
        </w:rPr>
        <w:tab/>
        <w:t xml:space="preserve">　　</w:t>
      </w:r>
      <w:r w:rsidRPr="00B40B2C">
        <w:rPr>
          <w:rFonts w:asciiTheme="minorEastAsia" w:eastAsiaTheme="minorEastAsia" w:hAnsiTheme="minorEastAsia" w:cs="仿宋_GB2312" w:hint="eastAsia"/>
          <w:sz w:val="24"/>
          <w:szCs w:val="24"/>
        </w:rPr>
        <w:t>金额单位：元</w:t>
      </w:r>
    </w:p>
    <w:tbl>
      <w:tblPr>
        <w:tblW w:w="9165" w:type="dxa"/>
        <w:tblInd w:w="-50" w:type="dxa"/>
        <w:tblLayout w:type="fixed"/>
        <w:tblLook w:val="0000"/>
      </w:tblPr>
      <w:tblGrid>
        <w:gridCol w:w="3473"/>
        <w:gridCol w:w="3005"/>
        <w:gridCol w:w="2687"/>
      </w:tblGrid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3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账</w:t>
            </w:r>
            <w:proofErr w:type="gramEnd"/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值</w:t>
            </w:r>
          </w:p>
        </w:tc>
        <w:tc>
          <w:tcPr>
            <w:tcW w:w="2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评估（调整后）价值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一、资产总额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流动资产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长期投资（对外投资）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（三）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固定资产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（四）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无形资产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其中：土地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二、负债总额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三、净资产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调出单位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调出单位主管部门意见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财政部</w:t>
            </w:r>
            <w:proofErr w:type="gramStart"/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门意见</w:t>
            </w:r>
            <w:proofErr w:type="gramEnd"/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财政相关科室意见：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经办人：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经办人：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单位负责人：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负责人：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ind w:firstLineChars="595" w:firstLine="142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ind w:firstLineChars="399" w:firstLine="9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ind w:firstLineChars="250" w:firstLine="60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调入单位</w:t>
            </w:r>
          </w:p>
        </w:tc>
        <w:tc>
          <w:tcPr>
            <w:tcW w:w="3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调入单位主管部门意见</w:t>
            </w:r>
          </w:p>
        </w:tc>
        <w:tc>
          <w:tcPr>
            <w:tcW w:w="2687" w:type="dxa"/>
            <w:tcBorders>
              <w:left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财政综合财务科意见：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经办人：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经办人：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单位负责人：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负责人：</w:t>
            </w: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（盖章）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ind w:firstLineChars="546" w:firstLine="131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ind w:firstLineChars="350" w:firstLine="84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  <w:tc>
          <w:tcPr>
            <w:tcW w:w="2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ind w:firstLineChars="250" w:firstLine="60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B40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3A2064" w:rsidRPr="00B40B2C" w:rsidTr="008461E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64" w:rsidRPr="00B40B2C" w:rsidRDefault="003A2064" w:rsidP="008461EB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40B2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有关事项说明</w:t>
            </w:r>
          </w:p>
        </w:tc>
      </w:tr>
    </w:tbl>
    <w:p w:rsidR="003A2064" w:rsidRPr="00B40B2C" w:rsidRDefault="003A2064" w:rsidP="003A2064">
      <w:pPr>
        <w:spacing w:line="240" w:lineRule="exact"/>
        <w:ind w:left="1075" w:hangingChars="446" w:hanging="1075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40B2C">
        <w:rPr>
          <w:rFonts w:asciiTheme="minorEastAsia" w:eastAsiaTheme="minorEastAsia" w:hAnsiTheme="minorEastAsia" w:cs="仿宋_GB2312" w:hint="eastAsia"/>
          <w:b/>
          <w:sz w:val="24"/>
          <w:szCs w:val="24"/>
        </w:rPr>
        <w:t>说明：</w:t>
      </w:r>
      <w:r w:rsidRPr="00B40B2C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Pr="00B40B2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．本表一式六份，调出、调入单位，调出、调入主管部门，调出、调入单位财政部门各一份。</w:t>
      </w:r>
    </w:p>
    <w:p w:rsidR="003A2064" w:rsidRPr="00B40B2C" w:rsidRDefault="003A2064" w:rsidP="003A2064">
      <w:pPr>
        <w:spacing w:line="240" w:lineRule="exact"/>
        <w:ind w:firstLineChars="316" w:firstLine="761"/>
        <w:jc w:val="left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40B2C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Pr="00B40B2C">
        <w:rPr>
          <w:rFonts w:asciiTheme="minorEastAsia" w:eastAsiaTheme="minorEastAsia" w:hAnsiTheme="minorEastAsia" w:cs="仿宋_GB2312" w:hint="eastAsia"/>
          <w:b/>
          <w:sz w:val="24"/>
          <w:szCs w:val="24"/>
        </w:rPr>
        <w:t>．本表应连同《国有资产调拨明细表》一并填报。</w:t>
      </w:r>
    </w:p>
    <w:p w:rsidR="005420E4" w:rsidRPr="003A2064" w:rsidRDefault="005420E4"/>
    <w:sectPr w:rsidR="005420E4" w:rsidRPr="003A206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064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3A2064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1132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4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2017-05-23T00:53:00Z</dcterms:created>
  <dcterms:modified xsi:type="dcterms:W3CDTF">2017-05-23T00:53:00Z</dcterms:modified>
</cp:coreProperties>
</file>