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附件</w:t>
      </w:r>
    </w:p>
    <w:p w:rsidR="007A6470" w:rsidRPr="004E4D39" w:rsidRDefault="007A6470" w:rsidP="007A6470">
      <w:pPr>
        <w:spacing w:line="480" w:lineRule="auto"/>
        <w:rPr>
          <w:rFonts w:asciiTheme="minorEastAsia" w:eastAsiaTheme="minorEastAsia" w:hAnsiTheme="minorEastAsia"/>
          <w:sz w:val="24"/>
          <w:szCs w:val="24"/>
        </w:rPr>
      </w:pPr>
    </w:p>
    <w:p w:rsidR="007A6470" w:rsidRPr="004E4D39" w:rsidRDefault="007A6470" w:rsidP="00DC7CB3">
      <w:pPr>
        <w:spacing w:line="480" w:lineRule="auto"/>
        <w:jc w:val="center"/>
        <w:rPr>
          <w:rFonts w:asciiTheme="minorEastAsia" w:eastAsiaTheme="minorEastAsia" w:hAnsiTheme="minorEastAsia"/>
          <w:sz w:val="24"/>
          <w:szCs w:val="24"/>
        </w:rPr>
      </w:pPr>
      <w:bookmarkStart w:id="0" w:name="_GoBack"/>
      <w:r w:rsidRPr="004E4D39">
        <w:rPr>
          <w:rFonts w:asciiTheme="minorEastAsia" w:eastAsiaTheme="minorEastAsia" w:hAnsiTheme="minorEastAsia" w:hint="eastAsia"/>
          <w:sz w:val="24"/>
          <w:szCs w:val="24"/>
        </w:rPr>
        <w:t>广州市健康医疗协同创新重大专项管理办法</w:t>
      </w:r>
    </w:p>
    <w:bookmarkEnd w:id="0"/>
    <w:p w:rsidR="007A6470" w:rsidRPr="004E4D39" w:rsidRDefault="007A6470" w:rsidP="007A6470">
      <w:pPr>
        <w:spacing w:line="480" w:lineRule="auto"/>
        <w:jc w:val="center"/>
        <w:rPr>
          <w:rFonts w:asciiTheme="minorEastAsia" w:eastAsiaTheme="minorEastAsia" w:hAnsiTheme="minorEastAsia"/>
          <w:sz w:val="24"/>
          <w:szCs w:val="24"/>
        </w:rPr>
      </w:pPr>
      <w:proofErr w:type="gramStart"/>
      <w:r w:rsidRPr="004E4D39">
        <w:rPr>
          <w:rFonts w:asciiTheme="minorEastAsia" w:eastAsiaTheme="minorEastAsia" w:hAnsiTheme="minorEastAsia" w:hint="eastAsia"/>
          <w:sz w:val="24"/>
          <w:szCs w:val="24"/>
        </w:rPr>
        <w:t>穗科创</w:t>
      </w:r>
      <w:proofErr w:type="gramEnd"/>
      <w:r w:rsidRPr="004E4D39">
        <w:rPr>
          <w:rFonts w:asciiTheme="minorEastAsia" w:eastAsiaTheme="minorEastAsia" w:hAnsiTheme="minorEastAsia" w:hint="eastAsia"/>
          <w:sz w:val="24"/>
          <w:szCs w:val="24"/>
        </w:rPr>
        <w:t>〔2015〕9号</w:t>
      </w:r>
    </w:p>
    <w:p w:rsidR="007A6470" w:rsidRPr="004E4D39" w:rsidRDefault="007A6470" w:rsidP="007A6470">
      <w:pPr>
        <w:spacing w:line="480" w:lineRule="auto"/>
        <w:jc w:val="center"/>
        <w:rPr>
          <w:rFonts w:asciiTheme="minorEastAsia" w:eastAsiaTheme="minorEastAsia" w:hAnsiTheme="minorEastAsia"/>
          <w:sz w:val="24"/>
          <w:szCs w:val="24"/>
        </w:rPr>
      </w:pPr>
    </w:p>
    <w:p w:rsidR="007A6470" w:rsidRPr="004E4D39" w:rsidRDefault="007A6470" w:rsidP="007A6470">
      <w:pPr>
        <w:numPr>
          <w:ilvl w:val="0"/>
          <w:numId w:val="1"/>
        </w:numPr>
        <w:spacing w:line="480" w:lineRule="auto"/>
        <w:jc w:val="center"/>
        <w:rPr>
          <w:rFonts w:asciiTheme="minorEastAsia" w:eastAsiaTheme="minorEastAsia" w:hAnsiTheme="minorEastAsia"/>
          <w:sz w:val="24"/>
          <w:szCs w:val="24"/>
        </w:rPr>
      </w:pPr>
      <w:r w:rsidRPr="004E4D39">
        <w:rPr>
          <w:rFonts w:asciiTheme="minorEastAsia" w:eastAsiaTheme="minorEastAsia" w:hAnsiTheme="minorEastAsia"/>
          <w:sz w:val="24"/>
          <w:szCs w:val="24"/>
        </w:rPr>
        <w:t>总  则</w:t>
      </w:r>
    </w:p>
    <w:p w:rsidR="007A6470" w:rsidRPr="004E4D39" w:rsidRDefault="007A6470" w:rsidP="007A6470">
      <w:pPr>
        <w:spacing w:line="480" w:lineRule="auto"/>
        <w:rPr>
          <w:rFonts w:asciiTheme="minorEastAsia" w:eastAsiaTheme="minorEastAsia" w:hAnsiTheme="minorEastAsia"/>
          <w:sz w:val="24"/>
          <w:szCs w:val="24"/>
        </w:rPr>
      </w:pP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第一条  为进一步整合广州地区健康医疗科研、诊疗及服务优势，搭建广州健康医疗协同创新平台，加快健康医疗新技术创新及临床应用，经市政府同意，设立“广州市健康医疗协同创新重大专项”（下简称“重大专项”）。为保障重大专项的顺利实施并取得成效，加强重大专项管理，特制定本办法。</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第二条  重大专项总体目标：整合广州地区科研、临床资源，</w:t>
      </w:r>
      <w:r w:rsidRPr="004E4D39">
        <w:rPr>
          <w:rFonts w:asciiTheme="minorEastAsia" w:eastAsiaTheme="minorEastAsia" w:hAnsiTheme="minorEastAsia"/>
          <w:sz w:val="24"/>
          <w:szCs w:val="24"/>
          <w:shd w:val="clear" w:color="auto" w:fill="FFFFFF"/>
        </w:rPr>
        <w:t>针对严重影响人民健康的重大传染病、重点慢性非传染性疾病等开展联合攻关，</w:t>
      </w:r>
      <w:r w:rsidRPr="004E4D39">
        <w:rPr>
          <w:rFonts w:asciiTheme="minorEastAsia" w:eastAsiaTheme="minorEastAsia" w:hAnsiTheme="minorEastAsia"/>
          <w:sz w:val="24"/>
          <w:szCs w:val="24"/>
        </w:rPr>
        <w:t>打造健康医疗协同创新平台，探索并建立包括医疗诊治一体化技术创新、科技经费投入方式创新、协同攻关机制创新在内的健康医疗创新“广州模式”，</w:t>
      </w:r>
      <w:r w:rsidRPr="004E4D39">
        <w:rPr>
          <w:rFonts w:asciiTheme="minorEastAsia" w:eastAsiaTheme="minorEastAsia" w:hAnsiTheme="minorEastAsia"/>
          <w:sz w:val="24"/>
          <w:szCs w:val="24"/>
          <w:shd w:val="clear" w:color="auto" w:fill="FFFFFF"/>
        </w:rPr>
        <w:t>形成疾病的预防、早期筛查和诊断、治疗和控制的综合防治体系</w:t>
      </w:r>
      <w:r w:rsidRPr="004E4D39">
        <w:rPr>
          <w:rFonts w:asciiTheme="minorEastAsia" w:eastAsiaTheme="minorEastAsia" w:hAnsiTheme="minorEastAsia"/>
          <w:sz w:val="24"/>
          <w:szCs w:val="24"/>
        </w:rPr>
        <w:t>，创造明显的社会和经济效益</w:t>
      </w:r>
      <w:r w:rsidRPr="004E4D39">
        <w:rPr>
          <w:rFonts w:asciiTheme="minorEastAsia" w:eastAsiaTheme="minorEastAsia" w:hAnsiTheme="minorEastAsia"/>
          <w:sz w:val="24"/>
          <w:szCs w:val="24"/>
          <w:shd w:val="clear" w:color="auto" w:fill="FFFFFF"/>
        </w:rPr>
        <w:t>，</w:t>
      </w:r>
      <w:r w:rsidRPr="004E4D39">
        <w:rPr>
          <w:rFonts w:asciiTheme="minorEastAsia" w:eastAsiaTheme="minorEastAsia" w:hAnsiTheme="minorEastAsia"/>
          <w:sz w:val="24"/>
          <w:szCs w:val="24"/>
        </w:rPr>
        <w:t>切实做到“顶天立地为人民”。该重大专项近期目标：</w:t>
      </w:r>
      <w:r w:rsidRPr="004E4D39">
        <w:rPr>
          <w:rFonts w:asciiTheme="minorEastAsia" w:eastAsiaTheme="minorEastAsia" w:hAnsiTheme="minorEastAsia"/>
          <w:sz w:val="24"/>
          <w:szCs w:val="24"/>
          <w:shd w:val="clear" w:color="auto" w:fill="FFFFFF"/>
        </w:rPr>
        <w:t>结合华南地区重大和高发疾病的实际情况，</w:t>
      </w:r>
      <w:r w:rsidRPr="004E4D39">
        <w:rPr>
          <w:rFonts w:asciiTheme="minorEastAsia" w:eastAsiaTheme="minorEastAsia" w:hAnsiTheme="minorEastAsia"/>
          <w:sz w:val="24"/>
          <w:szCs w:val="24"/>
        </w:rPr>
        <w:t>利用3-5年左右的时间，</w:t>
      </w:r>
      <w:r w:rsidRPr="004E4D39">
        <w:rPr>
          <w:rFonts w:asciiTheme="minorEastAsia" w:eastAsiaTheme="minorEastAsia" w:hAnsiTheme="minorEastAsia"/>
          <w:sz w:val="24"/>
          <w:szCs w:val="24"/>
          <w:shd w:val="clear" w:color="auto" w:fill="FFFFFF"/>
        </w:rPr>
        <w:t>力争在部分重大疾病综合防治、部分临床诊疗新技术应用等领域取得突破</w:t>
      </w:r>
      <w:r w:rsidRPr="004E4D39">
        <w:rPr>
          <w:rFonts w:asciiTheme="minorEastAsia" w:eastAsiaTheme="minorEastAsia" w:hAnsiTheme="minorEastAsia"/>
          <w:sz w:val="24"/>
          <w:szCs w:val="24"/>
        </w:rPr>
        <w:t>，部分临床技术、产品实现产业化，在惠及民生的同时提升广州国际医疗中心地位。</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第三条  重大专项的组织实施由市政府统一领导，组建重大专项工作委员会，负责专项的统筹、协调和指导。</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lastRenderedPageBreak/>
        <w:t xml:space="preserve">　　第四条  重大专项组织实施原则：</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（一）突出重点。以“重大疾病预防诊治全链条优化”为出发点，以本地区常见</w:t>
      </w:r>
      <w:proofErr w:type="gramStart"/>
      <w:r w:rsidRPr="004E4D39">
        <w:rPr>
          <w:rFonts w:asciiTheme="minorEastAsia" w:eastAsiaTheme="minorEastAsia" w:hAnsiTheme="minorEastAsia"/>
          <w:sz w:val="24"/>
          <w:szCs w:val="24"/>
        </w:rPr>
        <w:t>多发重大</w:t>
      </w:r>
      <w:proofErr w:type="gramEnd"/>
      <w:r w:rsidRPr="004E4D39">
        <w:rPr>
          <w:rFonts w:asciiTheme="minorEastAsia" w:eastAsiaTheme="minorEastAsia" w:hAnsiTheme="minorEastAsia"/>
          <w:sz w:val="24"/>
          <w:szCs w:val="24"/>
        </w:rPr>
        <w:t>疾病资源优势和预防诊治技术优势为切入点，聚焦目标，切实解决关键问题，力求尽量减少重大疾病发病率，提高疾病治愈率，提升患者生活质量。</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二）创新模式。突出新技术应用的创新，做好早发现早诊断、个性化治疗、预后康复等全链条综合防治；突出科研经费投入的创新，探索部分经费用于机动追加投入；突出项目组织形式的创新，根据重点攻关方向，成立协同创新联盟，发挥联合攻关优势。</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（三）注重成效。建立健全重大专项监督评估与动态调整机制，对重大专项的执行情况与成效进行跟踪检查，对重大专项的成果予以大力推广和应用。</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w:t>
      </w:r>
    </w:p>
    <w:p w:rsidR="007A6470" w:rsidRPr="004E4D39" w:rsidRDefault="007A6470" w:rsidP="007A6470">
      <w:pPr>
        <w:numPr>
          <w:ilvl w:val="0"/>
          <w:numId w:val="2"/>
        </w:numPr>
        <w:tabs>
          <w:tab w:val="clear" w:pos="4315"/>
        </w:tabs>
        <w:spacing w:line="480" w:lineRule="auto"/>
        <w:ind w:left="0" w:firstLine="0"/>
        <w:jc w:val="center"/>
        <w:rPr>
          <w:rFonts w:asciiTheme="minorEastAsia" w:eastAsiaTheme="minorEastAsia" w:hAnsiTheme="minorEastAsia"/>
          <w:sz w:val="24"/>
          <w:szCs w:val="24"/>
        </w:rPr>
      </w:pPr>
      <w:r w:rsidRPr="004E4D39">
        <w:rPr>
          <w:rFonts w:asciiTheme="minorEastAsia" w:eastAsiaTheme="minorEastAsia" w:hAnsiTheme="minorEastAsia"/>
          <w:sz w:val="24"/>
          <w:szCs w:val="24"/>
        </w:rPr>
        <w:t>组织管理与职责</w:t>
      </w:r>
    </w:p>
    <w:p w:rsidR="007A6470" w:rsidRPr="004E4D39" w:rsidRDefault="007A6470" w:rsidP="007A6470">
      <w:pPr>
        <w:spacing w:line="480" w:lineRule="auto"/>
        <w:ind w:left="3040"/>
        <w:rPr>
          <w:rFonts w:asciiTheme="minorEastAsia" w:eastAsiaTheme="minorEastAsia" w:hAnsiTheme="minorEastAsia"/>
          <w:sz w:val="24"/>
          <w:szCs w:val="24"/>
        </w:rPr>
      </w:pP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第五条  成立重大专项工作委员会，整合各方力量，统筹推进健康医疗协同创新重大专项的组织实施，协调解决项目推进中的问题和困难。工作委员会由市政府主要领导任名誉主任，市分管科技创新工作的领导任主任，市科技、发展改革、工信、财政、卫生、国资管理、食药监管、知识产权等部门任成员，主要职责包括：</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（一）审定重大专项管理办法和资金管理办法，规范重大专项的管理;</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（二）审定重大专项重点方向、专项总师人选、各专题首席科学家人选，审核重大专项实施计划；</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（三）审定重大专项年度工作报告；</w:t>
      </w:r>
    </w:p>
    <w:p w:rsidR="007A6470" w:rsidRPr="004E4D39" w:rsidRDefault="007A6470" w:rsidP="007A6470">
      <w:pPr>
        <w:spacing w:line="480" w:lineRule="auto"/>
        <w:ind w:firstLine="645"/>
        <w:rPr>
          <w:rFonts w:asciiTheme="minorEastAsia" w:eastAsiaTheme="minorEastAsia" w:hAnsiTheme="minorEastAsia"/>
          <w:sz w:val="24"/>
          <w:szCs w:val="24"/>
        </w:rPr>
      </w:pPr>
      <w:r w:rsidRPr="004E4D39">
        <w:rPr>
          <w:rFonts w:asciiTheme="minorEastAsia" w:eastAsiaTheme="minorEastAsia" w:hAnsiTheme="minorEastAsia"/>
          <w:sz w:val="24"/>
          <w:szCs w:val="24"/>
        </w:rPr>
        <w:lastRenderedPageBreak/>
        <w:t>（四）负责统筹指导重大专项目标定位、实施推进、绩效监督等涉及重大专项全局的主要工作。</w:t>
      </w:r>
    </w:p>
    <w:p w:rsidR="007A6470" w:rsidRPr="004E4D39" w:rsidRDefault="007A6470" w:rsidP="007A6470">
      <w:pPr>
        <w:spacing w:line="480" w:lineRule="auto"/>
        <w:ind w:firstLine="645"/>
        <w:rPr>
          <w:rFonts w:asciiTheme="minorEastAsia" w:eastAsiaTheme="minorEastAsia" w:hAnsiTheme="minorEastAsia"/>
          <w:sz w:val="24"/>
          <w:szCs w:val="24"/>
        </w:rPr>
      </w:pPr>
      <w:r w:rsidRPr="004E4D39">
        <w:rPr>
          <w:rFonts w:asciiTheme="minorEastAsia" w:eastAsiaTheme="minorEastAsia" w:hAnsiTheme="minorEastAsia"/>
          <w:sz w:val="24"/>
          <w:szCs w:val="24"/>
        </w:rPr>
        <w:t>第六条  工作委员会设专项总师。</w:t>
      </w:r>
      <w:r w:rsidRPr="004E4D39">
        <w:rPr>
          <w:rFonts w:asciiTheme="minorEastAsia" w:eastAsiaTheme="minorEastAsia" w:hAnsiTheme="minorEastAsia" w:hint="eastAsia"/>
          <w:sz w:val="24"/>
          <w:szCs w:val="24"/>
        </w:rPr>
        <w:t>在重大专项执行期内，</w:t>
      </w:r>
      <w:r w:rsidRPr="004E4D39">
        <w:rPr>
          <w:rFonts w:asciiTheme="minorEastAsia" w:eastAsiaTheme="minorEastAsia" w:hAnsiTheme="minorEastAsia"/>
          <w:sz w:val="24"/>
          <w:szCs w:val="24"/>
        </w:rPr>
        <w:t>专项总师作为重大专项项目总牵头人，负责统筹重大专项的实施和管理，审核重大</w:t>
      </w:r>
      <w:proofErr w:type="gramStart"/>
      <w:r w:rsidRPr="004E4D39">
        <w:rPr>
          <w:rFonts w:asciiTheme="minorEastAsia" w:eastAsiaTheme="minorEastAsia" w:hAnsiTheme="minorEastAsia"/>
          <w:sz w:val="24"/>
          <w:szCs w:val="24"/>
        </w:rPr>
        <w:t>专项各</w:t>
      </w:r>
      <w:proofErr w:type="gramEnd"/>
      <w:r w:rsidRPr="004E4D39">
        <w:rPr>
          <w:rFonts w:asciiTheme="minorEastAsia" w:eastAsiaTheme="minorEastAsia" w:hAnsiTheme="minorEastAsia"/>
          <w:sz w:val="24"/>
          <w:szCs w:val="24"/>
        </w:rPr>
        <w:t>专题首席科学家人选，指导各专题组建协同创新课题组，协调推进各专题组织实施。专项总师同时任工作委员会副主任。专项总师人选由工作委员会名誉主任提名，工作委员会审定。</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第七条  工作委员会下设办公室，设在市科技部门，作为工作委员会的执行机构，负责重大专项的综合协调和服务。主要职责包括：</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（一）研究提出重大专项管理办法和资金管理办法；</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（二）研究提出重大专项实施方案；</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（三）协助开展重大专项的审核、论证；</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（四）协调重大专项的实施推进，跟踪重大专项的总体进展情况； </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（五）委托第三方机构开展重大专项的中期检查、绩效评估和总结验收；</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（六）将重大专项立项情况、研究进展和成果向社会公示或公开；</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（七）承担重大专项日常组织协调和联络沟通工作等。</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第八条  工作委员会下设专家组，专家组成员从市专家库或国内相关领域知名专家选取，并邀请所聘外地专家加入我市科技专家库，负责指导重大专项的组织实施工作。专家组成员人选由专项总师提名，工作委员会审定。主要职责包括：</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（一）负责组织开展重大专项的审核、论证，研究提出重大专项重点方向和实施计划；</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（二）对各专题实施计划进行综合平衡，提出专题首席科学家人选建议，对</w:t>
      </w:r>
      <w:r w:rsidRPr="004E4D39">
        <w:rPr>
          <w:rFonts w:asciiTheme="minorEastAsia" w:eastAsiaTheme="minorEastAsia" w:hAnsiTheme="minorEastAsia"/>
          <w:sz w:val="24"/>
          <w:szCs w:val="24"/>
        </w:rPr>
        <w:lastRenderedPageBreak/>
        <w:t>各专题和项目的任务分配及经费安排提出建议；</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（三）对重大专项实施中涉及专项目标、技术路线、预算、进度等重大调整问题提出意见；</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（四）对重大专项年度及总体目标完成情况进行评估，提出建议。</w:t>
      </w:r>
    </w:p>
    <w:p w:rsidR="007A6470" w:rsidRPr="004E4D39" w:rsidRDefault="007A6470" w:rsidP="007A6470">
      <w:pPr>
        <w:spacing w:line="480" w:lineRule="auto"/>
        <w:ind w:firstLine="645"/>
        <w:rPr>
          <w:rFonts w:asciiTheme="minorEastAsia" w:eastAsiaTheme="minorEastAsia" w:hAnsiTheme="minorEastAsia"/>
          <w:sz w:val="24"/>
          <w:szCs w:val="24"/>
        </w:rPr>
      </w:pPr>
      <w:r w:rsidRPr="004E4D39">
        <w:rPr>
          <w:rFonts w:asciiTheme="minorEastAsia" w:eastAsiaTheme="minorEastAsia" w:hAnsiTheme="minorEastAsia"/>
          <w:sz w:val="24"/>
          <w:szCs w:val="24"/>
        </w:rPr>
        <w:t>第九条  各专题实施首席科学家负责制。首席科学家要求是本领域的领军人物，能够将主要精力投入本专题的具体实施工作。首席科学家同时作为专家组成员。其主要职责包括：</w:t>
      </w:r>
    </w:p>
    <w:p w:rsidR="007A6470" w:rsidRPr="004E4D39" w:rsidRDefault="007A6470" w:rsidP="007A6470">
      <w:pPr>
        <w:spacing w:line="480" w:lineRule="auto"/>
        <w:ind w:firstLine="645"/>
        <w:rPr>
          <w:rFonts w:asciiTheme="minorEastAsia" w:eastAsiaTheme="minorEastAsia" w:hAnsiTheme="minorEastAsia"/>
          <w:sz w:val="24"/>
          <w:szCs w:val="24"/>
        </w:rPr>
      </w:pPr>
      <w:r w:rsidRPr="004E4D39">
        <w:rPr>
          <w:rFonts w:asciiTheme="minorEastAsia" w:eastAsiaTheme="minorEastAsia" w:hAnsiTheme="minorEastAsia"/>
          <w:sz w:val="24"/>
          <w:szCs w:val="24"/>
        </w:rPr>
        <w:t>（一）负责组建专题协同创新课题组，开展产学研用协同创新；</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（二）负责专题技术方向和集成方案设计，组织专家对本专题申报项目进行初评，研究并提出本专题阶段实施计划和年度计划的建议；</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（三）负责专题各项</w:t>
      </w:r>
      <w:proofErr w:type="gramStart"/>
      <w:r w:rsidRPr="004E4D39">
        <w:rPr>
          <w:rFonts w:asciiTheme="minorEastAsia" w:eastAsiaTheme="minorEastAsia" w:hAnsiTheme="minorEastAsia"/>
          <w:sz w:val="24"/>
          <w:szCs w:val="24"/>
        </w:rPr>
        <w:t>目实施</w:t>
      </w:r>
      <w:proofErr w:type="gramEnd"/>
      <w:r w:rsidRPr="004E4D39">
        <w:rPr>
          <w:rFonts w:asciiTheme="minorEastAsia" w:eastAsiaTheme="minorEastAsia" w:hAnsiTheme="minorEastAsia"/>
          <w:sz w:val="24"/>
          <w:szCs w:val="24"/>
        </w:rPr>
        <w:t>情况督促检查和协调；</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（四）提出任务调整或经费调整的建议。</w:t>
      </w:r>
    </w:p>
    <w:p w:rsidR="007A6470" w:rsidRPr="004E4D39" w:rsidRDefault="007A6470" w:rsidP="007A6470">
      <w:pPr>
        <w:spacing w:line="480" w:lineRule="auto"/>
        <w:ind w:firstLine="645"/>
        <w:rPr>
          <w:rFonts w:asciiTheme="minorEastAsia" w:eastAsiaTheme="minorEastAsia" w:hAnsiTheme="minorEastAsia"/>
          <w:sz w:val="24"/>
          <w:szCs w:val="24"/>
        </w:rPr>
      </w:pPr>
      <w:r w:rsidRPr="004E4D39">
        <w:rPr>
          <w:rFonts w:asciiTheme="minorEastAsia" w:eastAsiaTheme="minorEastAsia" w:hAnsiTheme="minorEastAsia"/>
          <w:sz w:val="24"/>
          <w:szCs w:val="24"/>
        </w:rPr>
        <w:t>第十条  重大专项项目实行承担单位负责制，承担单位是项目实施的责任主体。承担单位要为项目的实施做好统筹协调和配套支撑条件的落实工作，组织开展项目实施，严格执行重大专项有关管理规定，认真履行合同条款，接受指导、检查，并配合评估和验收工作。</w:t>
      </w:r>
    </w:p>
    <w:p w:rsidR="007A6470" w:rsidRPr="004E4D39" w:rsidRDefault="007A6470" w:rsidP="007A6470">
      <w:pPr>
        <w:spacing w:line="480" w:lineRule="auto"/>
        <w:ind w:firstLine="645"/>
        <w:rPr>
          <w:rFonts w:asciiTheme="minorEastAsia" w:eastAsiaTheme="minorEastAsia" w:hAnsiTheme="minorEastAsia"/>
          <w:sz w:val="24"/>
          <w:szCs w:val="24"/>
        </w:rPr>
      </w:pPr>
    </w:p>
    <w:p w:rsidR="007A6470" w:rsidRPr="004E4D39" w:rsidRDefault="007A6470" w:rsidP="007A6470">
      <w:pPr>
        <w:spacing w:line="480" w:lineRule="auto"/>
        <w:jc w:val="center"/>
        <w:rPr>
          <w:rFonts w:asciiTheme="minorEastAsia" w:eastAsiaTheme="minorEastAsia" w:hAnsiTheme="minorEastAsia"/>
          <w:sz w:val="24"/>
          <w:szCs w:val="24"/>
        </w:rPr>
      </w:pPr>
      <w:r w:rsidRPr="004E4D39">
        <w:rPr>
          <w:rFonts w:asciiTheme="minorEastAsia" w:eastAsiaTheme="minorEastAsia" w:hAnsiTheme="minorEastAsia"/>
          <w:sz w:val="24"/>
          <w:szCs w:val="24"/>
        </w:rPr>
        <w:t>第三章  组织立项</w:t>
      </w:r>
    </w:p>
    <w:p w:rsidR="007A6470" w:rsidRPr="004E4D39" w:rsidRDefault="007A6470" w:rsidP="007A6470">
      <w:pPr>
        <w:spacing w:line="480" w:lineRule="auto"/>
        <w:rPr>
          <w:rFonts w:asciiTheme="minorEastAsia" w:eastAsiaTheme="minorEastAsia" w:hAnsiTheme="minorEastAsia"/>
          <w:sz w:val="24"/>
          <w:szCs w:val="24"/>
        </w:rPr>
      </w:pP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第十一条  重大专项坚持公平、公正的原则，采取公开征集为主的方式遴选项目。</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第十二条  专家组根据重大专项总体目标，研究提出重大专项重点领域和方</w:t>
      </w:r>
      <w:r w:rsidRPr="004E4D39">
        <w:rPr>
          <w:rFonts w:asciiTheme="minorEastAsia" w:eastAsiaTheme="minorEastAsia" w:hAnsiTheme="minorEastAsia"/>
          <w:sz w:val="24"/>
          <w:szCs w:val="24"/>
        </w:rPr>
        <w:lastRenderedPageBreak/>
        <w:t>向，提出重点专题及首席科学家建议，报请工作委员会审定。</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第十三条  工作委员会办公室根据重点专题组织征集重大专项项目建议案，由专家组对项目建议案进行研究讨论，组织制定重大专项申报指南。</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第十四条  工作委员会办公室向社会发布申报指南，公开征集重大专项项目。</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第十五条  由专题首席科学家组织专家对本专题申报项目进行初评；由专项总</w:t>
      </w:r>
      <w:proofErr w:type="gramStart"/>
      <w:r w:rsidRPr="004E4D39">
        <w:rPr>
          <w:rFonts w:asciiTheme="minorEastAsia" w:eastAsiaTheme="minorEastAsia" w:hAnsiTheme="minorEastAsia"/>
          <w:sz w:val="24"/>
          <w:szCs w:val="24"/>
        </w:rPr>
        <w:t>师邀请</w:t>
      </w:r>
      <w:proofErr w:type="gramEnd"/>
      <w:r w:rsidRPr="004E4D39">
        <w:rPr>
          <w:rFonts w:asciiTheme="minorEastAsia" w:eastAsiaTheme="minorEastAsia" w:hAnsiTheme="minorEastAsia"/>
          <w:sz w:val="24"/>
          <w:szCs w:val="24"/>
        </w:rPr>
        <w:t>国内外权威专家，会同专家组对重大专项申报项目进行可行性论证，各专题课题组根据专家论证结果进行调整。由专项总师汇总形成重大专项实施计划，实施计划包括专题组成、承担单位、首席科学家、目标与任务、验收指标和经费预算等。工作委员会办公室应在相关工作结束后三个工作日内将评审结果和专家名单予以公开。</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第十六条  工作委员会办公室将重大专项实施计划向社会公示后，提交工作委员会审定。</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第十</w:t>
      </w:r>
      <w:r w:rsidRPr="004E4D39">
        <w:rPr>
          <w:rFonts w:asciiTheme="minorEastAsia" w:eastAsiaTheme="minorEastAsia" w:hAnsiTheme="minorEastAsia" w:hint="eastAsia"/>
          <w:sz w:val="24"/>
          <w:szCs w:val="24"/>
        </w:rPr>
        <w:t>七</w:t>
      </w:r>
      <w:r w:rsidRPr="004E4D39">
        <w:rPr>
          <w:rFonts w:asciiTheme="minorEastAsia" w:eastAsiaTheme="minorEastAsia" w:hAnsiTheme="minorEastAsia"/>
          <w:sz w:val="24"/>
          <w:szCs w:val="24"/>
        </w:rPr>
        <w:t>条  首席科学家牵头做好重大</w:t>
      </w:r>
      <w:proofErr w:type="gramStart"/>
      <w:r w:rsidRPr="004E4D39">
        <w:rPr>
          <w:rFonts w:asciiTheme="minorEastAsia" w:eastAsiaTheme="minorEastAsia" w:hAnsiTheme="minorEastAsia"/>
          <w:sz w:val="24"/>
          <w:szCs w:val="24"/>
        </w:rPr>
        <w:t>专项各</w:t>
      </w:r>
      <w:proofErr w:type="gramEnd"/>
      <w:r w:rsidRPr="004E4D39">
        <w:rPr>
          <w:rFonts w:asciiTheme="minorEastAsia" w:eastAsiaTheme="minorEastAsia" w:hAnsiTheme="minorEastAsia"/>
          <w:sz w:val="24"/>
          <w:szCs w:val="24"/>
        </w:rPr>
        <w:t>专题项目的组织实施；重大专项项目承担单位根据项目目标和内容，与各参加单位共同制定项目任务分解，做好重大专项项目的实施与管理。</w:t>
      </w:r>
    </w:p>
    <w:p w:rsidR="007A6470" w:rsidRPr="004E4D39" w:rsidRDefault="007A6470" w:rsidP="007A6470">
      <w:pPr>
        <w:spacing w:line="480" w:lineRule="auto"/>
        <w:rPr>
          <w:rFonts w:asciiTheme="minorEastAsia" w:eastAsiaTheme="minorEastAsia" w:hAnsiTheme="minorEastAsia"/>
          <w:sz w:val="24"/>
          <w:szCs w:val="24"/>
        </w:rPr>
      </w:pPr>
    </w:p>
    <w:p w:rsidR="007A6470" w:rsidRPr="004E4D39" w:rsidRDefault="007A6470" w:rsidP="007A6470">
      <w:pPr>
        <w:spacing w:line="480" w:lineRule="auto"/>
        <w:jc w:val="center"/>
        <w:rPr>
          <w:rFonts w:asciiTheme="minorEastAsia" w:eastAsiaTheme="minorEastAsia" w:hAnsiTheme="minorEastAsia"/>
          <w:sz w:val="24"/>
          <w:szCs w:val="24"/>
        </w:rPr>
      </w:pPr>
      <w:r w:rsidRPr="004E4D39">
        <w:rPr>
          <w:rFonts w:asciiTheme="minorEastAsia" w:eastAsiaTheme="minorEastAsia" w:hAnsiTheme="minorEastAsia"/>
          <w:sz w:val="24"/>
          <w:szCs w:val="24"/>
        </w:rPr>
        <w:t>第四章 组织实施与过程管理</w:t>
      </w:r>
    </w:p>
    <w:p w:rsidR="007A6470" w:rsidRPr="004E4D39" w:rsidRDefault="007A6470" w:rsidP="007A6470">
      <w:pPr>
        <w:spacing w:line="480" w:lineRule="auto"/>
        <w:rPr>
          <w:rFonts w:asciiTheme="minorEastAsia" w:eastAsiaTheme="minorEastAsia" w:hAnsiTheme="minorEastAsia"/>
          <w:sz w:val="24"/>
          <w:szCs w:val="24"/>
        </w:rPr>
      </w:pP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第十</w:t>
      </w:r>
      <w:r w:rsidRPr="004E4D39">
        <w:rPr>
          <w:rFonts w:asciiTheme="minorEastAsia" w:eastAsiaTheme="minorEastAsia" w:hAnsiTheme="minorEastAsia" w:hint="eastAsia"/>
          <w:sz w:val="24"/>
          <w:szCs w:val="24"/>
        </w:rPr>
        <w:t>八</w:t>
      </w:r>
      <w:r w:rsidRPr="004E4D39">
        <w:rPr>
          <w:rFonts w:asciiTheme="minorEastAsia" w:eastAsiaTheme="minorEastAsia" w:hAnsiTheme="minorEastAsia"/>
          <w:sz w:val="24"/>
          <w:szCs w:val="24"/>
        </w:rPr>
        <w:t>条  重大专项工作委员会办公室按照合同书有关内容，检查、督促项目相关配套条件的落实，负责专题日常检查与管理。</w:t>
      </w:r>
      <w:r w:rsidRPr="004E4D39">
        <w:rPr>
          <w:rFonts w:asciiTheme="minorEastAsia" w:eastAsiaTheme="minorEastAsia" w:hAnsiTheme="minorEastAsia"/>
          <w:sz w:val="24"/>
          <w:szCs w:val="24"/>
          <w:shd w:val="clear" w:color="auto" w:fill="FFFFFF"/>
        </w:rPr>
        <w:t>各专题协同创新课题</w:t>
      </w:r>
      <w:proofErr w:type="gramStart"/>
      <w:r w:rsidRPr="004E4D39">
        <w:rPr>
          <w:rFonts w:asciiTheme="minorEastAsia" w:eastAsiaTheme="minorEastAsia" w:hAnsiTheme="minorEastAsia"/>
          <w:sz w:val="24"/>
          <w:szCs w:val="24"/>
          <w:shd w:val="clear" w:color="auto" w:fill="FFFFFF"/>
        </w:rPr>
        <w:t>组</w:t>
      </w:r>
      <w:r w:rsidRPr="004E4D39">
        <w:rPr>
          <w:rFonts w:asciiTheme="minorEastAsia" w:eastAsiaTheme="minorEastAsia" w:hAnsiTheme="minorEastAsia"/>
          <w:sz w:val="24"/>
          <w:szCs w:val="24"/>
        </w:rPr>
        <w:t>积极</w:t>
      </w:r>
      <w:proofErr w:type="gramEnd"/>
      <w:r w:rsidRPr="004E4D39">
        <w:rPr>
          <w:rFonts w:asciiTheme="minorEastAsia" w:eastAsiaTheme="minorEastAsia" w:hAnsiTheme="minorEastAsia"/>
          <w:sz w:val="24"/>
          <w:szCs w:val="24"/>
        </w:rPr>
        <w:t>配合重大专项工作委员会办公室做好专题的具体组织实施工作。</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第十</w:t>
      </w:r>
      <w:r w:rsidRPr="004E4D39">
        <w:rPr>
          <w:rFonts w:asciiTheme="minorEastAsia" w:eastAsiaTheme="minorEastAsia" w:hAnsiTheme="minorEastAsia" w:hint="eastAsia"/>
          <w:sz w:val="24"/>
          <w:szCs w:val="24"/>
        </w:rPr>
        <w:t>九</w:t>
      </w:r>
      <w:r w:rsidRPr="004E4D39">
        <w:rPr>
          <w:rFonts w:asciiTheme="minorEastAsia" w:eastAsiaTheme="minorEastAsia" w:hAnsiTheme="minorEastAsia"/>
          <w:sz w:val="24"/>
          <w:szCs w:val="24"/>
        </w:rPr>
        <w:t>条  重大专项实行年度工作报告制度。协同创新课题组形成专题年度</w:t>
      </w:r>
      <w:r w:rsidRPr="004E4D39">
        <w:rPr>
          <w:rFonts w:asciiTheme="minorEastAsia" w:eastAsiaTheme="minorEastAsia" w:hAnsiTheme="minorEastAsia"/>
          <w:sz w:val="24"/>
          <w:szCs w:val="24"/>
        </w:rPr>
        <w:lastRenderedPageBreak/>
        <w:t>执行情况报告，由重大专项专家组综合后形成重大专项年度工作报告，</w:t>
      </w:r>
      <w:r w:rsidRPr="004E4D39">
        <w:rPr>
          <w:rFonts w:asciiTheme="minorEastAsia" w:eastAsiaTheme="minorEastAsia" w:hAnsiTheme="minorEastAsia" w:hint="eastAsia"/>
          <w:sz w:val="24"/>
          <w:szCs w:val="24"/>
        </w:rPr>
        <w:t>并</w:t>
      </w:r>
      <w:r w:rsidRPr="004E4D39">
        <w:rPr>
          <w:rFonts w:asciiTheme="minorEastAsia" w:eastAsiaTheme="minorEastAsia" w:hAnsiTheme="minorEastAsia"/>
          <w:sz w:val="24"/>
          <w:szCs w:val="24"/>
        </w:rPr>
        <w:t>报送工作委员会。</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第二十条  需要调整或撤销的专题，由专题协同创新课题组提出书面意见，重大专项专家组提出审核意见，市科技部门</w:t>
      </w:r>
      <w:r w:rsidRPr="004E4D39">
        <w:rPr>
          <w:rFonts w:asciiTheme="minorEastAsia" w:eastAsiaTheme="minorEastAsia" w:hAnsiTheme="minorEastAsia" w:hint="eastAsia"/>
          <w:sz w:val="24"/>
          <w:szCs w:val="24"/>
        </w:rPr>
        <w:t>核实</w:t>
      </w:r>
      <w:r w:rsidRPr="004E4D39">
        <w:rPr>
          <w:rFonts w:asciiTheme="minorEastAsia" w:eastAsiaTheme="minorEastAsia" w:hAnsiTheme="minorEastAsia"/>
          <w:sz w:val="24"/>
          <w:szCs w:val="24"/>
        </w:rPr>
        <w:t>。</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第二十</w:t>
      </w:r>
      <w:r w:rsidRPr="004E4D39">
        <w:rPr>
          <w:rFonts w:asciiTheme="minorEastAsia" w:eastAsiaTheme="minorEastAsia" w:hAnsiTheme="minorEastAsia" w:hint="eastAsia"/>
          <w:sz w:val="24"/>
          <w:szCs w:val="24"/>
        </w:rPr>
        <w:t>一</w:t>
      </w:r>
      <w:r w:rsidRPr="004E4D39">
        <w:rPr>
          <w:rFonts w:asciiTheme="minorEastAsia" w:eastAsiaTheme="minorEastAsia" w:hAnsiTheme="minorEastAsia"/>
          <w:sz w:val="24"/>
          <w:szCs w:val="24"/>
        </w:rPr>
        <w:t>条  重大专项各</w:t>
      </w:r>
      <w:r w:rsidRPr="004E4D39">
        <w:rPr>
          <w:rFonts w:asciiTheme="minorEastAsia" w:eastAsiaTheme="minorEastAsia" w:hAnsiTheme="minorEastAsia" w:hint="eastAsia"/>
          <w:sz w:val="24"/>
          <w:szCs w:val="24"/>
        </w:rPr>
        <w:t>项目立项后的管理</w:t>
      </w:r>
      <w:r w:rsidRPr="004E4D39">
        <w:rPr>
          <w:rFonts w:asciiTheme="minorEastAsia" w:eastAsiaTheme="minorEastAsia" w:hAnsiTheme="minorEastAsia"/>
          <w:sz w:val="24"/>
          <w:szCs w:val="24"/>
        </w:rPr>
        <w:t>按照市科技计划项目管理有关规定执行。</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第二十</w:t>
      </w:r>
      <w:r w:rsidRPr="004E4D39">
        <w:rPr>
          <w:rFonts w:asciiTheme="minorEastAsia" w:eastAsiaTheme="minorEastAsia" w:hAnsiTheme="minorEastAsia" w:hint="eastAsia"/>
          <w:sz w:val="24"/>
          <w:szCs w:val="24"/>
        </w:rPr>
        <w:t>二</w:t>
      </w:r>
      <w:r w:rsidRPr="004E4D39">
        <w:rPr>
          <w:rFonts w:asciiTheme="minorEastAsia" w:eastAsiaTheme="minorEastAsia" w:hAnsiTheme="minorEastAsia"/>
          <w:sz w:val="24"/>
          <w:szCs w:val="24"/>
        </w:rPr>
        <w:t>条  重大专项完成后，重大专项总师根据重大专项任务完成情况提出专项总结报告，报工作委员会审议。</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第二十</w:t>
      </w:r>
      <w:r w:rsidRPr="004E4D39">
        <w:rPr>
          <w:rFonts w:asciiTheme="minorEastAsia" w:eastAsiaTheme="minorEastAsia" w:hAnsiTheme="minorEastAsia" w:hint="eastAsia"/>
          <w:sz w:val="24"/>
          <w:szCs w:val="24"/>
        </w:rPr>
        <w:t>三</w:t>
      </w:r>
      <w:r w:rsidRPr="004E4D39">
        <w:rPr>
          <w:rFonts w:asciiTheme="minorEastAsia" w:eastAsiaTheme="minorEastAsia" w:hAnsiTheme="minorEastAsia"/>
          <w:sz w:val="24"/>
          <w:szCs w:val="24"/>
        </w:rPr>
        <w:t>条  重大专项工作委员会办公室负责将重大专项立项、研究进展、资金使用和绩效情况及时向社会公布。</w:t>
      </w:r>
    </w:p>
    <w:p w:rsidR="007A6470" w:rsidRPr="004E4D39" w:rsidRDefault="007A6470" w:rsidP="007A6470">
      <w:pPr>
        <w:spacing w:line="480" w:lineRule="auto"/>
        <w:rPr>
          <w:rFonts w:asciiTheme="minorEastAsia" w:eastAsiaTheme="minorEastAsia" w:hAnsiTheme="minorEastAsia"/>
          <w:sz w:val="24"/>
          <w:szCs w:val="24"/>
        </w:rPr>
      </w:pPr>
    </w:p>
    <w:p w:rsidR="007A6470" w:rsidRPr="004E4D39" w:rsidRDefault="007A6470" w:rsidP="007A6470">
      <w:pPr>
        <w:spacing w:line="480" w:lineRule="auto"/>
        <w:jc w:val="center"/>
        <w:rPr>
          <w:rFonts w:asciiTheme="minorEastAsia" w:eastAsiaTheme="minorEastAsia" w:hAnsiTheme="minorEastAsia"/>
          <w:sz w:val="24"/>
          <w:szCs w:val="24"/>
        </w:rPr>
      </w:pPr>
      <w:r w:rsidRPr="004E4D39">
        <w:rPr>
          <w:rFonts w:asciiTheme="minorEastAsia" w:eastAsiaTheme="minorEastAsia" w:hAnsiTheme="minorEastAsia"/>
          <w:sz w:val="24"/>
          <w:szCs w:val="24"/>
        </w:rPr>
        <w:t>第五章 成果、知识产权和资产管理</w:t>
      </w:r>
    </w:p>
    <w:p w:rsidR="007A6470" w:rsidRPr="004E4D39" w:rsidRDefault="007A6470" w:rsidP="007A6470">
      <w:pPr>
        <w:spacing w:line="480" w:lineRule="auto"/>
        <w:jc w:val="center"/>
        <w:rPr>
          <w:rFonts w:asciiTheme="minorEastAsia" w:eastAsiaTheme="minorEastAsia" w:hAnsiTheme="minorEastAsia"/>
          <w:sz w:val="24"/>
          <w:szCs w:val="24"/>
        </w:rPr>
      </w:pP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第二十</w:t>
      </w:r>
      <w:r w:rsidRPr="004E4D39">
        <w:rPr>
          <w:rFonts w:asciiTheme="minorEastAsia" w:eastAsiaTheme="minorEastAsia" w:hAnsiTheme="minorEastAsia" w:hint="eastAsia"/>
          <w:sz w:val="24"/>
          <w:szCs w:val="24"/>
        </w:rPr>
        <w:t>四</w:t>
      </w:r>
      <w:r w:rsidRPr="004E4D39">
        <w:rPr>
          <w:rFonts w:asciiTheme="minorEastAsia" w:eastAsiaTheme="minorEastAsia" w:hAnsiTheme="minorEastAsia"/>
          <w:sz w:val="24"/>
          <w:szCs w:val="24"/>
        </w:rPr>
        <w:t>条  各协同创新课题组应与承担单位和参加单位事先约定知识产权归属、使用、许可等事项，促进成果转化和应用，为实现专项总体目标提供保证。</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第二十</w:t>
      </w:r>
      <w:r w:rsidRPr="004E4D39">
        <w:rPr>
          <w:rFonts w:asciiTheme="minorEastAsia" w:eastAsiaTheme="minorEastAsia" w:hAnsiTheme="minorEastAsia" w:hint="eastAsia"/>
          <w:sz w:val="24"/>
          <w:szCs w:val="24"/>
        </w:rPr>
        <w:t>五</w:t>
      </w:r>
      <w:r w:rsidRPr="004E4D39">
        <w:rPr>
          <w:rFonts w:asciiTheme="minorEastAsia" w:eastAsiaTheme="minorEastAsia" w:hAnsiTheme="minorEastAsia"/>
          <w:sz w:val="24"/>
          <w:szCs w:val="24"/>
        </w:rPr>
        <w:t>条  重大</w:t>
      </w:r>
      <w:proofErr w:type="gramStart"/>
      <w:r w:rsidRPr="004E4D39">
        <w:rPr>
          <w:rFonts w:asciiTheme="minorEastAsia" w:eastAsiaTheme="minorEastAsia" w:hAnsiTheme="minorEastAsia"/>
          <w:sz w:val="24"/>
          <w:szCs w:val="24"/>
        </w:rPr>
        <w:t>专项各</w:t>
      </w:r>
      <w:proofErr w:type="gramEnd"/>
      <w:r w:rsidRPr="004E4D39">
        <w:rPr>
          <w:rFonts w:asciiTheme="minorEastAsia" w:eastAsiaTheme="minorEastAsia" w:hAnsiTheme="minorEastAsia"/>
          <w:sz w:val="24"/>
          <w:szCs w:val="24"/>
        </w:rPr>
        <w:t>专题承担单位要采取切实措施促进科技成果</w:t>
      </w:r>
      <w:r w:rsidRPr="004E4D39">
        <w:rPr>
          <w:rFonts w:asciiTheme="minorEastAsia" w:eastAsiaTheme="minorEastAsia" w:hAnsiTheme="minorEastAsia" w:hint="eastAsia"/>
          <w:sz w:val="24"/>
          <w:szCs w:val="24"/>
        </w:rPr>
        <w:t>优先在我市</w:t>
      </w:r>
      <w:r w:rsidRPr="004E4D39">
        <w:rPr>
          <w:rFonts w:asciiTheme="minorEastAsia" w:eastAsiaTheme="minorEastAsia" w:hAnsiTheme="minorEastAsia"/>
          <w:sz w:val="24"/>
          <w:szCs w:val="24"/>
        </w:rPr>
        <w:t>转化和产业化。</w:t>
      </w:r>
    </w:p>
    <w:p w:rsidR="007A6470" w:rsidRPr="004E4D39" w:rsidRDefault="007A6470" w:rsidP="007A6470">
      <w:pPr>
        <w:spacing w:line="480" w:lineRule="auto"/>
        <w:rPr>
          <w:rFonts w:asciiTheme="minorEastAsia" w:eastAsiaTheme="minorEastAsia" w:hAnsiTheme="minorEastAsia"/>
          <w:sz w:val="24"/>
          <w:szCs w:val="24"/>
        </w:rPr>
      </w:pPr>
      <w:r w:rsidRPr="004E4D39">
        <w:rPr>
          <w:rFonts w:asciiTheme="minorEastAsia" w:eastAsiaTheme="minorEastAsia" w:hAnsiTheme="minorEastAsia"/>
          <w:sz w:val="24"/>
          <w:szCs w:val="24"/>
        </w:rPr>
        <w:t xml:space="preserve">　　第二十</w:t>
      </w:r>
      <w:r w:rsidRPr="004E4D39">
        <w:rPr>
          <w:rFonts w:asciiTheme="minorEastAsia" w:eastAsiaTheme="minorEastAsia" w:hAnsiTheme="minorEastAsia" w:hint="eastAsia"/>
          <w:sz w:val="24"/>
          <w:szCs w:val="24"/>
        </w:rPr>
        <w:t>六</w:t>
      </w:r>
      <w:r w:rsidRPr="004E4D39">
        <w:rPr>
          <w:rFonts w:asciiTheme="minorEastAsia" w:eastAsiaTheme="minorEastAsia" w:hAnsiTheme="minorEastAsia"/>
          <w:sz w:val="24"/>
          <w:szCs w:val="24"/>
        </w:rPr>
        <w:t>条  使用重大专项财政经费购置和试制所形成的固定资产，其资产管理按照国家有关制度和规定执行。</w:t>
      </w:r>
    </w:p>
    <w:p w:rsidR="007A6470" w:rsidRPr="004E4D39" w:rsidRDefault="007A6470" w:rsidP="007A6470">
      <w:pPr>
        <w:spacing w:line="480" w:lineRule="auto"/>
        <w:rPr>
          <w:rFonts w:asciiTheme="minorEastAsia" w:eastAsiaTheme="minorEastAsia" w:hAnsiTheme="minorEastAsia"/>
          <w:sz w:val="24"/>
          <w:szCs w:val="24"/>
        </w:rPr>
      </w:pPr>
    </w:p>
    <w:p w:rsidR="007A6470" w:rsidRPr="004E4D39" w:rsidRDefault="007A6470" w:rsidP="007A6470">
      <w:pPr>
        <w:spacing w:line="480" w:lineRule="auto"/>
        <w:jc w:val="center"/>
        <w:rPr>
          <w:rFonts w:asciiTheme="minorEastAsia" w:eastAsiaTheme="minorEastAsia" w:hAnsiTheme="minorEastAsia"/>
          <w:sz w:val="24"/>
          <w:szCs w:val="24"/>
        </w:rPr>
      </w:pPr>
      <w:r w:rsidRPr="004E4D39">
        <w:rPr>
          <w:rFonts w:asciiTheme="minorEastAsia" w:eastAsiaTheme="minorEastAsia" w:hAnsiTheme="minorEastAsia"/>
          <w:sz w:val="24"/>
          <w:szCs w:val="24"/>
        </w:rPr>
        <w:t>第六章 附  则</w:t>
      </w:r>
    </w:p>
    <w:p w:rsidR="007A6470" w:rsidRPr="004E4D39" w:rsidRDefault="007A6470" w:rsidP="007A6470">
      <w:pPr>
        <w:spacing w:line="480" w:lineRule="auto"/>
        <w:rPr>
          <w:rFonts w:asciiTheme="minorEastAsia" w:eastAsiaTheme="minorEastAsia" w:hAnsiTheme="minorEastAsia"/>
          <w:sz w:val="24"/>
          <w:szCs w:val="24"/>
        </w:rPr>
      </w:pPr>
    </w:p>
    <w:p w:rsidR="007A6470" w:rsidRPr="004E4D39" w:rsidRDefault="007A6470" w:rsidP="007A6470">
      <w:pPr>
        <w:spacing w:line="480" w:lineRule="auto"/>
        <w:ind w:firstLine="645"/>
        <w:rPr>
          <w:rFonts w:asciiTheme="minorEastAsia" w:eastAsiaTheme="minorEastAsia" w:hAnsiTheme="minorEastAsia"/>
          <w:sz w:val="24"/>
          <w:szCs w:val="24"/>
        </w:rPr>
      </w:pPr>
      <w:r w:rsidRPr="004E4D39">
        <w:rPr>
          <w:rFonts w:asciiTheme="minorEastAsia" w:eastAsiaTheme="minorEastAsia" w:hAnsiTheme="minorEastAsia"/>
          <w:sz w:val="24"/>
          <w:szCs w:val="24"/>
        </w:rPr>
        <w:t>第</w:t>
      </w:r>
      <w:r w:rsidRPr="004E4D39">
        <w:rPr>
          <w:rFonts w:asciiTheme="minorEastAsia" w:eastAsiaTheme="minorEastAsia" w:hAnsiTheme="minorEastAsia" w:hint="eastAsia"/>
          <w:sz w:val="24"/>
          <w:szCs w:val="24"/>
        </w:rPr>
        <w:t>二</w:t>
      </w:r>
      <w:r w:rsidRPr="004E4D39">
        <w:rPr>
          <w:rFonts w:asciiTheme="minorEastAsia" w:eastAsiaTheme="minorEastAsia" w:hAnsiTheme="minorEastAsia"/>
          <w:sz w:val="24"/>
          <w:szCs w:val="24"/>
        </w:rPr>
        <w:t>十</w:t>
      </w:r>
      <w:r w:rsidRPr="004E4D39">
        <w:rPr>
          <w:rFonts w:asciiTheme="minorEastAsia" w:eastAsiaTheme="minorEastAsia" w:hAnsiTheme="minorEastAsia" w:hint="eastAsia"/>
          <w:sz w:val="24"/>
          <w:szCs w:val="24"/>
        </w:rPr>
        <w:t>七</w:t>
      </w:r>
      <w:r w:rsidRPr="004E4D39">
        <w:rPr>
          <w:rFonts w:asciiTheme="minorEastAsia" w:eastAsiaTheme="minorEastAsia" w:hAnsiTheme="minorEastAsia"/>
          <w:sz w:val="24"/>
          <w:szCs w:val="24"/>
        </w:rPr>
        <w:t>条  本办法未规定的内容按照广州市科技计划项目管理</w:t>
      </w:r>
      <w:r w:rsidRPr="004E4D39">
        <w:rPr>
          <w:rFonts w:asciiTheme="minorEastAsia" w:eastAsiaTheme="minorEastAsia" w:hAnsiTheme="minorEastAsia" w:hint="eastAsia"/>
          <w:sz w:val="24"/>
          <w:szCs w:val="24"/>
        </w:rPr>
        <w:t>和广州市健康医疗协同创新重大专项资金管理办法</w:t>
      </w:r>
      <w:r w:rsidRPr="004E4D39">
        <w:rPr>
          <w:rFonts w:asciiTheme="minorEastAsia" w:eastAsiaTheme="minorEastAsia" w:hAnsiTheme="minorEastAsia"/>
          <w:sz w:val="24"/>
          <w:szCs w:val="24"/>
        </w:rPr>
        <w:t>有关规定执行。</w:t>
      </w:r>
    </w:p>
    <w:p w:rsidR="007A6470" w:rsidRPr="004E4D39" w:rsidRDefault="007A6470" w:rsidP="007A6470">
      <w:pPr>
        <w:spacing w:line="480" w:lineRule="auto"/>
        <w:ind w:firstLineChars="200" w:firstLine="480"/>
        <w:rPr>
          <w:rFonts w:asciiTheme="minorEastAsia" w:eastAsiaTheme="minorEastAsia" w:hAnsiTheme="minorEastAsia"/>
          <w:sz w:val="24"/>
          <w:szCs w:val="24"/>
        </w:rPr>
      </w:pPr>
      <w:r w:rsidRPr="004E4D39">
        <w:rPr>
          <w:rFonts w:asciiTheme="minorEastAsia" w:eastAsiaTheme="minorEastAsia" w:hAnsiTheme="minorEastAsia"/>
          <w:sz w:val="24"/>
          <w:szCs w:val="24"/>
        </w:rPr>
        <w:t>第</w:t>
      </w:r>
      <w:r w:rsidRPr="004E4D39">
        <w:rPr>
          <w:rFonts w:asciiTheme="minorEastAsia" w:eastAsiaTheme="minorEastAsia" w:hAnsiTheme="minorEastAsia" w:hint="eastAsia"/>
          <w:sz w:val="24"/>
          <w:szCs w:val="24"/>
        </w:rPr>
        <w:t>二</w:t>
      </w:r>
      <w:r w:rsidRPr="004E4D39">
        <w:rPr>
          <w:rFonts w:asciiTheme="minorEastAsia" w:eastAsiaTheme="minorEastAsia" w:hAnsiTheme="minorEastAsia"/>
          <w:sz w:val="24"/>
          <w:szCs w:val="24"/>
        </w:rPr>
        <w:t>十</w:t>
      </w:r>
      <w:r w:rsidRPr="004E4D39">
        <w:rPr>
          <w:rFonts w:asciiTheme="minorEastAsia" w:eastAsiaTheme="minorEastAsia" w:hAnsiTheme="minorEastAsia" w:hint="eastAsia"/>
          <w:sz w:val="24"/>
          <w:szCs w:val="24"/>
        </w:rPr>
        <w:t>八</w:t>
      </w:r>
      <w:r w:rsidRPr="004E4D39">
        <w:rPr>
          <w:rFonts w:asciiTheme="minorEastAsia" w:eastAsiaTheme="minorEastAsia" w:hAnsiTheme="minorEastAsia"/>
          <w:sz w:val="24"/>
          <w:szCs w:val="24"/>
        </w:rPr>
        <w:t>条  本办法</w:t>
      </w:r>
      <w:r w:rsidRPr="004E4D39">
        <w:rPr>
          <w:rFonts w:asciiTheme="minorEastAsia" w:eastAsiaTheme="minorEastAsia" w:hAnsiTheme="minorEastAsia"/>
          <w:color w:val="000000"/>
          <w:sz w:val="24"/>
          <w:szCs w:val="24"/>
          <w:lang w:val="zh-CN"/>
        </w:rPr>
        <w:t>自</w:t>
      </w:r>
      <w:r w:rsidRPr="004E4D39">
        <w:rPr>
          <w:rFonts w:asciiTheme="minorEastAsia" w:eastAsiaTheme="minorEastAsia" w:hAnsiTheme="minorEastAsia" w:hint="eastAsia"/>
          <w:color w:val="000000"/>
          <w:sz w:val="24"/>
          <w:szCs w:val="24"/>
          <w:lang w:val="zh-CN"/>
        </w:rPr>
        <w:t>发布之日</w:t>
      </w:r>
      <w:r w:rsidRPr="004E4D39">
        <w:rPr>
          <w:rFonts w:asciiTheme="minorEastAsia" w:eastAsiaTheme="minorEastAsia" w:hAnsiTheme="minorEastAsia"/>
          <w:color w:val="000000"/>
          <w:sz w:val="24"/>
          <w:szCs w:val="24"/>
          <w:lang w:val="zh-CN"/>
        </w:rPr>
        <w:t>起实施，有效期5年。有效期届满或政策法规变化，根据实施情况评估修订</w:t>
      </w:r>
      <w:r w:rsidRPr="004E4D39">
        <w:rPr>
          <w:rFonts w:asciiTheme="minorEastAsia" w:eastAsiaTheme="minorEastAsia" w:hAnsiTheme="minorEastAsia"/>
          <w:sz w:val="24"/>
          <w:szCs w:val="24"/>
        </w:rPr>
        <w:t>。</w:t>
      </w:r>
    </w:p>
    <w:p w:rsidR="004729C4" w:rsidRPr="007A6470" w:rsidRDefault="004729C4"/>
    <w:sectPr w:rsidR="004729C4" w:rsidRPr="007A6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0A3" w:rsidRDefault="00F400A3" w:rsidP="007A6470">
      <w:r>
        <w:separator/>
      </w:r>
    </w:p>
  </w:endnote>
  <w:endnote w:type="continuationSeparator" w:id="0">
    <w:p w:rsidR="00F400A3" w:rsidRDefault="00F400A3" w:rsidP="007A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0A3" w:rsidRDefault="00F400A3" w:rsidP="007A6470">
      <w:r>
        <w:separator/>
      </w:r>
    </w:p>
  </w:footnote>
  <w:footnote w:type="continuationSeparator" w:id="0">
    <w:p w:rsidR="00F400A3" w:rsidRDefault="00F400A3" w:rsidP="007A6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765"/>
    <w:multiLevelType w:val="multilevel"/>
    <w:tmpl w:val="02AA6765"/>
    <w:lvl w:ilvl="0">
      <w:start w:val="2"/>
      <w:numFmt w:val="japaneseCounting"/>
      <w:lvlText w:val="第%1章"/>
      <w:lvlJc w:val="left"/>
      <w:pPr>
        <w:tabs>
          <w:tab w:val="num" w:pos="4315"/>
        </w:tabs>
        <w:ind w:left="4315" w:hanging="1275"/>
      </w:pPr>
      <w:rPr>
        <w:rFonts w:hint="default"/>
      </w:rPr>
    </w:lvl>
    <w:lvl w:ilvl="1">
      <w:start w:val="1"/>
      <w:numFmt w:val="lowerLetter"/>
      <w:lvlText w:val="%2)"/>
      <w:lvlJc w:val="left"/>
      <w:pPr>
        <w:tabs>
          <w:tab w:val="num" w:pos="3880"/>
        </w:tabs>
        <w:ind w:left="3880" w:hanging="420"/>
      </w:pPr>
    </w:lvl>
    <w:lvl w:ilvl="2">
      <w:start w:val="1"/>
      <w:numFmt w:val="lowerRoman"/>
      <w:lvlText w:val="%3."/>
      <w:lvlJc w:val="right"/>
      <w:pPr>
        <w:tabs>
          <w:tab w:val="num" w:pos="4300"/>
        </w:tabs>
        <w:ind w:left="4300" w:hanging="420"/>
      </w:pPr>
    </w:lvl>
    <w:lvl w:ilvl="3">
      <w:start w:val="1"/>
      <w:numFmt w:val="decimal"/>
      <w:lvlText w:val="%4."/>
      <w:lvlJc w:val="left"/>
      <w:pPr>
        <w:tabs>
          <w:tab w:val="num" w:pos="4720"/>
        </w:tabs>
        <w:ind w:left="4720" w:hanging="420"/>
      </w:pPr>
    </w:lvl>
    <w:lvl w:ilvl="4">
      <w:start w:val="1"/>
      <w:numFmt w:val="lowerLetter"/>
      <w:lvlText w:val="%5)"/>
      <w:lvlJc w:val="left"/>
      <w:pPr>
        <w:tabs>
          <w:tab w:val="num" w:pos="5140"/>
        </w:tabs>
        <w:ind w:left="5140" w:hanging="420"/>
      </w:pPr>
    </w:lvl>
    <w:lvl w:ilvl="5">
      <w:start w:val="1"/>
      <w:numFmt w:val="lowerRoman"/>
      <w:lvlText w:val="%6."/>
      <w:lvlJc w:val="right"/>
      <w:pPr>
        <w:tabs>
          <w:tab w:val="num" w:pos="5560"/>
        </w:tabs>
        <w:ind w:left="5560" w:hanging="420"/>
      </w:pPr>
    </w:lvl>
    <w:lvl w:ilvl="6">
      <w:start w:val="1"/>
      <w:numFmt w:val="decimal"/>
      <w:lvlText w:val="%7."/>
      <w:lvlJc w:val="left"/>
      <w:pPr>
        <w:tabs>
          <w:tab w:val="num" w:pos="5980"/>
        </w:tabs>
        <w:ind w:left="5980" w:hanging="420"/>
      </w:pPr>
    </w:lvl>
    <w:lvl w:ilvl="7">
      <w:start w:val="1"/>
      <w:numFmt w:val="lowerLetter"/>
      <w:lvlText w:val="%8)"/>
      <w:lvlJc w:val="left"/>
      <w:pPr>
        <w:tabs>
          <w:tab w:val="num" w:pos="6400"/>
        </w:tabs>
        <w:ind w:left="6400" w:hanging="420"/>
      </w:pPr>
    </w:lvl>
    <w:lvl w:ilvl="8">
      <w:start w:val="1"/>
      <w:numFmt w:val="lowerRoman"/>
      <w:lvlText w:val="%9."/>
      <w:lvlJc w:val="right"/>
      <w:pPr>
        <w:tabs>
          <w:tab w:val="num" w:pos="6820"/>
        </w:tabs>
        <w:ind w:left="6820" w:hanging="420"/>
      </w:pPr>
    </w:lvl>
  </w:abstractNum>
  <w:abstractNum w:abstractNumId="1">
    <w:nsid w:val="7E0A2C67"/>
    <w:multiLevelType w:val="multilevel"/>
    <w:tmpl w:val="7E0A2C67"/>
    <w:lvl w:ilvl="0">
      <w:start w:val="1"/>
      <w:numFmt w:val="japaneseCounting"/>
      <w:lvlText w:val="第%1章"/>
      <w:lvlJc w:val="left"/>
      <w:pPr>
        <w:tabs>
          <w:tab w:val="num" w:pos="1125"/>
        </w:tabs>
        <w:ind w:left="1125" w:hanging="112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1E"/>
    <w:rsid w:val="0043665A"/>
    <w:rsid w:val="00463A1F"/>
    <w:rsid w:val="004729C4"/>
    <w:rsid w:val="00561CDD"/>
    <w:rsid w:val="00716BA2"/>
    <w:rsid w:val="007A3A42"/>
    <w:rsid w:val="007A6470"/>
    <w:rsid w:val="007B062D"/>
    <w:rsid w:val="00805B95"/>
    <w:rsid w:val="00881B3D"/>
    <w:rsid w:val="008901DF"/>
    <w:rsid w:val="009036C9"/>
    <w:rsid w:val="00985395"/>
    <w:rsid w:val="0098740A"/>
    <w:rsid w:val="00A217C0"/>
    <w:rsid w:val="00A7303E"/>
    <w:rsid w:val="00BE3736"/>
    <w:rsid w:val="00CE2664"/>
    <w:rsid w:val="00D37E1E"/>
    <w:rsid w:val="00DC7CB3"/>
    <w:rsid w:val="00EB4E26"/>
    <w:rsid w:val="00F147CB"/>
    <w:rsid w:val="00F400A3"/>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70"/>
    <w:pPr>
      <w:widowControl w:val="0"/>
      <w:adjustRightInd w:val="0"/>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470"/>
    <w:rPr>
      <w:sz w:val="18"/>
      <w:szCs w:val="18"/>
    </w:rPr>
  </w:style>
  <w:style w:type="paragraph" w:styleId="a4">
    <w:name w:val="footer"/>
    <w:basedOn w:val="a"/>
    <w:link w:val="Char0"/>
    <w:uiPriority w:val="99"/>
    <w:unhideWhenUsed/>
    <w:rsid w:val="007A6470"/>
    <w:pPr>
      <w:tabs>
        <w:tab w:val="center" w:pos="4153"/>
        <w:tab w:val="right" w:pos="8306"/>
      </w:tabs>
      <w:snapToGrid w:val="0"/>
    </w:pPr>
    <w:rPr>
      <w:sz w:val="18"/>
      <w:szCs w:val="18"/>
    </w:rPr>
  </w:style>
  <w:style w:type="character" w:customStyle="1" w:styleId="Char0">
    <w:name w:val="页脚 Char"/>
    <w:basedOn w:val="a0"/>
    <w:link w:val="a4"/>
    <w:uiPriority w:val="99"/>
    <w:rsid w:val="007A64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70"/>
    <w:pPr>
      <w:widowControl w:val="0"/>
      <w:adjustRightInd w:val="0"/>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470"/>
    <w:rPr>
      <w:sz w:val="18"/>
      <w:szCs w:val="18"/>
    </w:rPr>
  </w:style>
  <w:style w:type="paragraph" w:styleId="a4">
    <w:name w:val="footer"/>
    <w:basedOn w:val="a"/>
    <w:link w:val="Char0"/>
    <w:uiPriority w:val="99"/>
    <w:unhideWhenUsed/>
    <w:rsid w:val="007A6470"/>
    <w:pPr>
      <w:tabs>
        <w:tab w:val="center" w:pos="4153"/>
        <w:tab w:val="right" w:pos="8306"/>
      </w:tabs>
      <w:snapToGrid w:val="0"/>
    </w:pPr>
    <w:rPr>
      <w:sz w:val="18"/>
      <w:szCs w:val="18"/>
    </w:rPr>
  </w:style>
  <w:style w:type="character" w:customStyle="1" w:styleId="Char0">
    <w:name w:val="页脚 Char"/>
    <w:basedOn w:val="a0"/>
    <w:link w:val="a4"/>
    <w:uiPriority w:val="99"/>
    <w:rsid w:val="007A64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2017-05-19T03:08:00Z</dcterms:created>
  <dcterms:modified xsi:type="dcterms:W3CDTF">2017-05-19T03:08:00Z</dcterms:modified>
</cp:coreProperties>
</file>