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72" w:rsidRPr="00AC58A0" w:rsidRDefault="00755372" w:rsidP="00755372">
      <w:pPr>
        <w:widowControl/>
        <w:spacing w:line="480" w:lineRule="auto"/>
        <w:ind w:right="-662"/>
        <w:rPr>
          <w:rFonts w:asciiTheme="minorEastAsia" w:hAnsiTheme="minorEastAsia" w:cs="Times New Roman"/>
          <w:bCs/>
          <w:kern w:val="0"/>
          <w:sz w:val="24"/>
          <w:szCs w:val="24"/>
        </w:rPr>
      </w:pPr>
      <w:r w:rsidRPr="00AC58A0">
        <w:rPr>
          <w:rFonts w:asciiTheme="minorEastAsia" w:hAnsiTheme="minorEastAsia" w:cs="Times New Roman" w:hint="eastAsia"/>
          <w:kern w:val="0"/>
          <w:sz w:val="24"/>
          <w:szCs w:val="24"/>
        </w:rPr>
        <w:t>附件7</w:t>
      </w:r>
      <w:r w:rsidRPr="00AC58A0">
        <w:rPr>
          <w:rFonts w:asciiTheme="minorEastAsia" w:hAnsiTheme="minorEastAsia" w:cs="Times New Roman" w:hint="eastAsia"/>
          <w:sz w:val="24"/>
          <w:szCs w:val="24"/>
        </w:rPr>
        <w:fldChar w:fldCharType="begin"/>
      </w:r>
      <w:r w:rsidRPr="00AC58A0">
        <w:rPr>
          <w:rFonts w:asciiTheme="minorEastAsia" w:hAnsiTheme="minorEastAsia" w:cs="Times New Roman" w:hint="eastAsia"/>
          <w:sz w:val="24"/>
          <w:szCs w:val="24"/>
        </w:rPr>
        <w:instrText xml:space="preserve"> DOCVARIABLE"word1"\*MERGEFORMAT </w:instrText>
      </w:r>
      <w:r w:rsidRPr="00AC58A0">
        <w:rPr>
          <w:rFonts w:asciiTheme="minorEastAsia" w:hAnsiTheme="minorEastAsia" w:cs="Times New Roman" w:hint="eastAsia"/>
          <w:sz w:val="24"/>
          <w:szCs w:val="24"/>
        </w:rPr>
        <w:fldChar w:fldCharType="end"/>
      </w:r>
      <w:r w:rsidRPr="00AC58A0">
        <w:rPr>
          <w:rFonts w:asciiTheme="minorEastAsia" w:hAnsiTheme="minorEastAsia" w:cs="Times New Roman" w:hint="eastAsia"/>
          <w:sz w:val="24"/>
          <w:szCs w:val="24"/>
        </w:rPr>
        <w:fldChar w:fldCharType="begin"/>
      </w:r>
      <w:r w:rsidRPr="00AC58A0">
        <w:rPr>
          <w:rFonts w:asciiTheme="minorEastAsia" w:hAnsiTheme="minorEastAsia" w:cs="Times New Roman" w:hint="eastAsia"/>
          <w:sz w:val="24"/>
          <w:szCs w:val="24"/>
        </w:rPr>
        <w:instrText xml:space="preserve"> DOCVARIABLE"word2"\*MERGEFORMAT </w:instrText>
      </w:r>
      <w:r w:rsidRPr="00AC58A0">
        <w:rPr>
          <w:rFonts w:asciiTheme="minorEastAsia" w:hAnsiTheme="minorEastAsia" w:cs="Times New Roman" w:hint="eastAsia"/>
          <w:sz w:val="24"/>
          <w:szCs w:val="24"/>
        </w:rPr>
        <w:fldChar w:fldCharType="end"/>
      </w:r>
      <w:r w:rsidRPr="00AC58A0">
        <w:rPr>
          <w:rFonts w:asciiTheme="minorEastAsia" w:hAnsiTheme="minorEastAsia" w:cs="Times New Roman" w:hint="eastAsia"/>
          <w:sz w:val="24"/>
          <w:szCs w:val="24"/>
        </w:rPr>
        <w:fldChar w:fldCharType="begin"/>
      </w:r>
      <w:r w:rsidRPr="00AC58A0">
        <w:rPr>
          <w:rFonts w:asciiTheme="minorEastAsia" w:hAnsiTheme="minorEastAsia" w:cs="Times New Roman" w:hint="eastAsia"/>
          <w:sz w:val="24"/>
          <w:szCs w:val="24"/>
        </w:rPr>
        <w:instrText xml:space="preserve"> DOCVARIABLE"word3"\*MERGEFORMAT </w:instrText>
      </w:r>
      <w:r w:rsidRPr="00AC58A0">
        <w:rPr>
          <w:rFonts w:asciiTheme="minorEastAsia" w:hAnsiTheme="minorEastAsia" w:cs="Times New Roman" w:hint="eastAsia"/>
          <w:sz w:val="24"/>
          <w:szCs w:val="24"/>
        </w:rPr>
        <w:fldChar w:fldCharType="end"/>
      </w:r>
    </w:p>
    <w:p w:rsidR="00755372" w:rsidRPr="00AC58A0" w:rsidRDefault="00755372" w:rsidP="00755372">
      <w:pPr>
        <w:widowControl/>
        <w:autoSpaceDN w:val="0"/>
        <w:spacing w:line="480" w:lineRule="auto"/>
        <w:jc w:val="center"/>
        <w:rPr>
          <w:rFonts w:asciiTheme="minorEastAsia" w:hAnsiTheme="minorEastAsia" w:cs="Times New Roman"/>
          <w:bCs/>
          <w:kern w:val="0"/>
          <w:sz w:val="24"/>
          <w:szCs w:val="24"/>
        </w:rPr>
      </w:pPr>
      <w:r w:rsidRPr="00AC58A0">
        <w:rPr>
          <w:rFonts w:asciiTheme="minorEastAsia" w:hAnsiTheme="minorEastAsia" w:cs="Times New Roman" w:hint="eastAsia"/>
          <w:bCs/>
          <w:kern w:val="0"/>
          <w:sz w:val="24"/>
          <w:szCs w:val="24"/>
        </w:rPr>
        <w:t>广州市</w:t>
      </w:r>
      <w:r w:rsidRPr="00AC58A0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         </w:t>
      </w:r>
      <w:r w:rsidRPr="00AC58A0">
        <w:rPr>
          <w:rFonts w:asciiTheme="minorEastAsia" w:hAnsiTheme="minorEastAsia" w:cs="Times New Roman" w:hint="eastAsia"/>
          <w:kern w:val="0"/>
          <w:sz w:val="24"/>
          <w:szCs w:val="24"/>
        </w:rPr>
        <w:t>区</w:t>
      </w:r>
      <w:r w:rsidRPr="00AC58A0">
        <w:rPr>
          <w:rFonts w:asciiTheme="minorEastAsia" w:hAnsiTheme="minorEastAsia" w:cs="Times New Roman" w:hint="eastAsia"/>
          <w:bCs/>
          <w:kern w:val="0"/>
          <w:sz w:val="24"/>
          <w:szCs w:val="24"/>
        </w:rPr>
        <w:t>居住区公共设施无障碍改造项目统计表</w:t>
      </w:r>
    </w:p>
    <w:p w:rsidR="00755372" w:rsidRPr="00AC58A0" w:rsidRDefault="00755372" w:rsidP="00755372">
      <w:pPr>
        <w:widowControl/>
        <w:autoSpaceDN w:val="0"/>
        <w:spacing w:line="480" w:lineRule="auto"/>
        <w:ind w:firstLineChars="150" w:firstLine="360"/>
        <w:rPr>
          <w:rFonts w:asciiTheme="minorEastAsia" w:hAnsiTheme="minorEastAsia" w:cs="Times New Roman"/>
          <w:kern w:val="0"/>
          <w:sz w:val="24"/>
          <w:szCs w:val="24"/>
        </w:rPr>
      </w:pPr>
      <w:r w:rsidRPr="00AC58A0">
        <w:rPr>
          <w:rFonts w:asciiTheme="minorEastAsia" w:hAnsiTheme="minorEastAsia" w:cs="Times New Roman" w:hint="eastAsia"/>
          <w:kern w:val="0"/>
          <w:sz w:val="24"/>
          <w:szCs w:val="24"/>
        </w:rPr>
        <w:t>统计单位（盖章）：                                              填表时间：    年   月   日</w:t>
      </w:r>
    </w:p>
    <w:tbl>
      <w:tblPr>
        <w:tblW w:w="5000" w:type="pct"/>
        <w:jc w:val="center"/>
        <w:tblInd w:w="-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434"/>
        <w:gridCol w:w="1024"/>
        <w:gridCol w:w="777"/>
        <w:gridCol w:w="645"/>
        <w:gridCol w:w="792"/>
        <w:gridCol w:w="718"/>
        <w:gridCol w:w="799"/>
        <w:gridCol w:w="965"/>
        <w:gridCol w:w="1058"/>
        <w:gridCol w:w="746"/>
      </w:tblGrid>
      <w:tr w:rsidR="00755372" w:rsidRPr="00AC58A0" w:rsidTr="00B3757D">
        <w:trPr>
          <w:trHeight w:val="654"/>
          <w:jc w:val="center"/>
        </w:trPr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5372" w:rsidRPr="00AC58A0" w:rsidRDefault="00755372" w:rsidP="00B3757D">
            <w:pPr>
              <w:widowControl/>
              <w:spacing w:line="480" w:lineRule="auto"/>
              <w:ind w:right="-663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序</w:t>
            </w:r>
          </w:p>
          <w:p w:rsidR="00755372" w:rsidRPr="00AC58A0" w:rsidRDefault="00755372" w:rsidP="00B3757D">
            <w:pPr>
              <w:widowControl/>
              <w:spacing w:line="480" w:lineRule="auto"/>
              <w:ind w:right="-663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55372" w:rsidRPr="00AC58A0" w:rsidRDefault="00755372" w:rsidP="00B3757D">
            <w:pPr>
              <w:widowControl/>
              <w:spacing w:line="480" w:lineRule="auto"/>
              <w:ind w:right="-662" w:firstLineChars="50" w:firstLine="1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居住区名称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72" w:rsidRPr="00AC58A0" w:rsidRDefault="00755372" w:rsidP="00B3757D">
            <w:pPr>
              <w:widowControl/>
              <w:spacing w:line="480" w:lineRule="auto"/>
              <w:ind w:right="-663" w:firstLineChars="150" w:firstLine="36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住宅数量</w:t>
            </w:r>
            <w:proofErr w:type="gramStart"/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和</w:t>
            </w:r>
            <w:proofErr w:type="gramEnd"/>
          </w:p>
          <w:p w:rsidR="00755372" w:rsidRPr="00AC58A0" w:rsidRDefault="00755372" w:rsidP="00B3757D">
            <w:pPr>
              <w:widowControl/>
              <w:spacing w:line="480" w:lineRule="auto"/>
              <w:ind w:right="-662" w:firstLineChars="50" w:firstLine="1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（栋）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5372" w:rsidRPr="00AC58A0" w:rsidRDefault="00755372" w:rsidP="00B3757D">
            <w:pPr>
              <w:widowControl/>
              <w:spacing w:line="480" w:lineRule="auto"/>
              <w:ind w:right="-662" w:firstLineChars="50" w:firstLine="1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改造项目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改造完</w:t>
            </w:r>
          </w:p>
          <w:p w:rsidR="00755372" w:rsidRPr="00AC58A0" w:rsidRDefault="00755372" w:rsidP="00B3757D">
            <w:pPr>
              <w:widowControl/>
              <w:spacing w:line="480" w:lineRule="auto"/>
              <w:ind w:right="-662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成时间</w:t>
            </w:r>
            <w:proofErr w:type="gramEnd"/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55372" w:rsidRPr="00AC58A0" w:rsidRDefault="00755372" w:rsidP="00B3757D">
            <w:pPr>
              <w:widowControl/>
              <w:spacing w:line="480" w:lineRule="auto"/>
              <w:ind w:right="-662" w:firstLineChars="50" w:firstLine="1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补助情况</w:t>
            </w:r>
          </w:p>
          <w:p w:rsidR="00755372" w:rsidRPr="00AC58A0" w:rsidRDefault="00755372" w:rsidP="00B3757D">
            <w:pPr>
              <w:widowControl/>
              <w:spacing w:line="480" w:lineRule="auto"/>
              <w:ind w:right="-662"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55372" w:rsidRPr="00AC58A0" w:rsidRDefault="00755372" w:rsidP="00B3757D">
            <w:pPr>
              <w:widowControl/>
              <w:spacing w:line="480" w:lineRule="auto"/>
              <w:ind w:right="-662" w:firstLineChars="150" w:firstLine="36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372" w:rsidRPr="00AC58A0" w:rsidRDefault="00755372" w:rsidP="00B3757D">
            <w:pPr>
              <w:widowControl/>
              <w:spacing w:line="480" w:lineRule="auto"/>
              <w:ind w:right="-662" w:firstLineChars="50" w:firstLine="1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372" w:rsidRPr="00AC58A0" w:rsidRDefault="00755372" w:rsidP="00B3757D">
            <w:pPr>
              <w:widowControl/>
              <w:spacing w:line="480" w:lineRule="auto"/>
              <w:ind w:right="-662" w:firstLineChars="50" w:firstLine="1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755372" w:rsidRPr="00AC58A0" w:rsidTr="00B3757D">
        <w:trPr>
          <w:trHeight w:val="458"/>
          <w:jc w:val="center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55372" w:rsidRPr="00AC58A0" w:rsidTr="00B3757D">
        <w:trPr>
          <w:trHeight w:val="458"/>
          <w:jc w:val="center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55372" w:rsidRPr="00AC58A0" w:rsidTr="00B3757D">
        <w:trPr>
          <w:trHeight w:val="538"/>
          <w:jc w:val="center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55372" w:rsidRPr="00AC58A0" w:rsidTr="00B3757D">
        <w:trPr>
          <w:trHeight w:val="538"/>
          <w:jc w:val="center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55372" w:rsidRPr="00AC58A0" w:rsidTr="00B3757D">
        <w:trPr>
          <w:trHeight w:val="538"/>
          <w:jc w:val="center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55372" w:rsidRPr="00AC58A0" w:rsidTr="00B3757D">
        <w:trPr>
          <w:trHeight w:val="538"/>
          <w:jc w:val="center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72" w:rsidRPr="00AC58A0" w:rsidRDefault="00755372" w:rsidP="00B3757D">
            <w:pPr>
              <w:widowControl/>
              <w:spacing w:line="480" w:lineRule="auto"/>
              <w:ind w:right="-66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755372" w:rsidRPr="00AC58A0" w:rsidRDefault="00755372" w:rsidP="00755372">
      <w:pPr>
        <w:widowControl/>
        <w:spacing w:line="480" w:lineRule="auto"/>
        <w:ind w:right="-662"/>
        <w:rPr>
          <w:rFonts w:asciiTheme="minorEastAsia" w:hAnsiTheme="minorEastAsia" w:cs="Times New Roman"/>
          <w:sz w:val="24"/>
          <w:szCs w:val="24"/>
        </w:rPr>
      </w:pPr>
      <w:r w:rsidRPr="00AC58A0">
        <w:rPr>
          <w:rFonts w:asciiTheme="minorEastAsia" w:hAnsiTheme="minorEastAsia" w:cs="Times New Roman" w:hint="eastAsia"/>
          <w:kern w:val="0"/>
          <w:sz w:val="24"/>
          <w:szCs w:val="24"/>
        </w:rPr>
        <w:t>说明：此表由区民政局（老龄办）统一填报，每年12月5日前随同年度工作总结等一并报市民政局、市住房和城乡建设</w:t>
      </w:r>
    </w:p>
    <w:p w:rsidR="00755372" w:rsidRPr="00AC58A0" w:rsidRDefault="00755372" w:rsidP="00755372">
      <w:pPr>
        <w:spacing w:line="480" w:lineRule="auto"/>
        <w:rPr>
          <w:rFonts w:asciiTheme="minorEastAsia" w:hAnsiTheme="minorEastAsia" w:cs="Times New Roman"/>
          <w:sz w:val="24"/>
          <w:szCs w:val="24"/>
        </w:rPr>
      </w:pPr>
    </w:p>
    <w:p w:rsidR="00755372" w:rsidRPr="00AC58A0" w:rsidRDefault="00755372" w:rsidP="00755372"/>
    <w:p w:rsidR="004729C4" w:rsidRPr="00755372" w:rsidRDefault="004729C4">
      <w:bookmarkStart w:id="0" w:name="_GoBack"/>
      <w:bookmarkEnd w:id="0"/>
    </w:p>
    <w:sectPr w:rsidR="004729C4" w:rsidRPr="0075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1E" w:rsidRDefault="00192C1E" w:rsidP="00755372">
      <w:r>
        <w:separator/>
      </w:r>
    </w:p>
  </w:endnote>
  <w:endnote w:type="continuationSeparator" w:id="0">
    <w:p w:rsidR="00192C1E" w:rsidRDefault="00192C1E" w:rsidP="0075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1E" w:rsidRDefault="00192C1E" w:rsidP="00755372">
      <w:r>
        <w:separator/>
      </w:r>
    </w:p>
  </w:footnote>
  <w:footnote w:type="continuationSeparator" w:id="0">
    <w:p w:rsidR="00192C1E" w:rsidRDefault="00192C1E" w:rsidP="00755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AE"/>
    <w:rsid w:val="00192C1E"/>
    <w:rsid w:val="0043665A"/>
    <w:rsid w:val="00463A1F"/>
    <w:rsid w:val="004729C4"/>
    <w:rsid w:val="00523EAE"/>
    <w:rsid w:val="00561CDD"/>
    <w:rsid w:val="00716BA2"/>
    <w:rsid w:val="00755372"/>
    <w:rsid w:val="007A3A42"/>
    <w:rsid w:val="00805B95"/>
    <w:rsid w:val="00881B3D"/>
    <w:rsid w:val="008901DF"/>
    <w:rsid w:val="009036C9"/>
    <w:rsid w:val="00985395"/>
    <w:rsid w:val="0098740A"/>
    <w:rsid w:val="00A217C0"/>
    <w:rsid w:val="00A7303E"/>
    <w:rsid w:val="00BE3736"/>
    <w:rsid w:val="00CE26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3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3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3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3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2017-05-15T09:19:00Z</dcterms:created>
  <dcterms:modified xsi:type="dcterms:W3CDTF">2017-05-15T09:19:00Z</dcterms:modified>
</cp:coreProperties>
</file>