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广州市黄埔区职业培训目录及资助标准</w:t>
      </w:r>
    </w:p>
    <w:tbl>
      <w:tblPr>
        <w:tblStyle w:val="7"/>
        <w:tblW w:w="91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2486"/>
        <w:gridCol w:w="2565"/>
        <w:gridCol w:w="220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3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（一）国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家职业资格证部分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培训资格名称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实施部门（单位）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农作物植保员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动植物疫病防治人员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农业林业技能鉴定机构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初、中级工600元，高级工1000元，技师、高级技师1200元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动物疫病防治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动物检疫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检验员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水生物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病害防治员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林业有害生物防治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沼气工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农业生产服务人员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农业林业技能鉴定机构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初、中级工1200元，高级工1600元，技师、高级技师2000元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农业技术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员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机械设备修理人员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电力行业技能鉴定机构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模具工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工装工具制造加工人员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人社部门技能鉴定机构会同有关行业协会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初、中级工2200元、高级工2800元，技师、高级技师3000元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建筑安装施工人员</w:t>
            </w: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中药饮片加工人员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中医药行业技能鉴定机构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纺织品和服装剪裁缝纫人员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纺织行业技能鉴定机构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通用工程机械操作人员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交通运输行业技能鉴定机构、人社部门技能鉴定机构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金属加工机械制造人员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人社部门技能鉴定机构会同有关行业协会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初、中级工2800元，高级工3300元，技师、高级技师3500元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培训资格名称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实施部门（单位）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资助标准（元）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电子器件制造人员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电子通信行业技能鉴定机构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初、中级工1700元，高级工2150元，技师、高级技师2350元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电线电缆、光纤光缆及电工器材制造人员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机械行业技能鉴定机构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环境治理服务人员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化工行业技能鉴定机构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轨道列车司机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轨道交通运输服务人员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交通运输行业技能鉴定机构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安检员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安全保护服务人员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民航行业技能鉴定机构、人社部门技能鉴定机构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消防系统操作员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消防行业技能鉴定机构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备注：本目录根据广州市发布的我区培训需求目录适时调整，如已纳入省级补贴目录的，按省级补贴标准执行。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br w:type="page"/>
      </w:r>
    </w:p>
    <w:tbl>
      <w:tblPr>
        <w:tblStyle w:val="7"/>
        <w:tblW w:w="9128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21"/>
        <w:gridCol w:w="2079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2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highlight w:val="none"/>
              </w:rPr>
              <w:t>特种作业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操作证上岗证部分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2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培训项目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  <w:t>实施部门（单位）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highlight w:val="none"/>
              </w:rPr>
              <w:t>资助标准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叉车司机N2</w:t>
            </w: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广州市质监局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4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Q2起重机械维修</w:t>
            </w:r>
          </w:p>
        </w:tc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Q3起重机械指挥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Q6门座式起重机司机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Q8集装箱正面吊运起重机司机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Q4桥门式起重机司机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Q2起重机械电气安装维修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Q8流动式起重机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Q9升降机司机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N1车辆维修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防爆电工作业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广州市安监局</w:t>
            </w: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高处安装、维护拆除作业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登高架设作业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低压电工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高压电工</w:t>
            </w:r>
          </w:p>
        </w:tc>
        <w:tc>
          <w:tcPr>
            <w:tcW w:w="2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保安员（上岗证）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CN"/>
              </w:rPr>
              <w:t>广州市公安局</w:t>
            </w: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人只能享受一次特种作业操作证资助。</w:t>
      </w:r>
    </w:p>
    <w:p/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72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65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7643"/>
    <w:rsid w:val="377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2019-05-28T05:35:00Z</dcterms:created>
  <dc:creator>王囡囡</dc:creator>
  <cp:lastModifiedBy>王囡囡</cp:lastModifiedBy>
  <dcterms:modified xsi:type="dcterms:W3CDTF">2019-05-28T05:36:20Z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