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color w:val="auto"/>
          <w:kern w:val="2"/>
          <w:sz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color w:val="auto"/>
          <w:kern w:val="2"/>
          <w:sz w:val="44"/>
        </w:rPr>
      </w:pPr>
      <w:r>
        <w:rPr>
          <w:rFonts w:hint="default" w:ascii="Times New Roman" w:hAnsi="Times New Roman" w:cs="Times New Roman"/>
          <w:b/>
          <w:color w:val="auto"/>
          <w:kern w:val="2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黄埔区农业农村局：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（申请单位全称）  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广州市黄埔区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eastAsia="zh-CN"/>
        </w:rPr>
        <w:t>农民合作社区级示范社扶持资金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有关事宜，我单位郑重承诺：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一、充分知悉《中华人民共和国农民专业合作社法》、《农民专业合作社财务会计制度》、《广州市黄埔区农民合作社区级示范社评定及监测办法》等相关政策、规定和约定内容。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二、对提交的各项申请材料的真实性、有效性负责，决不隐瞒有关情况或提供任何虚假材料。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扶持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资金严格按规定做好项目实施、财政资金使用管理工作，保证财政资金专款专用、转账核算，随时接受有关部门的监督检查，配合做好项目的跟踪管理工作。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四、若违反上述承诺，我单位将主动退回领取的相关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扶持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资金，并愿意承担由此带来的一切后果及相关法律责任。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 w:firstLine="64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 w:firstLine="64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        申报单位（公章）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0CC36C7B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C36C7B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2024-01-16T02:43:00Z</dcterms:created>
  <dc:creator>-Ryu-</dc:creator>
  <cp:lastModifiedBy>-Ryu-</cp:lastModifiedBy>
  <dcterms:modified xsi:type="dcterms:W3CDTF">2024-01-16T02:43:59Z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4DFFCF9412A6475CB3340D1B61FF839E_11</vt:lpwstr>
  </property>
</Properties>
</file>