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jc w:val="center"/>
        <w:rPr>
          <w:rFonts w:hint="eastAsia" w:ascii="瀹嬩綋" w:eastAsia="瀹嬩綋"/>
          <w:color w:val="auto"/>
          <w:sz w:val="32"/>
          <w:szCs w:val="32"/>
        </w:rPr>
      </w:pPr>
    </w:p>
    <w:p>
      <w:pPr>
        <w:pStyle w:val="2"/>
        <w:spacing w:before="0" w:beforeAutospacing="0" w:after="0" w:afterAutospacing="0"/>
        <w:jc w:val="center"/>
        <w:rPr>
          <w:rFonts w:ascii="瀹嬩綋" w:eastAsia="瀹嬩綋"/>
          <w:color w:val="055FAD"/>
          <w:sz w:val="36"/>
          <w:szCs w:val="36"/>
        </w:rPr>
      </w:pPr>
      <w:r>
        <w:rPr>
          <w:rFonts w:hint="eastAsia" w:ascii="瀹嬩綋" w:eastAsia="瀹嬩綋"/>
          <w:color w:val="auto"/>
          <w:sz w:val="32"/>
          <w:szCs w:val="32"/>
        </w:rPr>
        <w:t>广州市市场监督管理局摩托车轮胎产品质量监督抽查实施细则</w:t>
      </w:r>
      <w:r>
        <w:rPr>
          <w:rFonts w:hint="eastAsia" w:ascii="瀹嬩綋" w:eastAsia="瀹嬩綋"/>
          <w:color w:val="auto"/>
          <w:sz w:val="32"/>
          <w:szCs w:val="32"/>
          <w:lang w:eastAsia="zh-CN"/>
        </w:rPr>
        <w:t>（</w:t>
      </w:r>
      <w:r>
        <w:rPr>
          <w:rFonts w:hint="eastAsia" w:ascii="瀹嬩綋" w:eastAsia="瀹嬩綋"/>
          <w:color w:val="auto"/>
          <w:sz w:val="32"/>
          <w:szCs w:val="32"/>
        </w:rPr>
        <w:t>2024年4月修订版</w:t>
      </w:r>
      <w:r>
        <w:rPr>
          <w:rFonts w:hint="eastAsia" w:ascii="瀹嬩綋" w:eastAsia="瀹嬩綋"/>
          <w:color w:val="auto"/>
          <w:sz w:val="32"/>
          <w:szCs w:val="32"/>
          <w:lang w:eastAsia="zh-CN"/>
        </w:rPr>
        <w:t>）</w:t>
      </w:r>
    </w:p>
    <w:p>
      <w:pPr>
        <w:snapToGrid w:val="0"/>
        <w:spacing w:line="4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1 抽样方法</w:t>
      </w:r>
    </w:p>
    <w:p>
      <w:pP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以随机抽样的方式在被抽样生产者、销售者的待销产品中抽取。</w:t>
      </w:r>
    </w:p>
    <w:p>
      <w:pP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随机数一般可使用随机数表等方法产生。</w:t>
      </w:r>
    </w:p>
    <w:p>
      <w:pPr>
        <w:snapToGrid w:val="0"/>
        <w:spacing w:line="440" w:lineRule="exact"/>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抽样数量见表1</w:t>
      </w:r>
      <w:r>
        <w:rPr>
          <w:rFonts w:hint="eastAsia" w:ascii="宋体" w:hAnsi="宋体" w:eastAsia="宋体" w:cs="宋体"/>
          <w:color w:val="auto"/>
          <w:szCs w:val="21"/>
          <w:highlight w:val="none"/>
          <w:lang w:eastAsia="zh-CN"/>
        </w:rPr>
        <w:t>。</w:t>
      </w:r>
    </w:p>
    <w:p>
      <w:pPr>
        <w:widowControl/>
        <w:shd w:val="clear" w:color="auto" w:fill="FFFFFF"/>
        <w:spacing w:before="225" w:after="225" w:line="420" w:lineRule="atLeast"/>
        <w:jc w:val="center"/>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表1 抽样数量</w:t>
      </w:r>
    </w:p>
    <w:tbl>
      <w:tblPr>
        <w:tblStyle w:val="5"/>
        <w:tblW w:w="4988"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2145"/>
        <w:gridCol w:w="2145"/>
        <w:gridCol w:w="2145"/>
        <w:gridCol w:w="2150"/>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700" w:hRule="atLeast"/>
        </w:trPr>
        <w:tc>
          <w:tcPr>
            <w:tcW w:w="1249" w:type="pct"/>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产品种类</w:t>
            </w:r>
          </w:p>
        </w:tc>
        <w:tc>
          <w:tcPr>
            <w:tcW w:w="2145"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抽样数量</w:t>
            </w:r>
          </w:p>
          <w:p>
            <w:pPr>
              <w:snapToGrid w:val="0"/>
              <w:spacing w:line="300" w:lineRule="exact"/>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（条/套）</w:t>
            </w:r>
          </w:p>
        </w:tc>
        <w:tc>
          <w:tcPr>
            <w:tcW w:w="2145" w:type="dxa"/>
            <w:tcBorders>
              <w:top w:val="single" w:color="000000" w:sz="8" w:space="0"/>
              <w:left w:val="nil"/>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检验样品</w:t>
            </w:r>
          </w:p>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（条/套）</w:t>
            </w:r>
          </w:p>
        </w:tc>
        <w:tc>
          <w:tcPr>
            <w:tcW w:w="2150" w:type="dxa"/>
            <w:tcBorders>
              <w:top w:val="single" w:color="000000" w:sz="8" w:space="0"/>
              <w:left w:val="nil"/>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备用样品</w:t>
            </w:r>
          </w:p>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（条/套）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97" w:hRule="atLeast"/>
        </w:trPr>
        <w:tc>
          <w:tcPr>
            <w:tcW w:w="1249" w:type="pct"/>
            <w:tcBorders>
              <w:top w:val="nil"/>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摩托车轮胎</w:t>
            </w:r>
          </w:p>
        </w:tc>
        <w:tc>
          <w:tcPr>
            <w:tcW w:w="1249" w:type="pct"/>
            <w:tcBorders>
              <w:top w:val="nil"/>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4条</w:t>
            </w:r>
          </w:p>
        </w:tc>
        <w:tc>
          <w:tcPr>
            <w:tcW w:w="1249" w:type="pct"/>
            <w:tcBorders>
              <w:top w:val="nil"/>
              <w:left w:val="nil"/>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3条</w:t>
            </w:r>
          </w:p>
        </w:tc>
        <w:tc>
          <w:tcPr>
            <w:tcW w:w="1251" w:type="pct"/>
            <w:tcBorders>
              <w:top w:val="nil"/>
              <w:left w:val="nil"/>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1条</w:t>
            </w:r>
          </w:p>
        </w:tc>
      </w:tr>
    </w:tbl>
    <w:p>
      <w:pPr>
        <w:snapToGrid w:val="0"/>
        <w:spacing w:line="44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备注：摩托车轮胎抽样尺寸在14英寸</w:t>
      </w:r>
      <w:r>
        <w:rPr>
          <w:rFonts w:hint="default" w:ascii="Times New Roman" w:hAnsi="Times New Roman" w:eastAsia="宋体" w:cs="Times New Roman"/>
          <w:color w:val="auto"/>
          <w:szCs w:val="21"/>
          <w:highlight w:val="none"/>
          <w:lang w:val="en-US" w:eastAsia="zh-CN"/>
        </w:rPr>
        <w:t>~</w:t>
      </w:r>
      <w:r>
        <w:rPr>
          <w:rFonts w:hint="eastAsia" w:ascii="宋体" w:hAnsi="宋体" w:eastAsia="宋体" w:cs="宋体"/>
          <w:color w:val="auto"/>
          <w:szCs w:val="21"/>
          <w:highlight w:val="none"/>
          <w:lang w:val="en-US" w:eastAsia="zh-CN"/>
        </w:rPr>
        <w:t>24英寸之间。</w:t>
      </w:r>
    </w:p>
    <w:p>
      <w:pPr>
        <w:snapToGrid w:val="0"/>
        <w:spacing w:line="440" w:lineRule="exact"/>
        <w:ind w:firstLine="420" w:firstLineChars="200"/>
        <w:rPr>
          <w:rFonts w:hint="eastAsia" w:ascii="宋体" w:hAnsi="宋体" w:eastAsia="宋体" w:cs="宋体"/>
          <w:color w:val="auto"/>
          <w:szCs w:val="21"/>
          <w:highlight w:val="none"/>
          <w:lang w:val="en-US" w:eastAsia="zh-CN"/>
        </w:rPr>
      </w:pPr>
    </w:p>
    <w:p>
      <w:pPr>
        <w:snapToGrid w:val="0"/>
        <w:spacing w:line="440" w:lineRule="exact"/>
        <w:rPr>
          <w:rFonts w:hint="eastAsia" w:ascii="宋体" w:hAnsi="宋体" w:eastAsia="宋体" w:cs="宋体"/>
          <w:color w:val="auto"/>
          <w:szCs w:val="21"/>
          <w:highlight w:val="none"/>
        </w:rPr>
      </w:pPr>
      <w:r>
        <w:rPr>
          <w:rFonts w:hint="eastAsia" w:ascii="宋体" w:hAnsi="宋体" w:eastAsia="宋体" w:cs="宋体"/>
          <w:color w:val="333333"/>
          <w:kern w:val="0"/>
          <w:sz w:val="24"/>
          <w:szCs w:val="24"/>
        </w:rPr>
        <w:t>　</w:t>
      </w:r>
      <w:r>
        <w:rPr>
          <w:rFonts w:hint="eastAsia" w:ascii="宋体" w:hAnsi="宋体" w:eastAsia="宋体" w:cs="宋体"/>
          <w:color w:val="auto"/>
          <w:szCs w:val="21"/>
          <w:highlight w:val="none"/>
        </w:rPr>
        <w:t>　2 检验依据</w:t>
      </w:r>
    </w:p>
    <w:p>
      <w:pPr>
        <w:snapToGrid w:val="0"/>
        <w:spacing w:line="440" w:lineRule="exact"/>
        <w:rPr>
          <w:rFonts w:hint="eastAsia" w:ascii="宋体" w:hAnsi="宋体" w:eastAsia="宋体" w:cs="宋体"/>
          <w:color w:val="333333"/>
          <w:kern w:val="0"/>
          <w:sz w:val="24"/>
          <w:szCs w:val="24"/>
        </w:rPr>
      </w:pPr>
      <w:r>
        <w:rPr>
          <w:rFonts w:hint="eastAsia" w:ascii="宋体" w:hAnsi="宋体" w:eastAsia="宋体" w:cs="宋体"/>
          <w:color w:val="auto"/>
          <w:szCs w:val="21"/>
          <w:highlight w:val="none"/>
        </w:rPr>
        <w:t>　　本次</w:t>
      </w:r>
      <w:r>
        <w:rPr>
          <w:rFonts w:hint="eastAsia" w:ascii="宋体" w:hAnsi="宋体" w:eastAsia="宋体" w:cs="宋体"/>
          <w:color w:val="auto"/>
          <w:szCs w:val="21"/>
          <w:highlight w:val="none"/>
          <w:lang w:val="en-US" w:eastAsia="zh-CN"/>
        </w:rPr>
        <w:t>摩托车轮胎</w:t>
      </w:r>
      <w:r>
        <w:rPr>
          <w:rFonts w:hint="eastAsia" w:ascii="宋体" w:hAnsi="宋体" w:eastAsia="宋体" w:cs="宋体"/>
          <w:color w:val="auto"/>
          <w:szCs w:val="21"/>
          <w:highlight w:val="none"/>
        </w:rPr>
        <w:t>抽查检验项目和检验方法依据见表2。</w:t>
      </w:r>
    </w:p>
    <w:p>
      <w:pPr>
        <w:widowControl/>
        <w:shd w:val="clear" w:color="auto" w:fill="FFFFFF"/>
        <w:spacing w:before="225" w:after="225" w:line="420" w:lineRule="atLeast"/>
        <w:jc w:val="center"/>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表2  摩托车轮胎检验项目</w:t>
      </w:r>
    </w:p>
    <w:tbl>
      <w:tblPr>
        <w:tblStyle w:val="5"/>
        <w:tblW w:w="4786" w:type="pct"/>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429"/>
        <w:gridCol w:w="3343"/>
        <w:gridCol w:w="3466"/>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454" w:hRule="atLeast"/>
          <w:jc w:val="center"/>
        </w:trPr>
        <w:tc>
          <w:tcPr>
            <w:tcW w:w="867" w:type="pct"/>
            <w:tcBorders>
              <w:top w:val="single" w:color="000000" w:sz="8" w:space="0"/>
              <w:left w:val="single" w:color="000000" w:sz="8" w:space="0"/>
              <w:bottom w:val="single" w:color="auto" w:sz="4" w:space="0"/>
              <w:right w:val="single" w:color="000000" w:sz="8" w:space="0"/>
            </w:tcBorders>
            <w:shd w:val="clear" w:color="auto" w:fill="FFFFFF"/>
            <w:noWrap w:val="0"/>
            <w:tcMar>
              <w:top w:w="75" w:type="dxa"/>
              <w:left w:w="150" w:type="dxa"/>
              <w:bottom w:w="75" w:type="dxa"/>
              <w:right w:w="150" w:type="dxa"/>
            </w:tcMar>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序号</w:t>
            </w:r>
          </w:p>
        </w:tc>
        <w:tc>
          <w:tcPr>
            <w:tcW w:w="2028" w:type="pct"/>
            <w:tcBorders>
              <w:top w:val="single" w:color="000000" w:sz="8" w:space="0"/>
              <w:left w:val="nil"/>
              <w:bottom w:val="single" w:color="auto" w:sz="4" w:space="0"/>
              <w:right w:val="single" w:color="000000" w:sz="8" w:space="0"/>
            </w:tcBorders>
            <w:shd w:val="clear" w:color="auto" w:fill="FFFFFF"/>
            <w:noWrap w:val="0"/>
            <w:tcMar>
              <w:top w:w="75" w:type="dxa"/>
              <w:left w:w="150" w:type="dxa"/>
              <w:bottom w:w="75" w:type="dxa"/>
              <w:right w:w="150" w:type="dxa"/>
            </w:tcMar>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检验项目</w:t>
            </w:r>
          </w:p>
        </w:tc>
        <w:tc>
          <w:tcPr>
            <w:tcW w:w="2103" w:type="pct"/>
            <w:tcBorders>
              <w:top w:val="single" w:color="000000" w:sz="8" w:space="0"/>
              <w:left w:val="nil"/>
              <w:bottom w:val="single" w:color="auto" w:sz="4" w:space="0"/>
              <w:right w:val="single" w:color="000000" w:sz="8" w:space="0"/>
            </w:tcBorders>
            <w:shd w:val="clear" w:color="auto" w:fill="FFFFFF"/>
            <w:noWrap w:val="0"/>
            <w:tcMar>
              <w:top w:w="75" w:type="dxa"/>
              <w:left w:w="150" w:type="dxa"/>
              <w:bottom w:w="75" w:type="dxa"/>
              <w:right w:w="150" w:type="dxa"/>
            </w:tcMar>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检验方法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454" w:hRule="atLeast"/>
          <w:jc w:val="center"/>
        </w:trPr>
        <w:tc>
          <w:tcPr>
            <w:tcW w:w="867" w:type="pct"/>
            <w:tcBorders>
              <w:top w:val="single" w:color="auto" w:sz="4" w:space="0"/>
              <w:left w:val="single" w:color="auto" w:sz="4" w:space="0"/>
              <w:bottom w:val="single" w:color="auto" w:sz="4" w:space="0"/>
              <w:right w:val="single" w:color="000000" w:sz="8" w:space="0"/>
            </w:tcBorders>
            <w:shd w:val="clear" w:color="auto" w:fill="FFFFFF"/>
            <w:noWrap w:val="0"/>
            <w:tcMar>
              <w:top w:w="75" w:type="dxa"/>
              <w:left w:w="150" w:type="dxa"/>
              <w:bottom w:w="75" w:type="dxa"/>
              <w:right w:w="150" w:type="dxa"/>
            </w:tcMar>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1</w:t>
            </w:r>
          </w:p>
        </w:tc>
        <w:tc>
          <w:tcPr>
            <w:tcW w:w="2028" w:type="pct"/>
            <w:tcBorders>
              <w:top w:val="single" w:color="auto" w:sz="4" w:space="0"/>
              <w:left w:val="nil"/>
              <w:bottom w:val="single" w:color="auto" w:sz="4" w:space="0"/>
              <w:right w:val="single" w:color="000000" w:sz="8" w:space="0"/>
            </w:tcBorders>
            <w:shd w:val="clear" w:color="auto" w:fill="FFFFFF"/>
            <w:noWrap w:val="0"/>
            <w:tcMar>
              <w:top w:w="75" w:type="dxa"/>
              <w:left w:w="150" w:type="dxa"/>
              <w:bottom w:w="75" w:type="dxa"/>
              <w:right w:w="150" w:type="dxa"/>
            </w:tcMar>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新胎</w:t>
            </w:r>
            <w:r>
              <w:rPr>
                <w:rFonts w:hint="eastAsia" w:ascii="宋体" w:hAnsi="宋体" w:eastAsia="宋体" w:cs="宋体"/>
                <w:color w:val="000000"/>
                <w:sz w:val="21"/>
                <w:szCs w:val="21"/>
              </w:rPr>
              <w:t>外缘尺寸</w:t>
            </w:r>
          </w:p>
        </w:tc>
        <w:tc>
          <w:tcPr>
            <w:tcW w:w="2103" w:type="pct"/>
            <w:tcBorders>
              <w:top w:val="single" w:color="auto" w:sz="4" w:space="0"/>
              <w:left w:val="nil"/>
              <w:bottom w:val="single" w:color="auto" w:sz="4" w:space="0"/>
              <w:right w:val="single" w:color="000000" w:sz="8" w:space="0"/>
            </w:tcBorders>
            <w:shd w:val="clear" w:color="auto" w:fill="FFFFFF"/>
            <w:noWrap w:val="0"/>
            <w:tcMar>
              <w:top w:w="75" w:type="dxa"/>
              <w:left w:w="150" w:type="dxa"/>
              <w:bottom w:w="75" w:type="dxa"/>
              <w:right w:w="150" w:type="dxa"/>
            </w:tcMar>
            <w:vAlign w:val="center"/>
          </w:tcPr>
          <w:p>
            <w:pPr>
              <w:snapToGrid w:val="0"/>
              <w:spacing w:line="300" w:lineRule="exact"/>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GB/T 521-20</w:t>
            </w:r>
            <w:r>
              <w:rPr>
                <w:rFonts w:hint="eastAsia" w:ascii="宋体" w:hAnsi="宋体" w:eastAsia="宋体" w:cs="宋体"/>
                <w:color w:val="000000"/>
                <w:sz w:val="21"/>
                <w:szCs w:val="21"/>
                <w:lang w:val="en-US" w:eastAsia="zh-CN"/>
              </w:rPr>
              <w:t>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454" w:hRule="atLeast"/>
          <w:jc w:val="center"/>
        </w:trPr>
        <w:tc>
          <w:tcPr>
            <w:tcW w:w="867" w:type="pct"/>
            <w:tcBorders>
              <w:top w:val="single" w:color="auto" w:sz="4"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2</w:t>
            </w:r>
          </w:p>
        </w:tc>
        <w:tc>
          <w:tcPr>
            <w:tcW w:w="2028" w:type="pct"/>
            <w:tcBorders>
              <w:top w:val="single" w:color="auto" w:sz="4" w:space="0"/>
              <w:left w:val="nil"/>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强度性能</w:t>
            </w:r>
          </w:p>
        </w:tc>
        <w:tc>
          <w:tcPr>
            <w:tcW w:w="2103" w:type="pct"/>
            <w:tcBorders>
              <w:top w:val="single" w:color="auto" w:sz="4" w:space="0"/>
              <w:left w:val="nil"/>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snapToGrid w:val="0"/>
              <w:spacing w:line="300" w:lineRule="exact"/>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GB/T 13203-20</w:t>
            </w:r>
            <w:r>
              <w:rPr>
                <w:rFonts w:hint="eastAsia" w:ascii="宋体" w:hAnsi="宋体" w:eastAsia="宋体" w:cs="宋体"/>
                <w:color w:val="000000"/>
                <w:sz w:val="21"/>
                <w:szCs w:val="21"/>
                <w:lang w:val="en-US" w:eastAsia="zh-CN"/>
              </w:rPr>
              <w:t>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454" w:hRule="atLeast"/>
          <w:jc w:val="center"/>
        </w:trPr>
        <w:tc>
          <w:tcPr>
            <w:tcW w:w="867" w:type="pct"/>
            <w:tcBorders>
              <w:top w:val="nil"/>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3</w:t>
            </w:r>
          </w:p>
        </w:tc>
        <w:tc>
          <w:tcPr>
            <w:tcW w:w="2028" w:type="pct"/>
            <w:tcBorders>
              <w:top w:val="nil"/>
              <w:left w:val="nil"/>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高速性能</w:t>
            </w:r>
          </w:p>
        </w:tc>
        <w:tc>
          <w:tcPr>
            <w:tcW w:w="2103" w:type="pct"/>
            <w:tcBorders>
              <w:top w:val="nil"/>
              <w:left w:val="nil"/>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snapToGrid w:val="0"/>
              <w:spacing w:line="300" w:lineRule="exact"/>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GB/T 13203-20</w:t>
            </w:r>
            <w:r>
              <w:rPr>
                <w:rFonts w:hint="eastAsia" w:ascii="宋体" w:hAnsi="宋体" w:eastAsia="宋体" w:cs="宋体"/>
                <w:color w:val="000000"/>
                <w:sz w:val="21"/>
                <w:szCs w:val="21"/>
                <w:lang w:val="en-US" w:eastAsia="zh-CN"/>
              </w:rPr>
              <w:t>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454" w:hRule="atLeast"/>
          <w:jc w:val="center"/>
        </w:trPr>
        <w:tc>
          <w:tcPr>
            <w:tcW w:w="867" w:type="pct"/>
            <w:tcBorders>
              <w:top w:val="nil"/>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snapToGrid w:val="0"/>
              <w:spacing w:line="300" w:lineRule="exact"/>
              <w:jc w:val="center"/>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val="en-US" w:eastAsia="zh-CN"/>
              </w:rPr>
              <w:t>4</w:t>
            </w:r>
          </w:p>
        </w:tc>
        <w:tc>
          <w:tcPr>
            <w:tcW w:w="2028" w:type="pct"/>
            <w:tcBorders>
              <w:top w:val="nil"/>
              <w:left w:val="nil"/>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snapToGrid w:val="0"/>
              <w:spacing w:line="300" w:lineRule="exact"/>
              <w:jc w:val="center"/>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rPr>
              <w:t>胎面磨耗</w:t>
            </w:r>
            <w:r>
              <w:rPr>
                <w:rFonts w:hint="eastAsia" w:ascii="宋体" w:hAnsi="宋体" w:cs="宋体"/>
                <w:color w:val="000000"/>
                <w:sz w:val="21"/>
                <w:szCs w:val="21"/>
                <w:lang w:val="en-US" w:eastAsia="zh-CN"/>
              </w:rPr>
              <w:t>标志高度</w:t>
            </w:r>
          </w:p>
        </w:tc>
        <w:tc>
          <w:tcPr>
            <w:tcW w:w="2103" w:type="pct"/>
            <w:tcBorders>
              <w:top w:val="nil"/>
              <w:left w:val="nil"/>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snapToGrid w:val="0"/>
              <w:spacing w:line="300" w:lineRule="exact"/>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GB/T 521-20</w:t>
            </w:r>
            <w:r>
              <w:rPr>
                <w:rFonts w:hint="eastAsia" w:ascii="宋体" w:hAnsi="宋体" w:eastAsia="宋体" w:cs="宋体"/>
                <w:color w:val="000000"/>
                <w:sz w:val="21"/>
                <w:szCs w:val="21"/>
                <w:lang w:val="en-US" w:eastAsia="zh-CN"/>
              </w:rPr>
              <w:t>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54" w:hRule="atLeast"/>
          <w:jc w:val="center"/>
        </w:trPr>
        <w:tc>
          <w:tcPr>
            <w:tcW w:w="867" w:type="pct"/>
            <w:tcBorders>
              <w:top w:val="nil"/>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snapToGrid w:val="0"/>
              <w:spacing w:line="300" w:lineRule="exact"/>
              <w:jc w:val="center"/>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val="en-US" w:eastAsia="zh-CN"/>
              </w:rPr>
              <w:t>5</w:t>
            </w:r>
          </w:p>
        </w:tc>
        <w:tc>
          <w:tcPr>
            <w:tcW w:w="2028" w:type="pct"/>
            <w:tcBorders>
              <w:top w:val="nil"/>
              <w:left w:val="nil"/>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snapToGrid w:val="0"/>
              <w:spacing w:line="300" w:lineRule="exact"/>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外观质量</w:t>
            </w:r>
          </w:p>
        </w:tc>
        <w:tc>
          <w:tcPr>
            <w:tcW w:w="2103" w:type="pct"/>
            <w:tcBorders>
              <w:top w:val="nil"/>
              <w:left w:val="nil"/>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 518-20</w:t>
            </w:r>
            <w:r>
              <w:rPr>
                <w:rFonts w:hint="eastAsia" w:ascii="宋体" w:hAnsi="宋体" w:eastAsia="宋体" w:cs="宋体"/>
                <w:color w:val="000000"/>
                <w:sz w:val="21"/>
                <w:szCs w:val="21"/>
                <w:lang w:val="en-US" w:eastAsia="zh-CN"/>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454" w:hRule="atLeast"/>
          <w:jc w:val="center"/>
        </w:trPr>
        <w:tc>
          <w:tcPr>
            <w:tcW w:w="867" w:type="pct"/>
            <w:tcBorders>
              <w:top w:val="nil"/>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snapToGrid w:val="0"/>
              <w:spacing w:line="300" w:lineRule="exact"/>
              <w:jc w:val="center"/>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val="en-US" w:eastAsia="zh-CN"/>
              </w:rPr>
              <w:t>6</w:t>
            </w:r>
          </w:p>
        </w:tc>
        <w:tc>
          <w:tcPr>
            <w:tcW w:w="2028" w:type="pct"/>
            <w:tcBorders>
              <w:top w:val="nil"/>
              <w:left w:val="nil"/>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标志</w:t>
            </w:r>
          </w:p>
        </w:tc>
        <w:tc>
          <w:tcPr>
            <w:tcW w:w="2103" w:type="pct"/>
            <w:tcBorders>
              <w:top w:val="nil"/>
              <w:left w:val="nil"/>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 518-20</w:t>
            </w:r>
            <w:r>
              <w:rPr>
                <w:rFonts w:hint="eastAsia" w:ascii="宋体" w:hAnsi="宋体" w:eastAsia="宋体" w:cs="宋体"/>
                <w:color w:val="000000"/>
                <w:sz w:val="21"/>
                <w:szCs w:val="21"/>
                <w:lang w:val="en-US" w:eastAsia="zh-CN"/>
              </w:rPr>
              <w:t>20</w:t>
            </w:r>
          </w:p>
        </w:tc>
      </w:tr>
    </w:tbl>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执行企业标准、团体标准、地方标准的产品，检验项目参照上述内容执行。</w:t>
      </w:r>
    </w:p>
    <w:p>
      <w:pP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凡是注日期的文件，其随后所有的修改单（不包括勘误的内容）或修订版不适用于本细则。凡是不注日期的文件，其最新版本适用于本细则。</w:t>
      </w:r>
    </w:p>
    <w:p>
      <w:pPr>
        <w:snapToGrid w:val="0"/>
        <w:spacing w:line="440" w:lineRule="exact"/>
        <w:ind w:firstLine="420" w:firstLineChars="200"/>
        <w:rPr>
          <w:rFonts w:hint="eastAsia" w:ascii="宋体" w:hAnsi="宋体" w:eastAsia="宋体" w:cs="宋体"/>
          <w:color w:val="auto"/>
          <w:szCs w:val="21"/>
          <w:highlight w:val="none"/>
          <w:lang w:val="en-US" w:eastAsia="zh-CN"/>
        </w:rPr>
      </w:pPr>
    </w:p>
    <w:p>
      <w:pPr>
        <w:snapToGrid w:val="0"/>
        <w:spacing w:line="4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3 判定规则</w:t>
      </w:r>
    </w:p>
    <w:p>
      <w:pPr>
        <w:snapToGrid w:val="0"/>
        <w:spacing w:line="4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3.1依据标准</w:t>
      </w:r>
    </w:p>
    <w:p>
      <w:pPr>
        <w:snapToGrid w:val="0"/>
        <w:spacing w:line="4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GB 518-20</w:t>
      </w:r>
      <w:r>
        <w:rPr>
          <w:rFonts w:hint="eastAsia" w:ascii="宋体" w:hAnsi="宋体" w:eastAsia="宋体" w:cs="宋体"/>
          <w:color w:val="auto"/>
          <w:szCs w:val="21"/>
          <w:highlight w:val="none"/>
          <w:lang w:val="en-US" w:eastAsia="zh-CN"/>
        </w:rPr>
        <w:t>20</w:t>
      </w:r>
      <w:r>
        <w:rPr>
          <w:rFonts w:hint="eastAsia" w:ascii="宋体" w:hAnsi="宋体" w:eastAsia="宋体" w:cs="宋体"/>
          <w:color w:val="auto"/>
          <w:szCs w:val="21"/>
          <w:highlight w:val="none"/>
        </w:rPr>
        <w:t xml:space="preserve"> 《摩托车轮胎》</w:t>
      </w:r>
    </w:p>
    <w:p>
      <w:pPr>
        <w:snapToGrid w:val="0"/>
        <w:spacing w:line="4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相关的法律、行政法规、部门规章、规范性文件</w:t>
      </w:r>
    </w:p>
    <w:p>
      <w:pPr>
        <w:snapToGrid w:val="0"/>
        <w:spacing w:line="4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现行有效的企业标准、团体标准、地方标准及产品明示质量要求</w:t>
      </w:r>
    </w:p>
    <w:p>
      <w:pPr>
        <w:snapToGrid w:val="0"/>
        <w:spacing w:line="4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3.2判定原则</w:t>
      </w:r>
    </w:p>
    <w:p>
      <w:pP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经检验，检验项目全部合格，判定为被抽查产品所检项目未发现不合格；检验项目中任一项或一项以上不合格，判定为被抽查产品不合格。</w:t>
      </w:r>
    </w:p>
    <w:p>
      <w:pP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若被检产品明示的质量要求高于本细则中检验项目依据的标准要求时，应按被检产品明示的质量要求判定。</w:t>
      </w:r>
    </w:p>
    <w:p>
      <w:pP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若被检产品明示的质量要求低于本细则中检验项目依据的强制性标准要求时，应按照强制性标准要求判定。</w:t>
      </w:r>
    </w:p>
    <w:p>
      <w:pP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若被检产品明示的质量要求低于或包含本细则中检验项目依据的推荐性标准要求时，应以被检产品明示的质量要求判定。</w:t>
      </w:r>
    </w:p>
    <w:p>
      <w:pP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若被检产品明示的质量要求缺少本细则中检验项目依据的强制性标准要求时，应按照强制性标准要求判定。</w:t>
      </w:r>
    </w:p>
    <w:p>
      <w:pP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若被检产品明示的质量要求缺少本细则中检验项目依据的推荐性标准要求时，该项目不参与判定。</w:t>
      </w:r>
    </w:p>
    <w:p>
      <w:pPr>
        <w:snapToGrid w:val="0"/>
        <w:spacing w:line="440" w:lineRule="exact"/>
        <w:ind w:firstLine="420" w:firstLineChars="200"/>
        <w:rPr>
          <w:rFonts w:hint="eastAsia" w:ascii="宋体" w:hAnsi="宋体" w:eastAsia="宋体" w:cs="宋体"/>
          <w:color w:val="auto"/>
          <w:szCs w:val="21"/>
          <w:highlight w:val="none"/>
        </w:rPr>
      </w:pPr>
    </w:p>
    <w:p>
      <w:bookmarkStart w:id="0" w:name="_GoBack"/>
      <w:bookmarkEnd w:id="0"/>
    </w:p>
    <w:p/>
    <w:p/>
    <w:p/>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瀹嬩綋">
    <w:altName w:val="宋体"/>
    <w:panose1 w:val="00000000000000000000"/>
    <w:charset w:val="86"/>
    <w:family w:val="roma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2MDYyNGRlODI3MjMxZWZjYzFiNTY0ZTA1Y2U1NDgifQ=="/>
  </w:docVars>
  <w:rsids>
    <w:rsidRoot w:val="0007171A"/>
    <w:rsid w:val="0007171A"/>
    <w:rsid w:val="00117F20"/>
    <w:rsid w:val="005E3C65"/>
    <w:rsid w:val="007A7FA1"/>
    <w:rsid w:val="007B3A96"/>
    <w:rsid w:val="00953DC0"/>
    <w:rsid w:val="00A33BCB"/>
    <w:rsid w:val="00B74D65"/>
    <w:rsid w:val="00D236D4"/>
    <w:rsid w:val="00F94A85"/>
    <w:rsid w:val="00FD53F4"/>
    <w:rsid w:val="109871AF"/>
    <w:rsid w:val="144058F1"/>
    <w:rsid w:val="148D3B44"/>
    <w:rsid w:val="198C6648"/>
    <w:rsid w:val="1FDB4BEA"/>
    <w:rsid w:val="2B191D25"/>
    <w:rsid w:val="3A5B544A"/>
    <w:rsid w:val="417C637B"/>
    <w:rsid w:val="46167A40"/>
    <w:rsid w:val="4DB57093"/>
    <w:rsid w:val="50CE38E6"/>
    <w:rsid w:val="67A17493"/>
    <w:rsid w:val="692114F1"/>
    <w:rsid w:val="718B5123"/>
    <w:rsid w:val="7321692F"/>
    <w:rsid w:val="7E6E39E2"/>
    <w:rsid w:val="7FC7313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0"/>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3">
    <w:name w:val="footer"/>
    <w:basedOn w:val="1"/>
    <w:link w:val="11"/>
    <w:autoRedefine/>
    <w:qFormat/>
    <w:uiPriority w:val="0"/>
    <w:pPr>
      <w:tabs>
        <w:tab w:val="center" w:pos="4153"/>
        <w:tab w:val="right" w:pos="8306"/>
      </w:tabs>
      <w:snapToGrid w:val="0"/>
      <w:jc w:val="left"/>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7">
    <w:name w:val="Strong"/>
    <w:basedOn w:val="6"/>
    <w:qFormat/>
    <w:uiPriority w:val="22"/>
    <w:rPr>
      <w:b/>
      <w:bCs/>
    </w:rPr>
  </w:style>
  <w:style w:type="character" w:styleId="8">
    <w:name w:val="page number"/>
    <w:basedOn w:val="6"/>
    <w:qFormat/>
    <w:uiPriority w:val="0"/>
    <w:rPr>
      <w:rFonts w:eastAsia="宋体"/>
      <w:sz w:val="21"/>
      <w:szCs w:val="20"/>
    </w:rPr>
  </w:style>
  <w:style w:type="character" w:styleId="9">
    <w:name w:val="Emphasis"/>
    <w:basedOn w:val="6"/>
    <w:autoRedefine/>
    <w:qFormat/>
    <w:uiPriority w:val="0"/>
    <w:rPr>
      <w:rFonts w:eastAsia="宋体"/>
      <w:i/>
      <w:iCs/>
      <w:sz w:val="21"/>
      <w:szCs w:val="20"/>
    </w:rPr>
  </w:style>
  <w:style w:type="character" w:customStyle="1" w:styleId="10">
    <w:name w:val="标题 1 Char"/>
    <w:basedOn w:val="6"/>
    <w:link w:val="2"/>
    <w:qFormat/>
    <w:uiPriority w:val="9"/>
    <w:rPr>
      <w:rFonts w:ascii="宋体" w:hAnsi="宋体" w:cs="宋体"/>
      <w:b/>
      <w:bCs/>
      <w:kern w:val="36"/>
      <w:sz w:val="48"/>
      <w:szCs w:val="48"/>
    </w:rPr>
  </w:style>
  <w:style w:type="character" w:customStyle="1" w:styleId="11">
    <w:name w:val="页脚 Char"/>
    <w:basedOn w:val="6"/>
    <w:link w:val="3"/>
    <w:autoRedefine/>
    <w:qFormat/>
    <w:uiPriority w:val="0"/>
    <w:rPr>
      <w:rFonts w:eastAsia="宋体"/>
      <w:kern w:val="2"/>
      <w:sz w:val="18"/>
      <w:szCs w:val="20"/>
    </w:rPr>
  </w:style>
  <w:style w:type="paragraph" w:styleId="12">
    <w:name w:val="List Paragraph"/>
    <w:basedOn w:val="1"/>
    <w:qFormat/>
    <w:uiPriority w:val="34"/>
    <w:pPr>
      <w:ind w:firstLine="420" w:firstLineChars="200"/>
    </w:pPr>
  </w:style>
  <w:style w:type="paragraph" w:customStyle="1" w:styleId="13">
    <w:name w:val="列出段落1"/>
    <w:basedOn w:val="1"/>
    <w:qFormat/>
    <w:uiPriority w:val="34"/>
    <w:pPr>
      <w:ind w:firstLine="420" w:firstLineChars="200"/>
    </w:pPr>
  </w:style>
  <w:style w:type="paragraph" w:customStyle="1" w:styleId="14">
    <w:name w:val="列出段落11"/>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2</Pages>
  <Words>1135</Words>
  <Characters>1571</Characters>
  <Lines>15</Lines>
  <Paragraphs>4</Paragraphs>
  <TotalTime>4</TotalTime>
  <ScaleCrop>false</ScaleCrop>
  <LinksUpToDate>false</LinksUpToDate>
  <CharactersWithSpaces>1773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2021-04-27T05:59:00Z</dcterms:created>
  <dc:creator>孔秀云</dc:creator>
  <cp:lastModifiedBy>Nyy</cp:lastModifiedBy>
  <dcterms:modified xsi:type="dcterms:W3CDTF">2024-04-18T08:23:05Z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0F4C8C7BBAC74CE194D7C74F11C20803_13</vt:lpwstr>
  </property>
</Properties>
</file>