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cs="黑体"/>
          <w:b/>
          <w:bCs/>
          <w:sz w:val="44"/>
          <w:szCs w:val="44"/>
        </w:rPr>
      </w:pPr>
      <w:r>
        <w:rPr>
          <w:rFonts w:hint="eastAsia" w:ascii="宋体" w:hAnsi="宋体" w:cs="黑体"/>
          <w:b/>
          <w:bCs/>
          <w:sz w:val="44"/>
          <w:szCs w:val="44"/>
        </w:rPr>
        <w:t>区政府决定取消的行政审批、备案事项目录</w:t>
      </w:r>
    </w:p>
    <w:p>
      <w:pPr>
        <w:snapToGrid w:val="0"/>
        <w:jc w:val="center"/>
        <w:rPr>
          <w:rFonts w:hint="eastAsia" w:ascii="仿宋" w:hAnsi="仿宋" w:eastAsia="仿宋" w:cs="黑体"/>
          <w:bCs/>
          <w:sz w:val="44"/>
          <w:szCs w:val="44"/>
        </w:rPr>
      </w:pPr>
    </w:p>
    <w:p>
      <w:pPr>
        <w:snapToGrid w:val="0"/>
        <w:rPr>
          <w:rFonts w:hint="eastAsia" w:ascii="黑体" w:hAnsi="黑体" w:eastAsia="黑体"/>
          <w:sz w:val="32"/>
          <w:szCs w:val="32"/>
        </w:rPr>
      </w:pPr>
      <w:r>
        <w:rPr>
          <w:rFonts w:hint="eastAsia" w:ascii="黑体" w:hAnsi="黑体" w:eastAsia="黑体" w:cs="黑体"/>
          <w:bCs/>
          <w:sz w:val="32"/>
          <w:szCs w:val="32"/>
        </w:rPr>
        <w:t>一、</w:t>
      </w:r>
      <w:r>
        <w:rPr>
          <w:rFonts w:hint="eastAsia" w:ascii="黑体" w:hAnsi="黑体" w:eastAsia="黑体"/>
          <w:sz w:val="32"/>
          <w:szCs w:val="32"/>
        </w:rPr>
        <w:t>取消的行政许可事项（42项）</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645"/>
        <w:gridCol w:w="4206"/>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bCs/>
                <w:szCs w:val="21"/>
              </w:rPr>
              <w:t>实施主体</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bCs/>
                <w:szCs w:val="21"/>
              </w:rPr>
              <w:t>序号</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bCs/>
                <w:szCs w:val="21"/>
              </w:rPr>
              <w:t>项目名称</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区政府</w:t>
            </w:r>
          </w:p>
          <w:p>
            <w:pPr>
              <w:snapToGrid w:val="0"/>
              <w:jc w:val="center"/>
              <w:rPr>
                <w:rFonts w:ascii="仿宋" w:hAnsi="仿宋" w:eastAsia="仿宋" w:cs="宋体"/>
                <w:szCs w:val="21"/>
              </w:rPr>
            </w:pPr>
            <w:r>
              <w:rPr>
                <w:rFonts w:hint="eastAsia" w:ascii="仿宋" w:hAnsi="仿宋" w:eastAsia="仿宋" w:cs="宋体"/>
                <w:szCs w:val="21"/>
              </w:rPr>
              <w:t>(农业行政部门实施)</w:t>
            </w: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1</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海域使用权证书核发</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民宗行政部门</w:t>
            </w: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2</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在宗教活动场所内设立商业服务网点、举办陈列展览、拍摄电影电视片的审批</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取消后由民宗部门加强日常监督管理，重要问题由所涉宗教活动场所向其登记管理机关报告。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公安机关</w:t>
            </w: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3</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养犬登记证和犬牌核发</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市第五轮取消养犬许可证核发，改为加强日常业务管理。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4</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 xml:space="preserve">控制爆破、特大型爆破或省内跨市流动爆破作业 </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市第四轮已取消许可，同时取消第四轮区保留的备案事项，加强日常业务管理。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5</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 xml:space="preserve">爆炸物品工作人员作业证及爆破员作业证、安全员证、保管员证、押运员证许可 </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取消后加强日常监督管理。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6</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爆炸物品使用许可证</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取消后加强日常监督管理。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人力资源与社会保障行政部门</w:t>
            </w: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7</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职业中介机构审批（含分立、合并和变更）</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8</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人才中介服务许可证</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建设行政部门</w:t>
            </w: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9</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城市道路设计审批</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交通行政部门</w:t>
            </w: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10</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从事道路运输服务业（客运站、汽车租赁除外）经营许可</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11</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道路货物运输经营许可</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12</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车辆道路运输证核发</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13</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公共汽车电车线路运营许可（含变更）</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bCs/>
                <w:szCs w:val="21"/>
              </w:rPr>
              <w:t>该项属于市级权限，区级取消。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水务行政部门</w:t>
            </w: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14</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蓄洪区避洪设施建设审批</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bCs/>
                <w:szCs w:val="21"/>
              </w:rPr>
            </w:pPr>
            <w:r>
              <w:rPr>
                <w:rFonts w:hint="eastAsia" w:ascii="仿宋" w:hAnsi="仿宋" w:eastAsia="仿宋" w:cs="宋体"/>
                <w:szCs w:val="21"/>
              </w:rPr>
              <w:t>取消后加强日常监督管理。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15</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开垦禁止开垦坡度以下、五度以上的荒坡地审批</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bCs/>
                <w:szCs w:val="21"/>
              </w:rPr>
            </w:pPr>
            <w:r>
              <w:rPr>
                <w:rFonts w:hint="eastAsia" w:ascii="仿宋" w:hAnsi="仿宋" w:eastAsia="仿宋" w:cs="宋体"/>
                <w:szCs w:val="21"/>
              </w:rPr>
              <w:t>取消后加强日常监督管理。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16</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渔业捕捞许可证核发</w:t>
            </w:r>
            <w:r>
              <w:rPr>
                <w:rFonts w:hint="eastAsia" w:ascii="宋体" w:hAnsi="宋体" w:eastAsia="仿宋" w:cs="宋体"/>
                <w:szCs w:val="21"/>
              </w:rPr>
              <w:t> </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17</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船舶进出渔港签证</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18</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 xml:space="preserve">使用渔港水域进行捕捞、养殖等生产活动审批 </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19</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 xml:space="preserve">船舶在渔港内装卸易燃、易爆有毒等危险物品的审批 </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20</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 xml:space="preserve">在渔港内进行水上、水下施工作业审批 </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21</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渔业船舶登记（包括所有权登记、国籍登记、抵押权登记、光船租赁登记）核准</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1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外经贸行政部门</w:t>
            </w: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trike/>
                <w:color w:val="FF0000"/>
                <w:szCs w:val="21"/>
              </w:rPr>
            </w:pPr>
            <w:r>
              <w:rPr>
                <w:rFonts w:hint="eastAsia" w:ascii="仿宋" w:hAnsi="仿宋" w:eastAsia="仿宋"/>
                <w:sz w:val="24"/>
              </w:rPr>
              <w:t>22</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中小企业国际市场开拓资金年度项目审核</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市第五轮审改转移由中介组织办理，承接组织为：市对外经济贸易会计学会。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23</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区级限额以下外商投资企业迁出审批（鼓励类、允许类限额以下外商投资企业审批）</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不再作为单独的行政许可审批项目。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文化行政部门</w:t>
            </w: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24</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音像制品经营许可证核发</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新闻广电出版行政</w:t>
            </w:r>
          </w:p>
          <w:p>
            <w:pPr>
              <w:snapToGrid w:val="0"/>
              <w:jc w:val="center"/>
              <w:rPr>
                <w:rFonts w:ascii="仿宋" w:hAnsi="仿宋" w:eastAsia="仿宋" w:cs="宋体"/>
                <w:szCs w:val="21"/>
              </w:rPr>
            </w:pPr>
            <w:r>
              <w:rPr>
                <w:rFonts w:hint="eastAsia" w:ascii="仿宋" w:hAnsi="仿宋" w:eastAsia="仿宋" w:cs="宋体"/>
                <w:szCs w:val="21"/>
              </w:rPr>
              <w:t>部门</w:t>
            </w: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25</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内部资料性出版物准印证核发</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人口计生行政部门</w:t>
            </w: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26</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kern w:val="0"/>
                <w:szCs w:val="21"/>
              </w:rPr>
              <w:t>独生子女病残儿医学鉴定初审</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取消后加强日常监督管理。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林业行政部门</w:t>
            </w: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27</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spacing w:line="220" w:lineRule="atLeast"/>
              <w:rPr>
                <w:rFonts w:ascii="仿宋" w:hAnsi="仿宋" w:eastAsia="仿宋" w:cs="宋体"/>
                <w:szCs w:val="21"/>
              </w:rPr>
            </w:pPr>
            <w:r>
              <w:rPr>
                <w:rFonts w:hint="eastAsia" w:ascii="仿宋" w:hAnsi="仿宋" w:eastAsia="仿宋" w:cs="宋体"/>
                <w:iCs/>
                <w:szCs w:val="21"/>
              </w:rPr>
              <w:t>设立临时性森林防火检查站审批</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取消后加强日常监督管理。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28</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木材经营许可证核发</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取消后加强日常监督管理。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29</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spacing w:line="220" w:lineRule="atLeast"/>
              <w:rPr>
                <w:rFonts w:ascii="仿宋" w:hAnsi="仿宋" w:eastAsia="仿宋" w:cs="宋体"/>
                <w:szCs w:val="21"/>
              </w:rPr>
            </w:pPr>
            <w:r>
              <w:rPr>
                <w:rFonts w:hint="eastAsia" w:ascii="仿宋" w:hAnsi="仿宋" w:eastAsia="仿宋" w:cs="宋体"/>
                <w:iCs/>
                <w:szCs w:val="21"/>
              </w:rPr>
              <w:t>因特殊情况在禁猎区狩猎审批</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取消后加强日常监督管理。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30</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三有保护野生动物驯养繁殖许可证核发</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取消后加强日常监督管理。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食品药品监督行政</w:t>
            </w:r>
          </w:p>
          <w:p>
            <w:pPr>
              <w:snapToGrid w:val="0"/>
              <w:jc w:val="center"/>
              <w:rPr>
                <w:rFonts w:ascii="仿宋" w:hAnsi="仿宋" w:eastAsia="仿宋" w:cs="宋体"/>
                <w:szCs w:val="21"/>
              </w:rPr>
            </w:pPr>
            <w:r>
              <w:rPr>
                <w:rFonts w:hint="eastAsia" w:ascii="仿宋" w:hAnsi="仿宋" w:eastAsia="仿宋" w:cs="宋体"/>
                <w:szCs w:val="21"/>
              </w:rPr>
              <w:t>部门</w:t>
            </w: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31</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药品经营许可证（零售）核发</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1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安监行政部门</w:t>
            </w: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32</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危险化学品建设项目安全许可</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事项许可权限在上级安全监管部门，区本级取消。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33</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建设项目安全性预评价设计文件审查和验收</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该事项非许可审批权限在上级安全监管部门，区本级取消。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34</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安全生产管理人员安全资格证核发</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体育行政部门</w:t>
            </w: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35</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开办少年儿童体育学校的审批</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36</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开办武术学校审批</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档案行政部门</w:t>
            </w: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37</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向国家档案馆以外的单位或者个人出卖、转让、赠送集体所有、个人所有以及其他不属于国家所有的对国家和社会具有保存价值的或者应当保密的档案的审批</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外经贸行政部门</w:t>
            </w:r>
          </w:p>
          <w:p>
            <w:pPr>
              <w:snapToGrid w:val="0"/>
              <w:jc w:val="center"/>
              <w:rPr>
                <w:rFonts w:hint="eastAsia" w:ascii="仿宋" w:hAnsi="仿宋" w:eastAsia="仿宋" w:cs="宋体"/>
                <w:szCs w:val="21"/>
              </w:rPr>
            </w:pPr>
            <w:r>
              <w:rPr>
                <w:rFonts w:hint="eastAsia" w:ascii="仿宋" w:hAnsi="仿宋" w:eastAsia="仿宋" w:cs="宋体"/>
                <w:szCs w:val="21"/>
              </w:rPr>
              <w:t>（特殊监管区内实施事项）</w:t>
            </w:r>
          </w:p>
          <w:p>
            <w:pPr>
              <w:snapToGrid w:val="0"/>
              <w:jc w:val="center"/>
              <w:rPr>
                <w:rFonts w:hint="eastAsia" w:ascii="仿宋" w:hAnsi="仿宋" w:eastAsia="仿宋" w:cs="宋体"/>
                <w:szCs w:val="21"/>
              </w:rPr>
            </w:pPr>
          </w:p>
          <w:p>
            <w:pPr>
              <w:snapToGrid w:val="0"/>
              <w:jc w:val="center"/>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38</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外商投资企业暂时进口物资审批</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按一般业务管理，加强日常监督管理。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39</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联网监管企业加工贸易审批</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按一般业务管理，加强日常监督管理。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40</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加工贸易进口不作价设备审批</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按一般业务管理，加强日常监督管理。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41</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投资总额内进口设备及零配件备案审批</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按一般业务管理，加强日常监督管理。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仿宋" w:hAnsi="仿宋" w:eastAsia="仿宋" w:cs="宋体"/>
                <w:szCs w:val="21"/>
              </w:rPr>
            </w:pPr>
            <w:r>
              <w:rPr>
                <w:rFonts w:hint="eastAsia" w:ascii="仿宋" w:hAnsi="仿宋" w:eastAsia="仿宋"/>
                <w:sz w:val="24"/>
              </w:rPr>
              <w:t>42</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免3C(中国强制性产品认证制度)</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按一般业务管理，加强日常监督管理。</w:t>
            </w:r>
          </w:p>
        </w:tc>
      </w:tr>
    </w:tbl>
    <w:p>
      <w:pPr>
        <w:snapToGrid w:val="0"/>
        <w:rPr>
          <w:rFonts w:hint="eastAsia" w:ascii="仿宋" w:hAnsi="仿宋" w:eastAsia="仿宋"/>
          <w:szCs w:val="2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MTRiNjQwYmZjMDQyZjMyYmI3NzYzN2ZjMzhhOTcifQ=="/>
  </w:docVars>
  <w:rsids>
    <w:rsidRoot w:val="6AFF5CBC"/>
    <w:rsid w:val="6AFF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2024-06-13T08:38:00Z</dcterms:created>
  <dc:creator>蒲苇如丝</dc:creator>
  <cp:lastModifiedBy>蒲苇如丝</cp:lastModifiedBy>
  <dcterms:modified xsi:type="dcterms:W3CDTF">2024-06-13T08:39:23Z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8B7672CBCC2C46EE983A51FB9BBD7BFD_11</vt:lpwstr>
  </property>
</Properties>
</file>