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宋体"/>
          <w:sz w:val="32"/>
          <w:szCs w:val="32"/>
        </w:rPr>
      </w:pPr>
      <w:bookmarkStart w:id="0" w:name="_GoBack"/>
      <w:bookmarkEnd w:id="0"/>
      <w:r>
        <w:rPr>
          <w:rFonts w:hint="eastAsia" w:ascii="黑体" w:hAnsi="黑体" w:eastAsia="黑体" w:cs="宋体"/>
          <w:sz w:val="32"/>
          <w:szCs w:val="32"/>
        </w:rPr>
        <w:t xml:space="preserve">附件1 </w:t>
      </w:r>
    </w:p>
    <w:p>
      <w:pPr>
        <w:widowControl/>
        <w:jc w:val="center"/>
        <w:textAlignment w:val="center"/>
        <w:rPr>
          <w:rFonts w:ascii="方正小标宋简体" w:hAnsi="Times New Roman" w:eastAsia="方正小标宋简体" w:cs="Times New Roman"/>
          <w:snapToGrid w:val="0"/>
          <w:sz w:val="44"/>
          <w:szCs w:val="24"/>
        </w:rPr>
      </w:pPr>
      <w:r>
        <w:rPr>
          <w:rFonts w:hint="eastAsia" w:ascii="方正小标宋简体" w:hAnsi="Times New Roman" w:eastAsia="方正小标宋简体" w:cs="Times New Roman"/>
          <w:snapToGrid w:val="0"/>
          <w:sz w:val="44"/>
          <w:szCs w:val="24"/>
        </w:rPr>
        <w:t>本次检验项目</w:t>
      </w:r>
    </w:p>
    <w:tbl>
      <w:tblPr>
        <w:tblStyle w:val="9"/>
        <w:tblW w:w="1404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7"/>
        <w:gridCol w:w="927"/>
        <w:gridCol w:w="1094"/>
        <w:gridCol w:w="1066"/>
        <w:gridCol w:w="1571"/>
        <w:gridCol w:w="2464"/>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07"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Cs/>
                <w:sz w:val="20"/>
                <w:szCs w:val="20"/>
              </w:rPr>
            </w:pPr>
            <w:r>
              <w:rPr>
                <w:rFonts w:hint="eastAsia" w:ascii="宋体" w:hAnsi="宋体" w:eastAsia="宋体" w:cs="宋体"/>
                <w:b/>
                <w:kern w:val="0"/>
                <w:sz w:val="20"/>
                <w:szCs w:val="20"/>
              </w:rPr>
              <w:t>序号</w:t>
            </w:r>
          </w:p>
        </w:tc>
        <w:tc>
          <w:tcPr>
            <w:tcW w:w="927"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sz w:val="20"/>
                <w:szCs w:val="20"/>
                <w:lang w:eastAsia="zh-CN"/>
              </w:rPr>
            </w:pPr>
            <w:r>
              <w:rPr>
                <w:rFonts w:hint="eastAsia" w:ascii="宋体" w:hAnsi="宋体" w:eastAsia="宋体" w:cs="宋体"/>
                <w:b/>
                <w:kern w:val="0"/>
                <w:sz w:val="20"/>
                <w:szCs w:val="20"/>
              </w:rPr>
              <w:t>食品大类</w:t>
            </w:r>
            <w:r>
              <w:rPr>
                <w:rFonts w:hint="eastAsia" w:ascii="宋体" w:hAnsi="宋体" w:eastAsia="宋体" w:cs="宋体"/>
                <w:b/>
                <w:kern w:val="0"/>
                <w:sz w:val="20"/>
                <w:szCs w:val="20"/>
                <w:lang w:eastAsia="zh-CN"/>
              </w:rPr>
              <w:t>（</w:t>
            </w:r>
            <w:r>
              <w:rPr>
                <w:rFonts w:hint="eastAsia" w:ascii="宋体" w:hAnsi="宋体" w:eastAsia="宋体" w:cs="宋体"/>
                <w:b/>
                <w:kern w:val="0"/>
                <w:sz w:val="20"/>
                <w:szCs w:val="20"/>
              </w:rPr>
              <w:t>一级</w:t>
            </w:r>
            <w:r>
              <w:rPr>
                <w:rFonts w:hint="eastAsia" w:ascii="宋体" w:hAnsi="宋体" w:eastAsia="宋体" w:cs="宋体"/>
                <w:b/>
                <w:kern w:val="0"/>
                <w:sz w:val="20"/>
                <w:szCs w:val="20"/>
                <w:lang w:eastAsia="zh-CN"/>
              </w:rPr>
              <w:t>）</w:t>
            </w:r>
          </w:p>
        </w:tc>
        <w:tc>
          <w:tcPr>
            <w:tcW w:w="1094"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食品亚类</w:t>
            </w:r>
          </w:p>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lang w:eastAsia="zh-CN"/>
              </w:rPr>
            </w:pPr>
            <w:r>
              <w:rPr>
                <w:rFonts w:hint="eastAsia" w:ascii="宋体" w:hAnsi="宋体" w:eastAsia="宋体" w:cs="宋体"/>
                <w:b/>
                <w:kern w:val="0"/>
                <w:sz w:val="20"/>
                <w:szCs w:val="20"/>
                <w:lang w:eastAsia="zh-CN"/>
              </w:rPr>
              <w:t>（二</w:t>
            </w:r>
            <w:r>
              <w:rPr>
                <w:rFonts w:hint="eastAsia" w:ascii="宋体" w:hAnsi="宋体" w:eastAsia="宋体" w:cs="宋体"/>
                <w:b/>
                <w:kern w:val="0"/>
                <w:sz w:val="20"/>
                <w:szCs w:val="20"/>
              </w:rPr>
              <w:t>级</w:t>
            </w:r>
            <w:r>
              <w:rPr>
                <w:rFonts w:hint="eastAsia" w:ascii="宋体" w:hAnsi="宋体" w:eastAsia="宋体" w:cs="宋体"/>
                <w:b/>
                <w:kern w:val="0"/>
                <w:sz w:val="20"/>
                <w:szCs w:val="20"/>
                <w:lang w:eastAsia="zh-CN"/>
              </w:rPr>
              <w:t>）</w:t>
            </w:r>
          </w:p>
        </w:tc>
        <w:tc>
          <w:tcPr>
            <w:tcW w:w="1066"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食品品种</w:t>
            </w:r>
          </w:p>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lang w:eastAsia="zh-CN"/>
              </w:rPr>
            </w:pPr>
            <w:r>
              <w:rPr>
                <w:rFonts w:hint="eastAsia" w:ascii="宋体" w:hAnsi="宋体" w:eastAsia="宋体" w:cs="宋体"/>
                <w:b/>
                <w:kern w:val="0"/>
                <w:sz w:val="20"/>
                <w:szCs w:val="20"/>
                <w:lang w:eastAsia="zh-CN"/>
              </w:rPr>
              <w:t>（三</w:t>
            </w:r>
            <w:r>
              <w:rPr>
                <w:rFonts w:hint="eastAsia" w:ascii="宋体" w:hAnsi="宋体" w:eastAsia="宋体" w:cs="宋体"/>
                <w:b/>
                <w:kern w:val="0"/>
                <w:sz w:val="20"/>
                <w:szCs w:val="20"/>
              </w:rPr>
              <w:t>级</w:t>
            </w:r>
            <w:r>
              <w:rPr>
                <w:rFonts w:hint="eastAsia" w:ascii="宋体" w:hAnsi="宋体" w:eastAsia="宋体" w:cs="宋体"/>
                <w:b/>
                <w:kern w:val="0"/>
                <w:sz w:val="20"/>
                <w:szCs w:val="20"/>
                <w:lang w:eastAsia="zh-CN"/>
              </w:rPr>
              <w:t>）</w:t>
            </w:r>
          </w:p>
        </w:tc>
        <w:tc>
          <w:tcPr>
            <w:tcW w:w="1571"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rPr>
            </w:pPr>
            <w:r>
              <w:rPr>
                <w:rFonts w:hint="eastAsia" w:ascii="宋体" w:hAnsi="宋体" w:eastAsia="宋体" w:cs="宋体"/>
                <w:b/>
                <w:kern w:val="0"/>
                <w:sz w:val="20"/>
                <w:szCs w:val="20"/>
              </w:rPr>
              <w:t>食品细类</w:t>
            </w:r>
          </w:p>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kern w:val="0"/>
                <w:sz w:val="20"/>
                <w:szCs w:val="20"/>
                <w:lang w:eastAsia="zh-CN"/>
              </w:rPr>
            </w:pPr>
            <w:r>
              <w:rPr>
                <w:rFonts w:hint="eastAsia" w:ascii="宋体" w:hAnsi="宋体" w:eastAsia="宋体" w:cs="宋体"/>
                <w:b/>
                <w:kern w:val="0"/>
                <w:sz w:val="20"/>
                <w:szCs w:val="20"/>
                <w:lang w:eastAsia="zh-CN"/>
              </w:rPr>
              <w:t>（四</w:t>
            </w:r>
            <w:r>
              <w:rPr>
                <w:rFonts w:hint="eastAsia" w:ascii="宋体" w:hAnsi="宋体" w:eastAsia="宋体" w:cs="宋体"/>
                <w:b/>
                <w:kern w:val="0"/>
                <w:sz w:val="20"/>
                <w:szCs w:val="20"/>
              </w:rPr>
              <w:t>级</w:t>
            </w:r>
            <w:r>
              <w:rPr>
                <w:rFonts w:hint="eastAsia" w:ascii="宋体" w:hAnsi="宋体" w:eastAsia="宋体" w:cs="宋体"/>
                <w:b/>
                <w:kern w:val="0"/>
                <w:sz w:val="20"/>
                <w:szCs w:val="20"/>
                <w:lang w:eastAsia="zh-CN"/>
              </w:rPr>
              <w:t>）</w:t>
            </w:r>
          </w:p>
        </w:tc>
        <w:tc>
          <w:tcPr>
            <w:tcW w:w="2464"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rPr>
              <w:t>抽检依据</w:t>
            </w:r>
          </w:p>
        </w:tc>
        <w:tc>
          <w:tcPr>
            <w:tcW w:w="6211" w:type="dxa"/>
            <w:shd w:val="clear" w:color="auto" w:fill="auto"/>
            <w:vAlign w:val="center"/>
          </w:tcPr>
          <w:p>
            <w:pPr>
              <w:keepNext w:val="0"/>
              <w:keepLines w:val="0"/>
              <w:widowControl/>
              <w:suppressLineNumbers w:val="0"/>
              <w:snapToGrid w:val="0"/>
              <w:spacing w:before="0" w:beforeAutospacing="0" w:after="0" w:afterAutospacing="0" w:line="360" w:lineRule="exact"/>
              <w:ind w:left="0" w:right="0"/>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927"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调味品</w:t>
            </w: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酱油</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酱油</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酱油</w:t>
            </w:r>
          </w:p>
        </w:tc>
        <w:tc>
          <w:tcPr>
            <w:tcW w:w="2464" w:type="dxa"/>
            <w:vMerge w:val="restart"/>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食品添加剂使用标准</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2760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食醋</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食醋</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食醋</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总酸（以乙酸计）、不挥发酸（以乳酸计）、苯甲酸及其钠盐（以苯甲酸计）、山梨酸及其钾盐（以山梨酸计）、脱氢乙酸及其钠盐（以脱氢乙酸计）、对羟基苯甲酸酯类及其钠盐（以对羟基苯甲酸计）、防腐剂混合使用时各自用量占其最大使用量的比例之和、糖精钠（以糖精计）、三氯蔗糖、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酱类</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酿造酱</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黄豆酱、甜面酱等</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氨基酸态氮、黄曲霉毒素B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、苯甲酸及其钠盐（以苯甲酸计）、山梨酸及其钾盐（以山梨酸计）、脱氢乙酸及其钠盐（以脱氢乙酸计）、防腐剂混合使用时各自用量占其最大使用量的比例之和、糖精钠（以糖精计）、三氯蔗糖、大肠菌群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调味料酒</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调味料酒</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料酒</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氨基酸态氮（以氮计）、苯甲酸及其钠盐（以苯甲酸计）、山梨酸及其钾盐（以山梨酸计）、脱氢乙酸及其钠盐（以脱氢乙酸计）、糖精钠（以糖精计）、甜蜜素（以环己基氨基磺酸计）、三氯蔗糖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香辛料类</w:t>
            </w: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香辛料类</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香辛料调味油</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酸价/酸值、过氧化值、铅（以Pb计）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辣椒、花椒、辣椒粉、花椒粉</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铅（以Pb计）、罗丹明B、苏丹红Ⅰ、苏丹红Ⅱ、苏丹红Ⅲ、苏丹红Ⅳ、脱氢乙酸及其钠盐（以脱氢乙酸计）、二氧化硫残留量、沙门氏菌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其他香辛料调味品</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铅（以Pb计）、脱氢乙酸及其钠盐（以脱氢乙酸计）、二氧化硫残留量、丙溴磷、氯氰菊酯和高效氯氰菊酯、多菌灵、沙门氏菌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调味料</w:t>
            </w: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固体复合调味料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鸡粉、鸡精调味料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谷氨酸钠、呈味核苷酸二钠、铅（以Pb计）、糖精钠（以糖精计）、甜蜜素（以环己基氨基磺酸计）、菌落总数、大肠菌群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其他固体调味料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总砷（以As计）、苏丹红Ⅰ、苏丹红Ⅱ、苏丹红Ⅲ、苏丹红Ⅳ、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二氧化硫残留量、总酸（以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半固体复合调味料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蛋黄酱、沙拉酱</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二氧化钛、金黄色葡萄球菌、沙门氏菌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坚果与籽类的泥(酱)</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酸价/酸值、过氧化值、铅（以Pb计）、黄曲霉毒素B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辣椒酱</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防腐剂混合使用时各自用量占其最大使用量的比例之和、甜蜜素（以环己基氨基磺酸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火锅底料、麻辣烫底料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铅（以Pb计）、罂粟碱、吗啡、可待因、那可丁、苯甲酸及其钠盐（以苯甲酸计）、山梨酸及其钾盐（以山梨酸计）、脱氢乙酸及其钠盐（以脱氢乙酸计）、防腐剂混合使用时各自用量占其最大使用量的比例之和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其他半固体调味料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罗丹明B、罂粟碱、吗啡、可待因、那可丁、苯甲酸及其钠盐（以苯甲酸计）、山梨酸及其钾盐（以山梨酸计）、脱氢乙酸及其钠盐（以脱氢乙酸计）、防腐剂混合使用时各自用量占其最大使用量的比例之和、甜蜜素（以环己基氨基磺酸计）、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液体复合调味料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蚝油、虾油、鱼露</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氨基酸态氮、苯甲酸及其钠盐（以苯甲酸计）、山梨酸及其钾盐（以山梨酸计）、脱氢乙酸及其钠盐（以脱氢乙酸计）、防腐剂混合使用时各自用量占其最大使用量的比例之和、菌落总数、大肠菌群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其他液体调味料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菌落总数、大肠菌群、氨基酸态氮（以氮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味精</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味精</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味精</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谷氨酸钠、铅（以Pb计）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食盐</w:t>
            </w: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食用盐</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普通食用盐</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氯化钠、钡（以Ba计）、碘（以I计）、铅（以Pb计）、总砷（以As计）、镉（以Cd计）、总汞（以Hg计）、亚铁氰化钾/亚铁氰化钠（以亚铁氰根计）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低钠食用盐</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氯化钾、钡（以Ba计）、碘（以I计）、铅（以Pb计）、总砷（以As计）、镉（以Cd计）、总汞（以Hg计）、亚铁氰化钾/亚铁氰化钠（以亚铁氰根计）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风味食用盐</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钡（以Ba计）、铅（以Pb计）、总砷（以As计）、镉（以Cd计）、总汞（以Hg计）、亚铁氰化钾/亚铁氰化钠（以亚铁氰根计）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特殊工艺食用盐</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氯化钠、钡（以Ba计）、碘（以I计）、铅（以Pb计）、总砷（以As计）、镉（以Cd计）、总汞（以Hg计）、亚铁氰化钾/亚铁氰化钠（以亚铁氰根计）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食品生产加工用盐</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食品生产加工用盐</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铅（以Pb计）、总砷（以As计）、镉（以Cd计）、总汞（以Hg计）、亚铁氰化钾/亚铁氰化钠（以亚铁氰根计）、亚硝酸盐（以NaNO2计）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927"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饮料</w:t>
            </w:r>
          </w:p>
        </w:tc>
        <w:tc>
          <w:tcPr>
            <w:tcW w:w="1094"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饮料</w:t>
            </w:r>
          </w:p>
        </w:tc>
        <w:tc>
          <w:tcPr>
            <w:tcW w:w="1066" w:type="dxa"/>
            <w:vMerge w:val="restar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包装饮用水</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饮用天然矿泉水</w:t>
            </w:r>
          </w:p>
        </w:tc>
        <w:tc>
          <w:tcPr>
            <w:tcW w:w="2464" w:type="dxa"/>
            <w:vMerge w:val="restart"/>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包装饮用水</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19298</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界限指标、铅（以Pb计）、总砷（以As计）、镉（以Cd计）、总汞（以Hg计）、镍、溴酸盐、硝酸盐（以NO</w:t>
            </w:r>
            <w:r>
              <w:rPr>
                <w:rFonts w:hint="eastAsia" w:ascii="宋体" w:hAnsi="宋体" w:eastAsia="宋体" w:cs="宋体"/>
                <w:i w:val="0"/>
                <w:iCs w:val="0"/>
                <w:color w:val="auto"/>
                <w:kern w:val="0"/>
                <w:sz w:val="20"/>
                <w:szCs w:val="20"/>
                <w:highlight w:val="none"/>
                <w:u w:val="none"/>
                <w:vertAlign w:val="subscript"/>
                <w:lang w:val="en-US" w:eastAsia="zh-CN" w:bidi="ar"/>
              </w:rPr>
              <w:t>3</w:t>
            </w:r>
            <w:r>
              <w:rPr>
                <w:rFonts w:hint="eastAsia" w:ascii="宋体" w:hAnsi="宋体" w:eastAsia="宋体" w:cs="宋体"/>
                <w:i w:val="0"/>
                <w:iCs w:val="0"/>
                <w:color w:val="auto"/>
                <w:kern w:val="0"/>
                <w:sz w:val="20"/>
                <w:szCs w:val="20"/>
                <w:highlight w:val="none"/>
                <w:u w:val="none"/>
                <w:vertAlign w:val="superscript"/>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计）、亚硝酸盐（以NO</w:t>
            </w:r>
            <w:r>
              <w:rPr>
                <w:rFonts w:hint="eastAsia" w:ascii="宋体" w:hAnsi="宋体" w:eastAsia="宋体" w:cs="宋体"/>
                <w:i w:val="0"/>
                <w:iCs w:val="0"/>
                <w:color w:val="auto"/>
                <w:kern w:val="0"/>
                <w:sz w:val="20"/>
                <w:szCs w:val="20"/>
                <w:highlight w:val="none"/>
                <w:u w:val="none"/>
                <w:vertAlign w:val="subscript"/>
                <w:lang w:val="en-US" w:eastAsia="zh-CN" w:bidi="ar"/>
              </w:rPr>
              <w:t>2</w:t>
            </w:r>
            <w:r>
              <w:rPr>
                <w:rFonts w:hint="eastAsia" w:ascii="宋体" w:hAnsi="宋体" w:eastAsia="宋体" w:cs="宋体"/>
                <w:i w:val="0"/>
                <w:iCs w:val="0"/>
                <w:color w:val="auto"/>
                <w:kern w:val="0"/>
                <w:sz w:val="20"/>
                <w:szCs w:val="20"/>
                <w:highlight w:val="none"/>
                <w:u w:val="none"/>
                <w:vertAlign w:val="superscript"/>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计）、大肠菌群、铜绿假单胞菌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饮用纯净水</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电导率、耗氧量（以O</w:t>
            </w:r>
            <w:r>
              <w:rPr>
                <w:rFonts w:hint="eastAsia" w:ascii="宋体" w:hAnsi="宋体" w:eastAsia="宋体" w:cs="宋体"/>
                <w:i w:val="0"/>
                <w:iCs w:val="0"/>
                <w:color w:val="auto"/>
                <w:kern w:val="0"/>
                <w:sz w:val="20"/>
                <w:szCs w:val="20"/>
                <w:highlight w:val="none"/>
                <w:u w:val="none"/>
                <w:vertAlign w:val="subscript"/>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计）、铅（以Pb计）、总砷（以As计）、镉（以Cd计）、亚硝酸盐（以NO</w:t>
            </w:r>
            <w:r>
              <w:rPr>
                <w:rFonts w:hint="eastAsia" w:ascii="宋体" w:hAnsi="宋体" w:eastAsia="宋体" w:cs="宋体"/>
                <w:i w:val="0"/>
                <w:iCs w:val="0"/>
                <w:color w:val="auto"/>
                <w:kern w:val="0"/>
                <w:sz w:val="20"/>
                <w:szCs w:val="20"/>
                <w:highlight w:val="none"/>
                <w:u w:val="none"/>
                <w:vertAlign w:val="subscript"/>
                <w:lang w:val="en-US" w:eastAsia="zh-CN" w:bidi="ar"/>
              </w:rPr>
              <w:t>2</w:t>
            </w:r>
            <w:r>
              <w:rPr>
                <w:rFonts w:hint="eastAsia" w:ascii="宋体" w:hAnsi="宋体" w:eastAsia="宋体" w:cs="宋体"/>
                <w:i w:val="0"/>
                <w:iCs w:val="0"/>
                <w:color w:val="auto"/>
                <w:kern w:val="0"/>
                <w:sz w:val="20"/>
                <w:szCs w:val="20"/>
                <w:highlight w:val="none"/>
                <w:u w:val="none"/>
                <w:vertAlign w:val="superscript"/>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计）、余氯（游离氯）、溴酸盐、三氯甲烷、大肠菌群、铜绿假单胞菌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其他类饮用水</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耗氧量（以O</w:t>
            </w:r>
            <w:r>
              <w:rPr>
                <w:rFonts w:hint="eastAsia" w:ascii="宋体" w:hAnsi="宋体" w:eastAsia="宋体" w:cs="宋体"/>
                <w:i w:val="0"/>
                <w:iCs w:val="0"/>
                <w:color w:val="auto"/>
                <w:kern w:val="0"/>
                <w:sz w:val="20"/>
                <w:szCs w:val="20"/>
                <w:highlight w:val="none"/>
                <w:u w:val="none"/>
                <w:vertAlign w:val="subscript"/>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计）、铅（以Pb计）、总砷（以As计）、镉（以Cd计）、亚硝酸盐（以NO</w:t>
            </w:r>
            <w:r>
              <w:rPr>
                <w:rFonts w:hint="eastAsia" w:ascii="宋体" w:hAnsi="宋体" w:eastAsia="宋体" w:cs="宋体"/>
                <w:i w:val="0"/>
                <w:iCs w:val="0"/>
                <w:color w:val="auto"/>
                <w:kern w:val="0"/>
                <w:sz w:val="20"/>
                <w:szCs w:val="20"/>
                <w:highlight w:val="none"/>
                <w:u w:val="none"/>
                <w:vertAlign w:val="subscript"/>
                <w:lang w:val="en-US" w:eastAsia="zh-CN" w:bidi="ar"/>
              </w:rPr>
              <w:t>2</w:t>
            </w:r>
            <w:r>
              <w:rPr>
                <w:rFonts w:hint="eastAsia" w:ascii="宋体" w:hAnsi="宋体" w:eastAsia="宋体" w:cs="宋体"/>
                <w:i w:val="0"/>
                <w:iCs w:val="0"/>
                <w:color w:val="auto"/>
                <w:kern w:val="0"/>
                <w:sz w:val="20"/>
                <w:szCs w:val="20"/>
                <w:highlight w:val="none"/>
                <w:u w:val="none"/>
                <w:vertAlign w:val="superscript"/>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计）、余氯（游离氯）、溴酸盐、三氯甲烷、大肠菌群、铜绿假单胞菌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果蔬汁类及其饮料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果蔬汁类及其饮料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展青霉素、苯甲酸及其钠盐（以苯甲酸计）、山梨酸及其钾盐（以山梨酸计）、脱氢乙酸及其钠盐（以脱氢乙酸计）、防腐剂混合使用时各自用量占其最大使用量的比例之和、安赛蜜、甜蜜素（以环己基氨基磺酸计）、合成着色剂（苋菜红、胭脂红、柠檬黄、日落黄、亮蓝）、菌落总数、大肠菌群、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蛋白饮料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蛋白饮料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蛋白质、三聚氰胺、脱氢乙酸及其钠盐（以脱氢乙酸计）、菌落总数、大肠菌群</w:t>
            </w:r>
            <w:r>
              <w:rPr>
                <w:rStyle w:val="46"/>
                <w:rFonts w:hint="eastAsia" w:ascii="宋体" w:hAnsi="宋体" w:eastAsia="宋体" w:cs="宋体"/>
                <w:color w:val="auto"/>
                <w:sz w:val="20"/>
                <w:szCs w:val="20"/>
                <w:highlight w:val="none"/>
                <w:lang w:val="en-US" w:eastAsia="zh-CN" w:bidi="ar"/>
              </w:rPr>
              <w:t>、营养成分（不含核心五项）（限企业确定标签标示的营养成分含量的获得方法为直接检测法时检测）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碳酸饮料(汽水)</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碳酸饮料(汽水)</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二氧化碳气容量、苯甲酸及其钠盐（以苯甲酸计）、山梨酸及其钾盐（以山梨酸计）、防腐剂混合使用时各自用量占其最大使用量的比例之和、甜蜜素（以环己基氨基磺酸计）、菌落总数、霉菌、酵母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茶饮料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茶饮料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茶多酚、咖啡因、脱氢乙酸及其钠盐（以脱氢乙酸计）、甜蜜素（以环己基氨基磺酸计）、菌落总数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固体饮料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固体饮料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白质、铅（以Pb计）、苯甲酸及其钠盐（以苯甲酸计）、山梨酸及其钾盐（以山梨酸计）、防腐剂混合使用时各自用量占其最大使用量的比例之和、糖精钠（以糖精计）、合成着色剂（苋菜红、胭脂红、柠檬黄、日落黄、亮蓝）、相同色泽着色剂混合使用时各自用量占其最大使用量的比例之和、菌落总数、大肠菌群、霉菌、</w:t>
            </w:r>
            <w:r>
              <w:rPr>
                <w:rStyle w:val="46"/>
                <w:rFonts w:hint="eastAsia" w:ascii="宋体" w:hAnsi="宋体" w:eastAsia="宋体" w:cs="宋体"/>
                <w:color w:val="auto"/>
                <w:sz w:val="20"/>
                <w:szCs w:val="20"/>
                <w:highlight w:val="none"/>
                <w:lang w:val="en-US" w:eastAsia="zh-CN" w:bidi="ar"/>
              </w:rPr>
              <w:t>营养成分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其他饮料</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其他饮料</w:t>
            </w:r>
          </w:p>
        </w:tc>
        <w:tc>
          <w:tcPr>
            <w:tcW w:w="2464" w:type="dxa"/>
            <w:vMerge w:val="continue"/>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防腐剂混合使用时各自用量占其最大使用量的比例之和、糖精钠（以糖精计）、甜蜜素（以环己基氨基磺酸计）、合成着色剂（苋菜红、胭脂红、柠檬黄、日落黄、亮蓝）、菌落总数、大肠菌群、霉菌、酵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92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水果制品</w:t>
            </w: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水果制品</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蜜饯</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蜜饯类、凉果类、果脯类、话化类、果糕类</w:t>
            </w:r>
          </w:p>
        </w:tc>
        <w:tc>
          <w:tcPr>
            <w:tcW w:w="2464" w:type="dxa"/>
            <w:vMerge w:val="restart"/>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食品添加剂使用标准</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2760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水果干制品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水果干制品(含干枸杞)</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啶虫脒、吡虫啉、克百威、炔螨特、毒死蜱、氯氰菊酯和高效氯氰菊酯、苯甲酸及其钠盐（以苯甲酸计）、山梨酸及其钾盐（以山梨酸计）、脱氢乙酸及其钠盐（以脱氢乙酸计）、糖精钠（以糖精计）、二氧化硫残留量、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果酱</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果酱</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铅（以Pb计）、脱氢乙酸及其钠盐（以脱氢乙酸计）、菌落总数、大肠菌群、霉菌、商业无菌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4</w:t>
            </w:r>
          </w:p>
        </w:tc>
        <w:tc>
          <w:tcPr>
            <w:tcW w:w="92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炒货食品及坚果制品</w:t>
            </w: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炒货食品及坚果制品</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炒货食品及坚果制品(烘炒类、油炸类、其他类)</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开心果、杏仁、扁桃仁、松仁、瓜子</w:t>
            </w:r>
          </w:p>
        </w:tc>
        <w:tc>
          <w:tcPr>
            <w:tcW w:w="2464" w:type="dxa"/>
            <w:vMerge w:val="restart"/>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坚果与籽类食品</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19300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酸价（以脂肪计）（KOH）、过氧化值（以脂肪计）、铅（以Pb计）、黄曲霉毒素B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、苯甲酸及其钠盐（以苯甲酸计）、山梨酸及其钾盐（以山梨酸计）、二氧化硫残留量、糖精钠（以糖精计）、甜蜜素（以环己基氨基磺酸计）、大肠菌群、霉菌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其他炒货食品及坚果制品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酸价（以脂肪计）（KOH）、过氧化值（以脂肪计）、铅（以Pb计）、黄曲霉毒素B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、苯甲酸及其钠盐（以苯甲酸计）、山梨酸及其钾盐（以山梨酸计）、脱氢乙酸及其钠盐（以脱氢乙酸计）、二氧化硫残留量、糖精钠（以糖精计）、甜蜜素（以环己基氨基磺酸计）、大肠菌群、霉菌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92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水产制品</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干制水产品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藻类干制品</w:t>
            </w:r>
          </w:p>
        </w:tc>
        <w:tc>
          <w:tcPr>
            <w:tcW w:w="2464" w:type="dxa"/>
            <w:vMerge w:val="restart"/>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动物性水产制品</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10136</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预制动物性水产干制品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过氧化值（以脂肪计）、铅（以Pb计）、镉（以Cd计）、多氯联苯、苯甲酸及其钠盐（以苯甲酸计）、山梨酸及其钾盐（以山梨酸计）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盐渍水产品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盐渍鱼</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过氧化值（以脂肪计）、组胺、铅（以Pb计）、多氯联苯、苯甲酸及其钠盐（以苯甲酸计）、山梨酸及其钾盐（以山梨酸计）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盐渍藻</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其他盐渍水产品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鱼糜制品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预制鱼糜制品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挥发性盐基氮、铅（以Pb计）、多氯联苯、苯甲酸及其钠盐（以苯甲酸计）、山梨酸及其钾盐（以山梨酸计）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熟制动物性水产制品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熟制动物性水产制品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铅（以Pb计）、镉（以Cd计）、多氯联苯、苯甲酸及其钠盐（以苯甲酸计）、山梨酸及其钾盐（以山梨酸计）、糖精钠（以糖精计）、脱氢乙酸及其钠盐（以脱氢乙酸计）、沙门氏菌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生食水产品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生食动物性水产品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挥发性盐基氮、铅（以Pb计）、多氯联苯、苯甲酸及其钠盐（以苯甲酸计）、山梨酸及其钾盐（以山梨酸计）、铝的残留量（以即食海蜇中Al计）、菌落总数、大肠菌群、沙门氏菌、副溶血性弧菌、单核细胞增生李斯特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2"/>
                <w:sz w:val="20"/>
                <w:szCs w:val="20"/>
                <w:highlight w:val="none"/>
                <w:u w:val="none"/>
                <w:lang w:val="en-US" w:eastAsia="zh-CN" w:bidi="ar-SA"/>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其他水产制品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其他水产制品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铅（以Pb计）、苯甲酸及其钠盐（以苯甲酸计）、山梨酸及其钾盐（以山梨酸计）、脱氢乙酸及其钠盐（以脱氢乙酸计）、防腐剂混合使用时各自用量占其最大使用量的比例之和、沙门氏菌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2"/>
                <w:sz w:val="20"/>
                <w:szCs w:val="20"/>
                <w:highlight w:val="none"/>
                <w:u w:val="none"/>
                <w:lang w:val="en-US" w:eastAsia="zh-CN" w:bidi="ar-SA"/>
              </w:rPr>
              <w:t>6</w:t>
            </w:r>
          </w:p>
        </w:tc>
        <w:tc>
          <w:tcPr>
            <w:tcW w:w="92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糕点</w:t>
            </w: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糕点</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糕点</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糕点</w:t>
            </w:r>
          </w:p>
        </w:tc>
        <w:tc>
          <w:tcPr>
            <w:tcW w:w="2464"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糕点、面包</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7099</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以脂肪计）（KOH）、过氧化值（以脂肪计）、铅（以Pb计）、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92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蜂产品</w:t>
            </w: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蜂产品</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蜂蜜</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蜂蜜</w:t>
            </w:r>
          </w:p>
        </w:tc>
        <w:tc>
          <w:tcPr>
            <w:tcW w:w="2464" w:type="dxa"/>
            <w:vMerge w:val="restart"/>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蜂蜜</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（GB</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lang w:eastAsia="zh-CN"/>
              </w:rPr>
              <w:t>14963）</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糖和葡萄糖、蔗糖、铅（以Pb计）、山梨酸及其钾盐（以山梨酸计）、氯霉素、呋喃西林代谢物、呋喃妥因代谢物、呋喃唑酮代谢物、洛硝达唑、甲硝唑、双甲脒、氟胺氰菊酯、诺氟沙星、氧氟沙星、培氟沙星、菌落总数、霉菌计数、嗜渗酵母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蜂王浆(含蜂王浆冻干品)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蜂王浆(含蜂王浆冻干品)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10-羟基-2-癸烯酸、酸度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蜂花粉</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蜂花粉</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铅（以Pb计）、菌落总数、大肠菌群、霉菌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auto"/>
                <w:kern w:val="0"/>
                <w:sz w:val="20"/>
                <w:szCs w:val="20"/>
                <w:highlight w:val="none"/>
                <w:u w:val="none"/>
                <w:lang w:val="en-US" w:eastAsia="zh-CN"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蜂产品制品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蜂产品制品</w:t>
            </w:r>
          </w:p>
        </w:tc>
        <w:tc>
          <w:tcPr>
            <w:tcW w:w="2464" w:type="dxa"/>
            <w:vMerge w:val="continue"/>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山梨酸及其钾盐（以山梨酸计）、菌落总数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927"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1094"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106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1571"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保健食品</w:t>
            </w:r>
          </w:p>
        </w:tc>
        <w:tc>
          <w:tcPr>
            <w:tcW w:w="2464"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2"/>
                <w:sz w:val="20"/>
                <w:szCs w:val="20"/>
                <w:lang w:val="en-US" w:eastAsia="zh-CN" w:bidi="ar-SA"/>
              </w:rPr>
              <w:t>《食品安全国家标准 保健食品</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16740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减肥类：西布曲明、N-单去甲基西布曲明、N、N-双去甲基西布曲明、麻黄碱、芬氟拉明、酚酞、呋塞米、匹可硫酸钠；</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辅助降血糖类：甲苯磺丁脲、格列本脲、格列齐特、格列吡嗪、格列喹酮、格列美脲、马来酸罗格列酮、瑞格列奈、盐酸吡格列酮、盐酸二甲双胍、盐酸苯乙双胍、盐酸丁二胍、格列波脲；</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缓解体力疲劳类/提高免疫力类：那红地那非、红地那非、伐地那非、羟基豪莫西地那非、西地那非、豪莫西地那非、氨基他达拉非、他达拉非、硫代艾地那非、伪伐地那非、那莫西地那非；</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辅助降血压类：阿替洛尔、盐酸可乐定、氢氯噻嗪、卡托普利、哌唑嗪、利血平、硝苯地平、氨氯地平、尼群地平、尼莫地平、尼索地平、非洛地平；</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改善睡眠类：地西泮、硝西泮、氯硝西泮、氯氮卓、奥沙西泮、马来酸咪哒唑仑、劳拉西泮、艾司唑仑、阿普唑仑、三唑仑、巴比妥、苯巴比妥、异戊巴比妥、司可巴比妥、氯美扎酮、佐匹克隆、氯苯那敏、扎来普隆、文拉法辛、青藤碱、罗通定、褪黑素（原料中不含褪黑素的情况）；</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辅助降血脂类：洛伐他汀、辛伐他汀；</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kern w:val="0"/>
                <w:sz w:val="20"/>
                <w:szCs w:val="20"/>
                <w:highlight w:val="none"/>
                <w:u w:val="none"/>
                <w:lang w:val="en-US" w:eastAsia="zh-CN" w:bidi="ar"/>
              </w:rPr>
            </w:pPr>
            <w:r>
              <w:rPr>
                <w:rFonts w:hint="eastAsia" w:ascii="宋体" w:hAnsi="宋体" w:eastAsia="宋体" w:cs="宋体"/>
                <w:b w:val="0"/>
                <w:bCs w:val="0"/>
                <w:i w:val="0"/>
                <w:iCs w:val="0"/>
                <w:color w:val="auto"/>
                <w:kern w:val="0"/>
                <w:sz w:val="20"/>
                <w:szCs w:val="20"/>
                <w:highlight w:val="none"/>
                <w:u w:val="none"/>
                <w:lang w:val="en-US" w:eastAsia="zh-CN" w:bidi="ar"/>
              </w:rPr>
              <w:t>营养素补充剂类：营养素；</w:t>
            </w:r>
          </w:p>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val="0"/>
                <w:bCs w:val="0"/>
                <w:i w:val="0"/>
                <w:iCs w:val="0"/>
                <w:color w:val="auto"/>
                <w:kern w:val="0"/>
                <w:sz w:val="20"/>
                <w:szCs w:val="20"/>
                <w:highlight w:val="none"/>
                <w:u w:val="none"/>
                <w:lang w:val="en-US" w:eastAsia="zh-CN" w:bidi="ar"/>
              </w:rPr>
              <w:t>所有样品：乳酸菌、10-羟基-2-癸烯酸、蛋白质、二十二碳六烯酸、二十碳五烯酸、泛酸、钙、还原糖、肌醇、赖氨酸、绿原酸、镁、铁、维生素A、维生素B1、维生素B12、维生素B2、维生素B6、维生素C、维生素D、维生素D3、维生素E、硒、锌、烟酸、烟酰胺、叶酸、β-胡萝卜素、免疫球蛋白IgG、总黄酮、总皂苷、总蒽醌、双歧杆菌、吡啶甲酸铬、辅酶Q10、菌落总数、大肠菌群、霉菌和酵母、金黄色葡萄球菌、沙门氏菌、铅（Pb）、总砷（As）、总汞（Hg）、包装空隙率（限礼盒装样品）、包装层数（限礼盒装样品）；</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鱼油类软胶囊样品：酸价、过氧化值</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硬胶囊剂和茶剂样品：水分；</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口服液样品：可溶性固形物；</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片剂样品：崩解时限；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硬胶囊样品：硬胶囊壳中的铬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9</w:t>
            </w:r>
          </w:p>
        </w:tc>
        <w:tc>
          <w:tcPr>
            <w:tcW w:w="927"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餐饮食品（含餐饮具）</w:t>
            </w: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食用油、油脂及其制品(自制)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食用油、油脂及其制品(自制)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煎炸过程用油</w:t>
            </w:r>
          </w:p>
        </w:tc>
        <w:tc>
          <w:tcPr>
            <w:tcW w:w="2464" w:type="dxa"/>
            <w:vMerge w:val="restart"/>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r>
              <w:rPr>
                <w:rFonts w:hint="eastAsia" w:ascii="宋体" w:hAnsi="宋体" w:eastAsia="宋体" w:cs="宋体"/>
                <w:kern w:val="2"/>
                <w:sz w:val="20"/>
                <w:szCs w:val="20"/>
                <w:lang w:val="en-US" w:eastAsia="zh-CN" w:bidi="ar-SA"/>
              </w:rPr>
              <w:t>《食品安全国家标准 食品添加剂使用标准</w:t>
            </w:r>
            <w:r>
              <w:rPr>
                <w:rFonts w:hint="eastAsia" w:ascii="宋体" w:hAnsi="宋体" w:eastAsia="宋体" w:cs="宋体"/>
                <w:kern w:val="0"/>
                <w:sz w:val="20"/>
                <w:szCs w:val="20"/>
              </w:rPr>
              <w:t>》</w:t>
            </w:r>
            <w:r>
              <w:rPr>
                <w:rFonts w:hint="eastAsia" w:ascii="宋体" w:hAnsi="宋体" w:eastAsia="宋体" w:cs="宋体"/>
                <w:kern w:val="0"/>
                <w:sz w:val="20"/>
                <w:szCs w:val="20"/>
                <w:lang w:eastAsia="zh-CN"/>
              </w:rPr>
              <w:t xml:space="preserve">（GB </w:t>
            </w:r>
            <w:r>
              <w:rPr>
                <w:rFonts w:hint="eastAsia" w:ascii="宋体" w:hAnsi="宋体" w:eastAsia="宋体" w:cs="宋体"/>
                <w:kern w:val="0"/>
                <w:sz w:val="20"/>
                <w:szCs w:val="20"/>
                <w:lang w:val="en-US" w:eastAsia="zh-CN"/>
              </w:rPr>
              <w:t>2760</w:t>
            </w:r>
            <w:r>
              <w:rPr>
                <w:rFonts w:hint="eastAsia" w:ascii="宋体" w:hAnsi="宋体" w:eastAsia="宋体" w:cs="宋体"/>
                <w:kern w:val="0"/>
                <w:sz w:val="20"/>
                <w:szCs w:val="20"/>
                <w:lang w:eastAsia="zh-CN"/>
              </w:rPr>
              <w:t>）、《食品安全国家标准 消毒餐（饮）具》（GB 14934）</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酸价、极性组分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食用动物油脂(自制)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酸价、过氧化值、丙二醛、总砷(以As计)、铅(以Pb计)、苯并[a]芘、丁基羟基茴香醚(BHA)、 二丁基羟基甲苯(BHT)、特丁基对苯二酚(TBHQ)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米面及其制品(自制)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小麦粉制品(自制)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馒头花卷(自制)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包子(自制)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其他发酵面制品(自制)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水饺馄饨等(自制)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、铅(以Pb计)、糖精钠(以糖精计)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其他生制面制品(自制)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铅(以Pb计)、苯甲酸及其钠盐(以苯甲酸计)、山梨酸及其钾盐(以山梨酸计)、铝的残留量(干样品，以Al计)、脱氢乙酸及其钠盐(以脱氢乙酸计)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油饼油条(自制)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米面及其制品(自制)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大米制品(自制)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寿司(自制)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菌落总数(含去皮或预切鲜水果和蔬菜的食品不检测)、大肠埃希氏菌、沙门氏菌、金黄色葡萄球菌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米饭(自制)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菌落总数、大肠埃希氏菌、沙门氏菌、金黄色葡萄球菌、蜡样芽孢杆菌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发酵米粉制品(自制)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其他米粉制品(自制)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铅(以Pb计)、二氧化硫残留量、菌落总数、大肠埃希氏菌、沙门氏菌、金黄色葡萄球菌、蜡样芽孢杆菌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调味料(自制)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调味料(自制)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火锅麻辣烫底料(自制)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蘸料(自制)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罂粟碱、吗啡、可待因、那可丁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其他调味料(自制)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苯甲酸及其钠盐（以苯甲酸计）、山梨酸及其钾盐（以山梨酸计）、脱氢乙酸及其钠盐（以脱氢乙酸计）、糖精钠（以糖精计）、甜蜜素（以环己基氨基磺酸计）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水产制品(自制)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预制水产制品(自制)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生食动物性水产品(自制)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铝的残留量(以即食海蜇中Al计)、铅(以Pb计)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熟制水产品(自制)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熟制水产品(自制)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沙门氏菌、副溶血性弧菌、金黄色葡萄球菌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坚果及籽类食品(自制)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坚果及籽类食品(自制)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花生制品(自制)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黄曲霉毒素B</w:t>
            </w:r>
            <w:r>
              <w:rPr>
                <w:rFonts w:hint="eastAsia" w:ascii="宋体" w:hAnsi="宋体" w:eastAsia="宋体" w:cs="宋体"/>
                <w:i w:val="0"/>
                <w:iCs w:val="0"/>
                <w:color w:val="auto"/>
                <w:kern w:val="0"/>
                <w:sz w:val="20"/>
                <w:szCs w:val="20"/>
                <w:highlight w:val="none"/>
                <w:u w:val="none"/>
                <w:vertAlign w:val="subscript"/>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餐饮具</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复用餐饮具</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复用餐饮具(餐馆自行消毒)</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阴离子合成洗涤剂(以十二烷基苯磺酸钠计)、大肠菌群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复用餐饮具(集中清洗消毒服务单位消毒)</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阴离子合成洗涤剂(以十二烷基苯磺酸钠计)、大肠菌群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焙烤食品(自制)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焙烤食品(自制)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糕点(自制)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酸价(以脂肪计)(KOH)、过氧化值(以脂肪计)、苯甲酸及其钠盐(以苯甲酸计)、山梨酸及其钾盐(以山梨酸计)、脱氢乙酸及其钠盐(以脱氢乙酸计)、防腐剂混合使用时各自用量占其最大使用量的比例之和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肉制品(自制)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熟肉制品(自制)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酱卤肉制品(自制)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亚硝酸盐(以亚硝酸钠计)、胭脂红、苯甲酸及其钠盐(以苯甲酸计)、山梨酸及其钾盐(以山梨酸计)、纳他霉素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熏烧烤肉制品(自制)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苯并[a]芘、亚硝酸盐(以亚硝酸钠计)、胭脂红、氯霉素、纳他霉素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油炸肉类(自制)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亚硝酸盐(以亚硝酸钠计)、苯甲酸及其钠盐(以苯甲酸计)、山梨酸及其钾盐(以山梨酸计)、纳他霉素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肉灌肠类(自制)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亚硝酸盐(以亚硝酸钠计)、苯甲酸及其钠盐(以苯甲酸计)、山梨酸及其钾盐(以山梨酸计)、纳他霉素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其他熟肉类(自制)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沙门氏菌、单核细胞增生李斯特氏菌、金黄色葡萄球菌、大肠埃希氏菌O157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肉冻皮冻(自制)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铬(以Cr计)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预制肉类(自制)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其他调理肉类(自制)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铅（以Pb计）、铬（以Cr计）、苯甲酸及其钠盐（以苯甲酸计）、山梨酸及其钾盐（以山梨酸计）、脱氢乙酸及其钠盐（以脱氢乙酸计）、氯霉素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腌腊肉类(自制)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铅、胭脂红、亚硝酸盐(以亚硝酸钠计)、苯甲酸及其钠盐(以苯甲酸计)、山梨酸及其钾盐(以山梨酸计)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蔬菜制品(自制)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蔬菜制品(自制)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酱腌菜(自制)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苯甲酸及其钠盐(以苯甲酸计)、山梨酸及其钾盐(以山梨酸计)、糖精钠(以糖精计)、甜蜜素(以环己基氨基磺酸计)、脱氢乙酸及其钠盐(以脱氢乙酸计)、铅(以Pb计)、亚硝酸盐(以NaNO2计)、二氧化硫残留量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豆制品(自制)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豆制品(自制)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非发酵性豆制品(自制)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铅(以Pb计)、苯甲酸及其钠盐(以苯甲酸计)、山梨酸及其钾盐(以山梨酸计)、脱氢乙酸及其钠盐(以脱氢乙酸计)、碱性嫩黄、二氧化硫残留量、铝的残留量(干样品，以Al计)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淀粉制品(自制)</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粉丝粉条(自制)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粉丝粉条(自制)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铅(以Pb计)、苯甲酸及其钠盐(以苯甲酸计)、山梨酸及其钾盐(以山梨酸计)、脱氢乙酸及其钠盐(以脱氢乙酸计)、二氧化硫残留量、铝的残留量(干样品，以Al计)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饮料(自制)</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饮料(自制)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果蔬汁饮料(自制)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苯甲酸及其钠盐(以苯甲酸计)、山梨酸及其钾盐(以山梨酸计)、糖精钠(以糖精计)、安赛蜜、甜蜜素(以环己基氨基磺酸计)、铅(以Pb计)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其他饮料(自制)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奶茶(自制)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苯甲酸及其钠盐(以苯甲酸计)、山梨酸及其钾盐(以山梨酸计)、糖精钠(以糖精计)、甜蜜素(以环己基氨基磺酸计)、铅(以Pb计)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其他餐饮食品</w:t>
            </w: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凉菜类(自制)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凉菜类(自制)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苯甲酸及其钠盐(以苯甲酸计)、山梨酸及其钾盐(以山梨酸计)、脱氢乙酸及其钠盐(以脱氢乙酸计)、菌落总数、大肠埃希氏菌、沙门氏菌、金黄色葡萄球菌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蛋制品(自制)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再制蛋(自制)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铅(以Pb计)、苯甲酸及其钠盐(以苯甲酸计)、山梨酸及其钾盐(以山梨酸计)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水果制品(自制)</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即食鲜切水果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大肠埃希氏菌、沙门氏菌、金黄色葡萄球菌、大肠埃希氏菌 O157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restart"/>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10</w:t>
            </w:r>
          </w:p>
        </w:tc>
        <w:tc>
          <w:tcPr>
            <w:tcW w:w="927" w:type="dxa"/>
            <w:vMerge w:val="restart"/>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食用农产品</w:t>
            </w:r>
          </w:p>
        </w:tc>
        <w:tc>
          <w:tcPr>
            <w:tcW w:w="1094"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0"/>
                <w:sz w:val="20"/>
                <w:szCs w:val="20"/>
                <w:lang w:bidi="ar"/>
              </w:rPr>
              <w:t>蔬菜</w:t>
            </w:r>
          </w:p>
        </w:tc>
        <w:tc>
          <w:tcPr>
            <w:tcW w:w="1066"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kern w:val="0"/>
                <w:sz w:val="20"/>
                <w:szCs w:val="20"/>
                <w:lang w:bidi="ar"/>
              </w:rPr>
              <w:t>豆芽</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豆芽</w:t>
            </w:r>
          </w:p>
        </w:tc>
        <w:tc>
          <w:tcPr>
            <w:tcW w:w="2464" w:type="dxa"/>
            <w:vMerge w:val="restart"/>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rPr>
              <w:t>《食品安全国家标准 食品中兽药最大残留限量》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GB 31650</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、《食品安全国家标准 食品中农药最大残留限量》</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GB 2763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等标准及产品明示标准和指标的要求。</w:t>
            </w: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铅（以Pb计）、总汞（以Hg计）、4-氯苯氧乙酸钠（以4-氯苯氧乙酸计）、6-苄基腺嘌呤（6-BA）、亚硫酸盐（以SO2计）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鲜食用菌</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鲜食用菌</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镉（以Cd计）、总砷（以As计）、百菌清、氯氟氰菊酯和高效氯氟氰菊酯、氯氰菊酯和高效氯氰菊酯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鳞茎类蔬菜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韭菜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阿维菌素、啶虫脒、毒死蜱、二甲戊灵、腐霉利、甲拌磷、克百威、乐果、六六六、氯氟氰菊酯和高效氯氟氰菊酯、氯氰菊酯和高效氯氰菊酯、辛硫磷、乙酰甲胺磷、异菌脲、铅（以Pb计）、敌敌畏、甲胺磷、甲基异柳磷、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多菌灵、氟虫腈、氧乐果、久效磷、腈菌唑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大蒜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氯氰菊酯和高效氯氰菊酯、甲拌磷、甲胺磷、水胺硫磷、甲基异柳磷、苯醚甲环唑、腐霉利、久效磷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铅（以Pb计）、镉（以Cd计）、啶虫脒、克百威、氟虫腈、吡虫啉、咪鲜胺和咪鲜胺锰盐、腈菌唑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洋葱</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铅（以Pb计）、镉（以Cd计）、氧乐果、氯氰菊酯和高效氯氰菊酯、啶虫脒、克百威、氟虫腈、吡虫啉</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甲拌磷、甲胺磷、水胺硫磷、甲基异柳磷、苯醚甲环唑、久效磷、腈菌唑、氯氟氰菊酯和高效氯氟氰菊酯、异菌脲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葱</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镉（以Cd计）、氧乐果、水胺硫磷、甲基异柳磷、苯醚甲环唑、氯氟氰菊酯和高效氯氟氰菊酯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氯氰菊酯和高效氯氰菊酯、甲拌磷、甲胺磷、腐霉利、久效磷、腈菌唑、异菌脲</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铅（以Pb计）、啶虫脒、克百威、氟虫腈、吡虫啉、咪鲜胺和咪鲜胺锰盐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青蒜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啶虫脒、氯氟氰菊酯和高效氯氟氰菊酯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氯氰菊酯和高效氯氰菊酯、甲拌磷、甲胺磷、水胺硫磷、甲基异柳磷、腐霉利</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铅（以Pb计）、镉（以Cd计）、氧乐果、克百威、氟虫腈、吡虫啉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蒜薹</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氯氰菊酯和高效氯氰菊酯、甲拌磷、甲胺磷、水胺硫磷、甲基异柳磷、氯氟氰菊酯和高效氯氟氰菊酯、腐霉利</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铅（以Pb计）、镉（以Cd计）、氧乐果、啶虫脒、克百威、氟虫腈、吡虫啉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百合（鲜）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氧乐果、甲拌磷、甲胺磷、水胺硫磷、甲基异柳磷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铅（以Pb计）、镉（以Cd计）、啶虫脒、克百威、氟虫腈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其他鳞茎类蔬菜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氯氰菊酯和高效氯氰菊酯（限韭葱检测）、甲拌磷、甲胺磷、水胺硫磷、甲基异柳磷、苯醚甲环唑（限韭葱检测）</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铅（以Pb计）、镉（以Cd计）、氧乐果、啶虫脒、克百威、氟虫腈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芸薹属类蔬菜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结球甘蓝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克百威、灭线磷、氧乐果、乙酰甲胺磷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甲基对硫磷、毒死蜱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菜薹</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阿维菌素、啶虫脒、氟虫腈、甲拌磷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镉（以Cd计）、甲基异柳磷、克百威、敌百虫、百菌清</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甲胺磷、联苯菊酯、氧乐果、毒死蜱、水胺硫磷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花椰菜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铅（以Pb计）、氧乐果、氯氰菊酯和高效氯氰菊酯、甲拌磷、甲胺磷、敌敌畏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克百威、氟虫腈、乙酰甲胺磷、水胺硫磷、甲基异柳磷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青花菜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铅（以Pb计）、镉（以Cd计）、克百威、氧乐果、氯氰菊酯和高效氯氰菊酯、氟虫腈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赤球甘蓝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铅（以Pb计）、镉（以Cd计）、克百威、氟虫腈、敌敌畏、水胺硫磷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氧乐果、氯氰菊酯和高效氯氰菊酯、甲拌磷、甲胺磷、乙酰甲胺磷、甲基异柳磷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2"/>
                <w:sz w:val="20"/>
                <w:szCs w:val="20"/>
                <w:lang w:val="en-US" w:eastAsia="zh-CN" w:bidi="ar-SA"/>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芥蓝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SA"/>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铅（以Pb计）、镉（以Cd计）、克百威、氧乐果、氟虫腈、虫螨腈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其他芸薹属类蔬菜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铅（以Pb计）、镉（以Cd计）、克百威、氧乐果、氯氰菊酯和高效氯氰菊酯、氟虫腈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叶菜类蔬菜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菠菜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镉（以Cd计）、阿维菌素、毒死蜱、氟虫腈、六六六</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甲拌磷、氯氟氰菊酯和高效氯氟氰菊酯、氯氰菊酯和高效氯氰菊酯、氧乐果、腐霉利、水胺硫磷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铅（以Pb计）、铬（以Cr计）、甲氨基阿维菌素苯甲酸盐、克百威、啶虫脒、百菌清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大白菜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毒死蜱、氟虫腈、甲胺磷、乐果、乙酰甲胺磷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镉（以Cd计）、甲拌磷、水胺硫磷、氧乐果、百菌清</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阿维菌素、吡虫啉、啶虫脒、克百威、唑虫酰胺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普通白菜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阿维菌素、啶虫脒、毒死蜱、氟虫腈、甲基异柳磷、克百威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甲胺磷、甲拌磷、氯氟氰菊酯和高效氯氟氰菊酯、氯氰菊酯和高效氯氰菊酯、水胺硫磷、氧乐果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铅（以Pb计）、镉（以Cd计）、百菌清、吡虫啉、敌敌畏、甲氨基阿维菌素苯甲酸盐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芹菜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阿维菌素、苯醚甲环唑、毒死蜱、氟虫腈、甲拌磷、腈菌唑、克百威、乐果、氯氟氰菊酯和高效氯氟氰菊酯、噻虫胺、甲萘威、水胺硫磷、辛硫磷、氧乐果、乙酰甲胺磷、铅（以Pb计）、镉（以Cd计）、百菌清、啶虫脒、灭蝇胺、噻虫嗪</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敌敌畏、二甲戊灵、甲基异柳磷、氯氰菊酯和高效氯氰菊酯、马拉硫磷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油麦菜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阿维菌素、啶虫脒、氟虫腈、氯氟氰菊酯和高效氯氟氰菊酯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毒死蜱、甲胺磷、克百威、灭多威、噻虫嗪</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甲拌磷、腈菌唑、水胺硫磷、氧乐果、乙酰甲胺磷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蕹菜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铅（以Pb计）、镉（以Cd计）、克百威、氯氰菊酯和高效氯氰菊酯、氟虫腈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苋菜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铅（以Pb计）、镉（以Cd计）、氟虫腈、克百威、氧乐果、氯氰菊酯和高效氯氰菊酯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叶用莴苣</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百菌清、毒死蜱、氟虫腈、乙酰甲胺磷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氧乐果、氯氰菊酯和高效氯氰菊酯、甲胺磷、敌敌畏、水胺硫磷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铅（以Pb计）、镉（以Cd计）、克百威、甲拌磷、甲基异柳磷、阿维菌素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结球莴苣</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铅（以Pb计）、镉（以Cd计）、克百威、氧乐果、氯氰菊酯和高效氯氰菊酯、氟虫腈、多菌灵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叶芥菜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氯氰菊酯和高效氯氰菊酯、氟虫腈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铅（以Pb计）、镉（以Cd计）、克百威、氧乐果、啶虫脒</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茼蒿</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氧乐果、毒死蜱</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氯氰菊酯和高效氯氰菊酯、甲拌磷、甲胺磷、敌敌畏、乙酰甲胺磷、甲基异柳磷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大叶茼蒿</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铅（以Pb计）、镉（以Cd计）、克百威、氧乐果、氯氰菊酯和高效氯氰菊酯、氟虫腈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番薯叶</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氧乐果、氯氰菊酯和高效氯氰菊酯、甲拌磷、甲胺磷、敌敌畏、水胺硫磷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铅（以Pb计）、镉（以Cd计）、克百威、氟虫腈、乙酰甲胺磷、甲基异柳磷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其他叶菜类蔬菜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铅（以Pb计）、镉（以Cd计）、克百威、氧乐果、氯氰菊酯和高效氯氰菊酯、氟虫腈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茄果类蔬菜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茄子</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镉（以Cd计）、克百威、噻虫胺、水胺硫磷、氧乐果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甲胺磷、甲拌磷、甲氰菊酯、啶虫脒</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甲氨基阿维菌素苯甲酸盐、噻虫嗪、霜霉威和霜霉威盐酸盐、铅（以Pb计）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辣椒</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铅（以Pb计）、镉（以Cd计）、倍硫磷、敌敌畏、克百威、氯氟氰菊酯和高效氯氟氰菊酯、噻虫胺、噻虫嗪、氧乐果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吡虫啉、吡唑醚菌酯、丙溴磷、啶虫脒、氟虫腈、甲氨基阿维菌素苯甲酸盐、多菌灵</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甲胺磷、甲拌磷、联苯菊酯、氯氰菊酯和高效氯氰菊酯、杀扑磷、水胺硫磷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番茄</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镉（以Cd计）、敌敌畏、毒死蜱、腐霉利、甲胺磷、氯氰菊酯和高效氯氰菊酯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甲拌磷、克百威、氯氟氰菊酯和高效氯氟氰菊酯、烯酰吗啉、溴氰菊酯、氧乐果、乙酰甲胺磷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甜椒</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铅（以Pb计）、镉（以Cd计）、甲胺磷、水胺硫磷、氧乐果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阿维菌素、吡虫啉、啶虫脒、噻虫胺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黄秋葵</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氧乐果、甲拌磷、甲胺磷、水胺硫磷、甲基异柳磷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其他茄果类蔬菜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氧乐果、甲拌磷、甲胺磷、水胺硫磷、甲基异柳磷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瓜类蔬菜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黄瓜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阿维菌素、甲氨基阿维菌素苯甲酸盐、克百威、噻虫嗪、乙螨唑、异丙威、百菌清、氟虫腈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倍硫磷、哒螨灵、敌敌畏、毒死蜱、腐霉利、甲拌磷、氧乐果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苦瓜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氧乐果、氯氟氰菊酯和高效氯氟氰菊酯、克百威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铅（以Pb计）、镉（以Cd计）、百菌清、联苯肼酯、氟虫腈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节瓜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克百威、氧乐果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甲拌磷、甲胺磷、敌敌畏、乙酰甲胺磷、甲基异柳磷、氯氟氰菊酯和高效氯氟氰菊酯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铅（以Pb计）、镉（以Cd计）、啶虫脒、水胺硫磷、氟虫腈、甲氨基阿维菌素苯甲酸盐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冬瓜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铅（以Pb计）、镉（以Cd计）、克百威、氟虫腈、甲拌磷、联苯肼酯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西葫芦</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铅（以Pb计）、镉（以Cd计）、克百威、氟虫腈、敌敌畏、联苯肼酯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氧乐果、甲拌磷、甲胺磷、乙酰甲胺磷、水胺硫磷、甲基异柳磷、氯唑磷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线瓜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铅（以Pb计）、镉（以Cd计）、克百威、氧乐果、氟虫腈、联苯肼酯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南瓜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铅（以Pb计）、镉（以Cd计）、克百威、氧乐果、氟虫腈、联苯肼酯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其他瓜类蔬菜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铅（以Pb计）、镉（以Cd计）、克百威、氧乐果、氟虫腈、联苯肼酯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豆类蔬菜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豇豆</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倍硫磷、啶虫脒、甲氨基阿维菌素苯甲酸盐、甲胺磷、甲基异柳磷、克百威、灭多威、灭蝇胺、噻虫胺、噻虫嗪、三唑磷、水胺硫磷、氧乐果、乙酰甲胺磷、阿维菌素、氟虫腈、甲拌磷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氯氟氰菊酯和高效氯氟氰菊酯、氯氰菊酯和高效氯氰菊酯、氯唑磷、毒死蜱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扁豆</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铅（以Pb计）、镉（以Cd计）、氧乐果、克百威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菜豆</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多菌灵、克百威、氧乐果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吡虫啉、灭蝇胺、噻虫胺、氟虫腈、百菌清</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甲胺磷、氯氟氰菊酯和高效氯氟氰菊酯、水胺硫磷、倍硫磷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食荚豌豆</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氧乐果、多菌灵、灭蝇胺</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铅（以Pb计）、镉（以Cd计）、克百威、氟虫腈、甲胺磷、啶虫脒</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甲拌磷、敌敌畏、水胺硫磷、甲基异柳磷、倍硫磷、毒死蜱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豌豆</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荚不可食</w:t>
            </w:r>
            <w:r>
              <w:rPr>
                <w:rFonts w:hint="eastAsia" w:ascii="宋体" w:hAnsi="宋体" w:eastAsia="宋体" w:cs="宋体"/>
                <w:kern w:val="0"/>
                <w:sz w:val="20"/>
                <w:szCs w:val="20"/>
                <w:lang w:eastAsia="zh-CN" w:bidi="ar"/>
              </w:rPr>
              <w:t>）</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铅（以Pb计）、镉（以Cd计）、克百威、氧乐果、氟虫腈、灭蝇胺</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甲拌磷、甲胺磷、敌敌畏、水胺硫磷、甲基异柳磷、倍硫磷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其他豆类蔬菜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氧乐果、甲拌磷、甲胺磷、敌敌畏、水胺硫磷、甲基异柳磷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铅（以Pb计）、镉（以Cd计）、克百威、氟虫腈、多菌灵（限菜用大豆检测）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根茎类和薯芋类蔬菜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山药</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铅（以Pb计）、镉（以Cd计）、克百威、氯氟氰菊酯和高效氯氟氰菊酯、涕灭威、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胡萝卜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甲拌磷、乐果、氯氟氰菊酯和高效氯氟氰菊酯、噻虫胺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铅（以Pb计）、镉（以Cd计）、吡虫啉、克百威、噻虫胺、噻虫嗪、甲拌磷、氯氟氰菊酯和高效氯氟氰菊酯、氯氰菊酯和高效氯氰菊酯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氯唑磷、氧乐果、毒死蜱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马铃薯</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铅（以Pb计）、镉（以Cd计）、克百威、氧乐果、氟虫腈、吡虫啉、噻虫嗪</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甲拌磷、氯氰菊酯和高效氯氰菊酯、甲胺磷、敌敌畏、水胺硫磷、甲基异柳磷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甘薯（番薯）</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铬（以Cr计）、镉（以Cd计）、甲拌磷、总汞（以Hg计）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氧乐果、氯氰菊酯和高效氯氰菊酯、甲胺磷、敌敌畏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铅（以Pb计）、克百威、氟虫腈、水胺硫磷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萝卜（白）</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铅（以Pb计）、镉（以Cd计）、氧乐果、甲胺磷、敌敌畏、克百威、氟虫腈、吡虫啉、噻虫嗪、噻虫胺</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氯氰菊酯和高效氯氰菊酯、甲拌磷、水胺硫磷、氯氟氰菊酯和高效氯氟氰菊酯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葛</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铅（以Pb计）、镉（以Cd计）、克百威、氟虫腈、甲拌磷、甲胺磷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氧乐果、氯氰菊酯和高效氯氰菊酯、敌敌畏、水胺硫磷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芋</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铅（以Pb计）、镉（以Cd计）、克百威、氧乐果、氯氰菊酯和高效氯氰菊酯、氟虫腈、涕灭威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甲拌磷、甲胺磷、敌敌畏、水胺硫磷、氯氟氰菊酯和高效氯氟氰菊酯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其他根茎类和薯芋类蔬菜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铅（以Pb计）、镉（以Cd计）、氯氰菊酯和高效氯氰菊酯、甲拌磷、甲胺磷、敌敌畏、水胺硫磷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克百威、氧乐果、氟虫腈、吡虫啉（限根茎类检测）、噻虫嗪（限根茎类检测）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水生类蔬菜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莲藕</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铅（以Pb计）、铬（以Cr计）、镉（以Cd计）、总砷（以As计）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豆瓣菜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铅（以Pb计）、克百威、氧乐果、氟虫腈、灭多威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水芹菜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铅（以Pb计）、镉（以Cd计）、克百威、氧乐果、氟虫腈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甲拌磷、甲胺磷、敌敌畏、乙酰甲胺磷、水胺硫磷、甲基异柳磷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荸荠（马蹄）</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铅（以Pb计）、镉（以Cd计）、氧乐果、甲拌磷、甲胺磷、敌敌畏、乙酰甲胺磷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克百威、氟虫腈、水胺硫磷、甲基异柳磷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其他水生类蔬菜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甲拌磷、甲胺磷、敌敌畏、乙酰甲胺磷、水胺硫磷、甲基异柳磷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铅（以Pb计）、镉（以Cd计）、克百威、氧乐果、氟虫腈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其他类蔬菜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其他蔬菜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氯唑磷、乙酰甲胺磷、水胺硫磷、甲基异柳磷、苯醚甲环唑（限芦笋检测）、氧乐果、甲胺磷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铅（以Pb计）、镉（以Cd计）、氯氰菊酯和高效氯氰菊酯、毒死蜱、甲拌磷、克百威、氟虫腈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水产品</w:t>
            </w: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淡水产品</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淡水鱼</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孔雀石绿、氯霉素、呋喃唑酮代谢物、恩诺沙星、磺胺类（总量）、甲硝唑、地西泮、五氯酚酸钠（以五氯酚计）、挥发性盐基氮、氟苯尼考</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呋喃西林代谢物、甲氧苄啶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淡水虾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呋喃唑酮代谢物、呋喃妥因代谢物、恩诺沙星、土霉素</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镉（以Cd计）、孔雀石绿</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氯霉素、土霉素/金霉素/四环素（组合含量）、五氯酚酸钠（以五氯酚计）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淡水蟹</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镉（以Cd计）、孔雀石绿、氯霉素、五氯酚酸钠（以五氯酚计）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海水产品</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海水鱼</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孔雀石绿、氯霉素、呋喃唑酮代谢物、呋喃西林代谢物、恩诺沙星、磺胺类（总量）、呋喃妥因代谢物、呋喃它酮代谢物、五氯酚酸钠（以五氯酚计）、挥发性盐基氮、组胺、镉（以Cd计）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土霉素/金霉素/四环素（组合含量）、甲氧苄啶、甲硝唑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海水虾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镉（以Cd计）、氯霉素、呋喃唑酮代谢物、呋喃妥因代谢物、恩诺沙星、土霉素</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土霉素/金霉素/四环素（组合含量）、五氯酚酸钠（以五氯酚计）</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挥发性盐基氮、孔雀石绿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海水蟹</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镉（以Cd计）、孔雀石绿、氯霉素、呋喃妥因代谢物、五氯酚酸钠（以五氯酚计）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贝类</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贝类</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镉（以Cd计）、氯霉素、氟苯尼考、呋喃唑酮代谢物、恩诺沙星</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呋喃西林代谢物</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孔雀石绿、磺胺类（总量）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p>
        </w:tc>
        <w:tc>
          <w:tcPr>
            <w:tcW w:w="1066"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其他水产品</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其他水产品</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镉（以Cd计）、呋喃唑酮代谢物、恩诺沙星</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呋喃西林代谢物、氟苯尼考</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孔雀石绿、氯霉素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水果类</w:t>
            </w: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仁果类水果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苹果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毒死蜱、甲拌磷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啶虫脒、克百威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梨</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敌敌畏、毒死蜱、氯氟氰菊酯和高效氯氟氰菊酯、氧乐果、水胺硫磷、苯醚甲环唑</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吡虫啉、多菌灵、克百威、甲基硫菌灵、咪鲜胺和咪鲜胺锰盐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枇杷</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铅（以Pb计）、克百威、水胺硫磷、啶虫脒、氟虫腈</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氧乐果、氯氰菊酯和高效氯氰菊酯、氰戊菊酯和S-氰戊菊酯、甲胺磷、敌敌畏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其他仁果类水果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水胺硫磷、氧乐果、甲胺磷、敌敌畏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铅（以Pb计）、氟虫腈、氰戊菊酯和S-氰戊菊酯、克百威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核果类水果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枣</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多菌灵、氟虫腈、氰戊菊酯和S-氰戊菊酯、氧乐果、糖精钠（以糖精计）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桃</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苯醚甲环唑、敌敌畏、氟硅唑、甲胺磷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多菌灵、克百威、氧乐果、溴氰菊酯、吡虫啉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油桃</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克百威、敌敌畏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杏</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氯氰菊酯和高效氯氰菊酯、水胺硫磷、氰戊菊酯和S-氰戊菊酯、甲胺磷、敌敌畏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铅（以Pb计）、氧乐果、多菌灵、克百威、氟虫腈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李子</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氧乐果、氯氰菊酯和高效氯氰菊酯、水胺硫磷、氰戊菊酯和S-氰戊菊酯、甲胺磷、敌敌畏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铅（以Pb计）、多菌灵、克百威、氟虫腈、啶虫脒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樱桃</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氯氰菊酯和高效氯氰菊酯、水胺硫磷、氰戊菊酯和S-氰戊菊酯、甲胺磷、敌敌畏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铅（以Pb计）、氧乐果、多菌灵、克百威、氟虫腈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其他核果类水果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水胺硫磷、氧乐果、甲胺磷、敌敌畏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铅（以Pb计）、氟虫腈、氰戊菊酯和S-氰戊菊酯、克百威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bidi="ar"/>
              </w:rPr>
              <w:t>柑橘类水果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柑、橘</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苯醚甲环唑、丙溴磷、克百威、三唑磷、水胺硫磷、2,4-滴和2,4-滴钠盐</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联苯菊酯、氯唑磷、氧乐果、氯氟氰菊酯和高效氯氟氰菊酯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甲拌磷、狄氏剂、毒死蜱、杀扑磷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柚</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水胺硫磷、联苯菊酯、氯氟氰菊酯和高效氯氟氰菊酯、氯唑磷、多菌灵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柠檬</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联苯菊酯、水胺硫磷、乙螨唑、氰戊菊酯和S-氰戊菊酯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多菌灵、克百威、草甘膦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橙</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丙溴磷、克百威、联苯菊酯、水胺硫磷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三唑磷、杀扑磷、氧乐果、苯醚甲环唑</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多菌灵、2,4-滴和2,4-滴钠盐、狄氏剂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val="en-US" w:eastAsia="zh-CN"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其他柑橘类水果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水胺硫磷、氧乐果、甲胺磷、敌敌畏</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铅（以Pb计）、氟虫腈、氰戊菊酯和S-氰戊菊酯、克百威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浆果和其他小型水果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葡萄</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苯醚甲环唑、己唑醇、氯氰菊酯和高效氯氰菊酯、嘧霉胺、氰戊菊酯和S-氰戊菊酯、氧乐果、氯氟氰菊酯和高效氯氟氰菊酯、联苯菊酯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甲胺磷、克百威、霜霉威和霜霉威盐酸盐、辛硫磷、烯酰吗啉、氟虫腈、氯吡脲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草莓</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敌敌畏、克百威、烯酰吗啉</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阿维菌素、氧乐果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猕猴桃</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敌敌畏、多菌灵、氯吡脲、氧乐果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西番莲（百香果）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水胺硫磷、氧乐果、苯醚甲环唑、甲胺磷、敌敌畏、戊唑醇</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铅（以Pb计）、氯氟氰菊酯和高效氯氟氰菊酯、氰戊菊酯和S-氰戊菊酯、克百威、多菌灵、氟虫腈、镉（以Cd计）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蓝莓</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铅（以Pb计）、氧乐果、水胺硫磷、氯氟氰菊酯和高效氯氟氰菊酯、氰戊菊酯和S-氰戊菊酯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克百威、敌敌畏、多菌灵、氟虫腈、甲胺磷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桑葚</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水胺硫磷、氯氟氰菊酯和高效氯氟氰菊酯、敌敌畏、氰戊菊酯和S-氰戊菊酯、甲胺磷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铅（以Pb计）、氧乐果、克百威、多菌灵、氟虫腈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其他浆果和其他小型水果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铅（以Pb计）、氟虫腈、氰戊菊酯和S-氰戊菊酯、克百威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水胺硫磷、氧乐果、甲胺磷、敌敌畏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热带和亚热带水果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香蕉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吡唑醚菌酯、氟虫腈、腈苯唑、吡虫啉、噻虫胺、噻虫嗪</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苯醚甲环唑、甲拌磷、联苯菊酯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多菌灵、氟环唑、烯唑醇、百菌清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芒果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苯醚甲环唑、嘧菌酯、戊唑醇、氧乐果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多菌灵、吡虫啉、吡唑醚菌酯、噻虫胺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火龙果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铅（以Pb计）、氟虫腈、甲胺磷、克百威、氧乐果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荔枝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多菌灵、氯氟氰菊酯和高效氯氟氰菊酯</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氧乐果、毒死蜱</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苯醚甲环唑、氯氰菊酯和高效氯氰菊酯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柿子</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菠萝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氰戊菊酯和S-氰戊菊酯、水胺硫磷、甲胺磷、敌敌畏、氧乐果、甲拌磷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铅（以Pb计）、辛硫磷、克百威、氟虫腈、啶虫脒、多菌灵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龙眼</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水胺硫磷、甲胺磷、敌敌畏、氧乐果、氯氰菊酯和高效氯氰菊酯、毒死蜱</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铅（以Pb计）、氰戊菊酯和S-氰戊菊酯、辛硫磷、克百威、氟虫腈、啶虫脒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石榴</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黄皮</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杨桃</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铅（以Pb计）、镉（以Cd计）、辛硫磷、克百威、氟虫腈、啶虫脒</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氰戊菊酯和S-氰戊菊酯、水胺硫磷、甲胺磷、敌敌畏、氧乐果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莲雾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番石榴</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铅（以Pb计）、辛硫磷、克百威、氟虫腈、啶虫脒、吡虫啉</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氰戊菊酯和S-氰戊菊酯、水胺硫磷、甲胺磷、敌敌畏、氧乐果、甲拌磷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山竹</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菠萝蜜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铅（以Pb计）、辛硫磷、克百威、氟虫腈、啶虫脒</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氰戊菊酯和S-氰戊菊酯、水胺硫磷、甲胺磷、敌敌畏、氧乐果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番木瓜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辛硫磷、克百威、氟虫腈、啶虫脒、吡虫啉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榴莲</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氰戊菊酯和S-氰戊菊酯、水胺硫磷、甲胺磷、敌敌畏、氧乐果</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铅（以Pb计）、辛硫磷、克百威、氟虫腈、啶虫脒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杨梅</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苯醚甲环唑、甲拌磷、甲胺磷、水胺硫磷</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吡唑醚菌酯、克百威、氧乐果、草甘膦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其他热带和亚热带水果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铅（以Pb计）、氟虫腈、氰戊菊酯和S-氰戊菊酯、克百威</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bidi="ar"/>
              </w:rPr>
              <w:t>水胺硫磷、氧乐果、甲胺磷、敌敌畏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0"/>
                <w:sz w:val="20"/>
                <w:szCs w:val="20"/>
                <w:lang w:bidi="ar"/>
              </w:rPr>
            </w:pPr>
            <w:r>
              <w:rPr>
                <w:rFonts w:hint="eastAsia" w:ascii="宋体" w:hAnsi="宋体" w:eastAsia="宋体" w:cs="宋体"/>
                <w:kern w:val="0"/>
                <w:sz w:val="20"/>
                <w:szCs w:val="20"/>
                <w:lang w:bidi="ar"/>
              </w:rPr>
              <w:t>瓜果类水果</w:t>
            </w: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西瓜</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克百威、噻虫嗪、氧乐果、乙酰甲胺磷、苯醚甲环唑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widowControl/>
              <w:suppressLineNumbers w:val="0"/>
              <w:snapToGrid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napToGrid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甜瓜类</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0"/>
                <w:sz w:val="20"/>
                <w:szCs w:val="20"/>
                <w:lang w:bidi="ar"/>
              </w:rPr>
              <w:t>克百威、烯酰吗啉、氧乐果、乙酰甲胺磷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畜禽肉及副产品</w:t>
            </w: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畜肉</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猪肉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呋喃唑酮代谢物、氯霉素、五氯酚酸钠（以五氯酚计）、恩诺沙星、磺胺类（总量）、氯丙嗪、挥发性盐基氮、呋喃西林代谢物、克伦特罗、莱克多巴胺、沙丁胺醇、喹乙醇、替米考星、甲氧苄啶、氟苯尼考、多西环素、土霉素、地塞米松、甲硝唑、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牛肉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五氯酚酸钠（以五氯酚计）、克伦特罗、莱克多巴胺、沙丁胺醇、恩诺沙星、磺胺类（总量）、氟苯尼考、多西环素、土霉素、地塞米松、土霉素/金霉素/四环素（组合含量）、挥发性盐基氮、呋喃唑酮代谢物、呋喃西林代谢物、氯霉素、甲氧苄啶、林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羊肉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克伦特罗、莱克多巴胺、沙丁胺醇、恩诺沙星、磺胺类（总量）、呋喃唑酮代谢物、呋喃西林代谢物、五氯酚酸钠（以五氯酚计）、林可霉素、氯霉素、氟苯尼考、环丙氨嗪、土霉素/金霉素/四环素（组合含量）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其他畜肉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呋喃唑酮代谢物、氯霉素、氧氟沙星、恩诺沙星、五氯酚酸钠（以五氯酚计）、克伦特罗、莱克多巴胺、沙丁胺醇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禽肉</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鸡肉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呋喃唑酮代谢物、氯霉素、五氯酚酸钠（以五氯酚计）、氧氟沙星、恩诺沙星、磺胺类（总量）、甲氧苄啶、氟苯尼考、多西环素、尼卡巴嗪、挥发性盐基氮、呋喃西林代谢物、呋喃它酮代谢物、培氟沙星、诺氟沙星、替米考星、沙拉沙星、土霉素、金霉素、甲硝唑、环丙氨嗪、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鸭肉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呋喃唑酮代谢物、氯霉素、五氯酚酸钠（以五氯酚计）、多西环素、氟苯尼考、土霉素、甲硝唑、环丙氨嗪、土霉素/金霉素/四环素（组合含量）、呋喃妥因代谢物、氧氟沙星、恩诺沙星、磺胺类（总量）、甲氧苄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其他禽肉</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五氯酚酸钠（以五氯酚计）、呋喃唑酮代谢物、氯霉素、氧氟沙星、诺氟沙星、恩诺沙星、氟苯尼考、多西环素、土霉素、甲硝唑、环丙氨嗪、土霉素/金霉素/四环素（组合含量）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畜副产品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猪肝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五氯酚酸钠（以五氯酚计）、莱克多巴胺、沙丁胺醇、氯霉素、克伦特罗、恩诺沙星、磺胺类（总量）、多西环素、土霉素/金霉素/四环素（组合含量）、镉（以Cd计）、呋喃唑酮代谢物、呋喃西林代谢物、呋喃妥因代谢物、甲氧苄啶、氯丙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牛肝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羊肝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克伦特罗、莱克多巴胺、沙丁胺醇、磺胺类（总量）、环丙氨嗪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猪肾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呋喃西林代谢物、氯霉素、克伦特罗、莱克多巴胺、沙丁胺醇、五氯酚酸钠（以五氯酚计）、恩诺沙星、磺胺类（总量）、甲氧苄啶、土霉素/金霉素/四环素（组合含量）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牛肾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沙丁胺醇、克伦特罗、莱克多巴胺、恩诺沙星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羊肾</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克伦特罗、莱克多巴胺、沙丁胺醇、镉（以Cd计）、恩诺沙星、环丙氨嗪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其他畜副产品</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氯霉素、五氯酚酸钠（以五氯酚计）、氧氟沙星、培氟沙星、磺胺类（总量）、呋喃西林代谢物、克伦特罗、莱克多巴胺、沙丁胺醇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restart"/>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禽副产品</w:t>
            </w: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鸡肝</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恩诺沙星、呋喃唑酮代谢物、呋喃西林代谢物、氯霉素、五氯酚酸钠（以五氯酚计）、氧氟沙星、环丙氨嗪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6" w:hRule="atLeast"/>
        </w:trPr>
        <w:tc>
          <w:tcPr>
            <w:tcW w:w="70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val="en-US" w:eastAsia="zh-CN" w:bidi="ar"/>
              </w:rPr>
            </w:pPr>
          </w:p>
        </w:tc>
        <w:tc>
          <w:tcPr>
            <w:tcW w:w="927" w:type="dxa"/>
            <w:vMerge w:val="continue"/>
          </w:tcPr>
          <w:p>
            <w:pPr>
              <w:keepNext w:val="0"/>
              <w:keepLines w:val="0"/>
              <w:widowControl/>
              <w:suppressLineNumbers w:val="0"/>
              <w:snapToGrid w:val="0"/>
              <w:spacing w:before="0" w:beforeAutospacing="0" w:after="0" w:afterAutospacing="0"/>
              <w:ind w:left="0" w:right="0"/>
              <w:jc w:val="center"/>
              <w:textAlignment w:val="center"/>
              <w:rPr>
                <w:rFonts w:hint="eastAsia" w:ascii="宋体" w:hAnsi="宋体" w:eastAsia="宋体" w:cs="宋体"/>
                <w:kern w:val="0"/>
                <w:sz w:val="20"/>
                <w:szCs w:val="20"/>
                <w:lang w:bidi="ar"/>
              </w:rPr>
            </w:pPr>
          </w:p>
        </w:tc>
        <w:tc>
          <w:tcPr>
            <w:tcW w:w="1094"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06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0"/>
                <w:sz w:val="20"/>
                <w:szCs w:val="20"/>
                <w:lang w:bidi="ar"/>
              </w:rPr>
            </w:pPr>
          </w:p>
        </w:tc>
        <w:tc>
          <w:tcPr>
            <w:tcW w:w="1571"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其他禽副产品</w:t>
            </w:r>
          </w:p>
        </w:tc>
        <w:tc>
          <w:tcPr>
            <w:tcW w:w="2464" w:type="dxa"/>
            <w:vMerge w:val="continue"/>
            <w:vAlign w:val="center"/>
          </w:tcPr>
          <w:p>
            <w:pPr>
              <w:keepNext w:val="0"/>
              <w:keepLines w:val="0"/>
              <w:widowControl/>
              <w:suppressLineNumbers w:val="0"/>
              <w:snapToGrid w:val="0"/>
              <w:spacing w:before="0" w:beforeAutospacing="0" w:after="0" w:afterAutospacing="0"/>
              <w:ind w:left="0" w:leftChars="0" w:right="0" w:rightChars="0"/>
              <w:jc w:val="both"/>
              <w:textAlignment w:val="center"/>
              <w:rPr>
                <w:rFonts w:hint="eastAsia" w:ascii="宋体" w:hAnsi="宋体" w:eastAsia="宋体" w:cs="宋体"/>
                <w:kern w:val="0"/>
                <w:sz w:val="20"/>
                <w:szCs w:val="20"/>
                <w:lang w:val="en-US" w:eastAsia="zh-CN" w:bidi="ar"/>
              </w:rPr>
            </w:pPr>
          </w:p>
        </w:tc>
        <w:tc>
          <w:tcPr>
            <w:tcW w:w="6211" w:type="dxa"/>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氧氟沙星、诺氟沙星、恩诺沙星、环丙氨嗪、呋喃唑酮代谢物、呋喃西林代谢物、氯霉素、五氯酚酸钠（以五氯酚计）</w:t>
            </w:r>
          </w:p>
        </w:tc>
      </w:tr>
    </w:tbl>
    <w:p>
      <w:pPr>
        <w:spacing w:line="600" w:lineRule="exact"/>
        <w:textAlignment w:val="baseline"/>
        <w:rPr>
          <w:rFonts w:ascii="Times New Roman" w:hAnsi="Times New Roman" w:eastAsia="仿宋_GB2312" w:cs="Times New Roman"/>
          <w:kern w:val="0"/>
          <w:sz w:val="32"/>
          <w:szCs w:val="32"/>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Theme="minorEastAsia" w:hAnsiTheme="minorEastAsia"/>
      </w:rPr>
      <w:t>—</w:t>
    </w:r>
    <w:sdt>
      <w:sdtPr>
        <w:rPr>
          <w:rFonts w:asciiTheme="minorEastAsia" w:hAnsiTheme="minorEastAsia"/>
        </w:rPr>
        <w:id w:val="33593225"/>
      </w:sdtPr>
      <w:sdtEndPr>
        <w:rPr>
          <w:rFonts w:asciiTheme="minorHAnsi" w:hAnsiTheme="minorHAnsi"/>
        </w:rPr>
      </w:sdtEndPr>
      <w:sdtContent>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r>
          <w:rPr>
            <w:rFonts w:hint="eastAsia" w:asciiTheme="minorEastAsia" w:hAnsiTheme="minorEastAsia"/>
          </w:rPr>
          <w:t>—</w:t>
        </w:r>
      </w:sdtContent>
    </w:sdt>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OTA0ZmIzODlkMDlmMWZjYzdjNjA5YTI2MDFiOTMifQ=="/>
  </w:docVars>
  <w:rsids>
    <w:rsidRoot w:val="00172A27"/>
    <w:rsid w:val="00020472"/>
    <w:rsid w:val="00057C9D"/>
    <w:rsid w:val="000644E2"/>
    <w:rsid w:val="000800AE"/>
    <w:rsid w:val="00080B80"/>
    <w:rsid w:val="00087030"/>
    <w:rsid w:val="00093205"/>
    <w:rsid w:val="00095590"/>
    <w:rsid w:val="00097E5A"/>
    <w:rsid w:val="000A077E"/>
    <w:rsid w:val="000A1CA7"/>
    <w:rsid w:val="000A1D22"/>
    <w:rsid w:val="000B050A"/>
    <w:rsid w:val="000B5C36"/>
    <w:rsid w:val="000B6096"/>
    <w:rsid w:val="000B6C93"/>
    <w:rsid w:val="000C18BE"/>
    <w:rsid w:val="000D287B"/>
    <w:rsid w:val="0010014F"/>
    <w:rsid w:val="00102897"/>
    <w:rsid w:val="00113712"/>
    <w:rsid w:val="00156C2C"/>
    <w:rsid w:val="001570A9"/>
    <w:rsid w:val="00170E37"/>
    <w:rsid w:val="0017791D"/>
    <w:rsid w:val="00177A5D"/>
    <w:rsid w:val="00185861"/>
    <w:rsid w:val="001B57E1"/>
    <w:rsid w:val="001B7BFF"/>
    <w:rsid w:val="001C5998"/>
    <w:rsid w:val="001F4806"/>
    <w:rsid w:val="00207077"/>
    <w:rsid w:val="00213A57"/>
    <w:rsid w:val="00220C3B"/>
    <w:rsid w:val="00296F29"/>
    <w:rsid w:val="002A1746"/>
    <w:rsid w:val="002A4B60"/>
    <w:rsid w:val="002A6787"/>
    <w:rsid w:val="002A6E8E"/>
    <w:rsid w:val="002C0406"/>
    <w:rsid w:val="002C6544"/>
    <w:rsid w:val="002C6A5D"/>
    <w:rsid w:val="002E3B4B"/>
    <w:rsid w:val="002E4463"/>
    <w:rsid w:val="002E4D72"/>
    <w:rsid w:val="002E6CE1"/>
    <w:rsid w:val="002F5188"/>
    <w:rsid w:val="002F5D8F"/>
    <w:rsid w:val="003079E2"/>
    <w:rsid w:val="00333515"/>
    <w:rsid w:val="00334816"/>
    <w:rsid w:val="00357F27"/>
    <w:rsid w:val="00366563"/>
    <w:rsid w:val="0038633A"/>
    <w:rsid w:val="00392B20"/>
    <w:rsid w:val="00392D0F"/>
    <w:rsid w:val="003943E0"/>
    <w:rsid w:val="003A1E99"/>
    <w:rsid w:val="003A3AFE"/>
    <w:rsid w:val="003A4B94"/>
    <w:rsid w:val="003B51E2"/>
    <w:rsid w:val="003D0B14"/>
    <w:rsid w:val="003F6312"/>
    <w:rsid w:val="003F6FCD"/>
    <w:rsid w:val="00417336"/>
    <w:rsid w:val="00417B40"/>
    <w:rsid w:val="004471F2"/>
    <w:rsid w:val="00457D30"/>
    <w:rsid w:val="00466D40"/>
    <w:rsid w:val="0047273E"/>
    <w:rsid w:val="00483E26"/>
    <w:rsid w:val="00497BEE"/>
    <w:rsid w:val="004A2F45"/>
    <w:rsid w:val="004D5FF8"/>
    <w:rsid w:val="004D6D8C"/>
    <w:rsid w:val="004F3122"/>
    <w:rsid w:val="00506EEA"/>
    <w:rsid w:val="0051721E"/>
    <w:rsid w:val="0052716E"/>
    <w:rsid w:val="0054294C"/>
    <w:rsid w:val="005643F4"/>
    <w:rsid w:val="0057003F"/>
    <w:rsid w:val="00575BD2"/>
    <w:rsid w:val="005771A5"/>
    <w:rsid w:val="00584C1F"/>
    <w:rsid w:val="00596CE3"/>
    <w:rsid w:val="005B0C1C"/>
    <w:rsid w:val="005B469F"/>
    <w:rsid w:val="005D7D45"/>
    <w:rsid w:val="005E2E5E"/>
    <w:rsid w:val="005F6AB2"/>
    <w:rsid w:val="00621DA4"/>
    <w:rsid w:val="00625955"/>
    <w:rsid w:val="00630091"/>
    <w:rsid w:val="00656EA2"/>
    <w:rsid w:val="00687316"/>
    <w:rsid w:val="0069030F"/>
    <w:rsid w:val="0069349E"/>
    <w:rsid w:val="00697332"/>
    <w:rsid w:val="006A4A55"/>
    <w:rsid w:val="006A6837"/>
    <w:rsid w:val="006B139A"/>
    <w:rsid w:val="006D5ACF"/>
    <w:rsid w:val="006D669A"/>
    <w:rsid w:val="006F32DE"/>
    <w:rsid w:val="006F6972"/>
    <w:rsid w:val="00721330"/>
    <w:rsid w:val="00734131"/>
    <w:rsid w:val="00745A18"/>
    <w:rsid w:val="007567C6"/>
    <w:rsid w:val="00757C06"/>
    <w:rsid w:val="0076408A"/>
    <w:rsid w:val="0076553E"/>
    <w:rsid w:val="007679F1"/>
    <w:rsid w:val="00770EEA"/>
    <w:rsid w:val="00772B6F"/>
    <w:rsid w:val="00772F9F"/>
    <w:rsid w:val="007732F1"/>
    <w:rsid w:val="0077575E"/>
    <w:rsid w:val="00776FB3"/>
    <w:rsid w:val="0077710D"/>
    <w:rsid w:val="00780D08"/>
    <w:rsid w:val="00783A82"/>
    <w:rsid w:val="00785791"/>
    <w:rsid w:val="007934B0"/>
    <w:rsid w:val="007E317C"/>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775C7"/>
    <w:rsid w:val="00880F04"/>
    <w:rsid w:val="008816AF"/>
    <w:rsid w:val="00895177"/>
    <w:rsid w:val="008C7974"/>
    <w:rsid w:val="008D7ECA"/>
    <w:rsid w:val="00910447"/>
    <w:rsid w:val="009125A7"/>
    <w:rsid w:val="0091410D"/>
    <w:rsid w:val="0092760E"/>
    <w:rsid w:val="00933A31"/>
    <w:rsid w:val="0094303D"/>
    <w:rsid w:val="0096604C"/>
    <w:rsid w:val="009669E4"/>
    <w:rsid w:val="00966ED2"/>
    <w:rsid w:val="009702EA"/>
    <w:rsid w:val="009723FD"/>
    <w:rsid w:val="00972A64"/>
    <w:rsid w:val="0097730A"/>
    <w:rsid w:val="0098153C"/>
    <w:rsid w:val="009B0D33"/>
    <w:rsid w:val="009B17D9"/>
    <w:rsid w:val="009B2B3B"/>
    <w:rsid w:val="009B7074"/>
    <w:rsid w:val="009C78F5"/>
    <w:rsid w:val="009D0BD1"/>
    <w:rsid w:val="009D113B"/>
    <w:rsid w:val="009D7D48"/>
    <w:rsid w:val="009E0C03"/>
    <w:rsid w:val="009E6449"/>
    <w:rsid w:val="009F1507"/>
    <w:rsid w:val="00A01F57"/>
    <w:rsid w:val="00A07CB7"/>
    <w:rsid w:val="00A1575B"/>
    <w:rsid w:val="00A257DB"/>
    <w:rsid w:val="00A27103"/>
    <w:rsid w:val="00A469BA"/>
    <w:rsid w:val="00A575AB"/>
    <w:rsid w:val="00A701D5"/>
    <w:rsid w:val="00A73BCA"/>
    <w:rsid w:val="00A80158"/>
    <w:rsid w:val="00A94006"/>
    <w:rsid w:val="00AB7501"/>
    <w:rsid w:val="00AC1A0C"/>
    <w:rsid w:val="00AE1A1C"/>
    <w:rsid w:val="00AE6048"/>
    <w:rsid w:val="00AF1E80"/>
    <w:rsid w:val="00B2683B"/>
    <w:rsid w:val="00B2770C"/>
    <w:rsid w:val="00B30AAD"/>
    <w:rsid w:val="00B44A31"/>
    <w:rsid w:val="00B5586D"/>
    <w:rsid w:val="00B6513D"/>
    <w:rsid w:val="00B75502"/>
    <w:rsid w:val="00B77214"/>
    <w:rsid w:val="00B92D7D"/>
    <w:rsid w:val="00B976AD"/>
    <w:rsid w:val="00BA55D1"/>
    <w:rsid w:val="00BB06B0"/>
    <w:rsid w:val="00BC22CA"/>
    <w:rsid w:val="00BD0C90"/>
    <w:rsid w:val="00BE6929"/>
    <w:rsid w:val="00BF148C"/>
    <w:rsid w:val="00C33DC3"/>
    <w:rsid w:val="00C35DBC"/>
    <w:rsid w:val="00C43554"/>
    <w:rsid w:val="00C4522E"/>
    <w:rsid w:val="00C945C2"/>
    <w:rsid w:val="00C94AAA"/>
    <w:rsid w:val="00CA264C"/>
    <w:rsid w:val="00CB47DF"/>
    <w:rsid w:val="00CB6460"/>
    <w:rsid w:val="00CC6249"/>
    <w:rsid w:val="00CE13D2"/>
    <w:rsid w:val="00CE73CD"/>
    <w:rsid w:val="00CF0D96"/>
    <w:rsid w:val="00CF3AA9"/>
    <w:rsid w:val="00CF56F0"/>
    <w:rsid w:val="00D02604"/>
    <w:rsid w:val="00D417A6"/>
    <w:rsid w:val="00D41D67"/>
    <w:rsid w:val="00D47DC9"/>
    <w:rsid w:val="00D82BFE"/>
    <w:rsid w:val="00D864E8"/>
    <w:rsid w:val="00D86D9B"/>
    <w:rsid w:val="00DB10E3"/>
    <w:rsid w:val="00DB2EC0"/>
    <w:rsid w:val="00DB35A6"/>
    <w:rsid w:val="00DD3C2E"/>
    <w:rsid w:val="00DD7C36"/>
    <w:rsid w:val="00DE1D88"/>
    <w:rsid w:val="00DF355D"/>
    <w:rsid w:val="00DF497A"/>
    <w:rsid w:val="00DF5284"/>
    <w:rsid w:val="00DF5F7D"/>
    <w:rsid w:val="00E06234"/>
    <w:rsid w:val="00E31D88"/>
    <w:rsid w:val="00E369D4"/>
    <w:rsid w:val="00E419DA"/>
    <w:rsid w:val="00E45F03"/>
    <w:rsid w:val="00E5072A"/>
    <w:rsid w:val="00E610CF"/>
    <w:rsid w:val="00E623E6"/>
    <w:rsid w:val="00E6313E"/>
    <w:rsid w:val="00E74907"/>
    <w:rsid w:val="00E764E7"/>
    <w:rsid w:val="00E80807"/>
    <w:rsid w:val="00E82D78"/>
    <w:rsid w:val="00E92087"/>
    <w:rsid w:val="00E92160"/>
    <w:rsid w:val="00EB4141"/>
    <w:rsid w:val="00EC00A4"/>
    <w:rsid w:val="00EC22DC"/>
    <w:rsid w:val="00EC3160"/>
    <w:rsid w:val="00EE12C0"/>
    <w:rsid w:val="00EF608B"/>
    <w:rsid w:val="00F123FB"/>
    <w:rsid w:val="00F20699"/>
    <w:rsid w:val="00F232B8"/>
    <w:rsid w:val="00F24511"/>
    <w:rsid w:val="00F43DB4"/>
    <w:rsid w:val="00F47F39"/>
    <w:rsid w:val="00F53211"/>
    <w:rsid w:val="00F56DA2"/>
    <w:rsid w:val="00F77D89"/>
    <w:rsid w:val="00F9271E"/>
    <w:rsid w:val="00FD13F8"/>
    <w:rsid w:val="00FD24DB"/>
    <w:rsid w:val="00FE1ED3"/>
    <w:rsid w:val="00FE3F84"/>
    <w:rsid w:val="00FF23A3"/>
    <w:rsid w:val="00FF4C9A"/>
    <w:rsid w:val="00FF5A6F"/>
    <w:rsid w:val="01347C69"/>
    <w:rsid w:val="019275B5"/>
    <w:rsid w:val="01B408C0"/>
    <w:rsid w:val="02357B38"/>
    <w:rsid w:val="02C3722F"/>
    <w:rsid w:val="03090A40"/>
    <w:rsid w:val="037B571B"/>
    <w:rsid w:val="03BB1B33"/>
    <w:rsid w:val="042174E5"/>
    <w:rsid w:val="0482395C"/>
    <w:rsid w:val="04AB2539"/>
    <w:rsid w:val="04E41E00"/>
    <w:rsid w:val="05312AB5"/>
    <w:rsid w:val="05777979"/>
    <w:rsid w:val="05E70A63"/>
    <w:rsid w:val="06784A3C"/>
    <w:rsid w:val="07072437"/>
    <w:rsid w:val="071020AD"/>
    <w:rsid w:val="07107AFC"/>
    <w:rsid w:val="074C56B8"/>
    <w:rsid w:val="07AB41D6"/>
    <w:rsid w:val="07DE49B7"/>
    <w:rsid w:val="080B6F45"/>
    <w:rsid w:val="082C32DD"/>
    <w:rsid w:val="08536584"/>
    <w:rsid w:val="086005B5"/>
    <w:rsid w:val="08666F07"/>
    <w:rsid w:val="08907DB1"/>
    <w:rsid w:val="091E4FB2"/>
    <w:rsid w:val="09AE1034"/>
    <w:rsid w:val="0A511E74"/>
    <w:rsid w:val="0A5C5F88"/>
    <w:rsid w:val="0A694F3A"/>
    <w:rsid w:val="0AE053FE"/>
    <w:rsid w:val="0B26141F"/>
    <w:rsid w:val="0B391213"/>
    <w:rsid w:val="0B402F94"/>
    <w:rsid w:val="0BC52B63"/>
    <w:rsid w:val="0C006236"/>
    <w:rsid w:val="0CA749D6"/>
    <w:rsid w:val="0CB82533"/>
    <w:rsid w:val="0CC34589"/>
    <w:rsid w:val="0CE5134E"/>
    <w:rsid w:val="0CE91960"/>
    <w:rsid w:val="0D674BC7"/>
    <w:rsid w:val="0DB87E9D"/>
    <w:rsid w:val="0DDA2839"/>
    <w:rsid w:val="0EC570B2"/>
    <w:rsid w:val="0EF75EE1"/>
    <w:rsid w:val="0F215C94"/>
    <w:rsid w:val="0F2B0327"/>
    <w:rsid w:val="0F6E2A74"/>
    <w:rsid w:val="0F6E6BAC"/>
    <w:rsid w:val="0F7262A7"/>
    <w:rsid w:val="0F7971EF"/>
    <w:rsid w:val="0F7A28F5"/>
    <w:rsid w:val="0FAA3555"/>
    <w:rsid w:val="0FB76E0A"/>
    <w:rsid w:val="0FDB787C"/>
    <w:rsid w:val="103F5C9A"/>
    <w:rsid w:val="10511DC6"/>
    <w:rsid w:val="1060348A"/>
    <w:rsid w:val="106A0B6B"/>
    <w:rsid w:val="10944F24"/>
    <w:rsid w:val="10FD4332"/>
    <w:rsid w:val="111274AC"/>
    <w:rsid w:val="1114193C"/>
    <w:rsid w:val="1123788A"/>
    <w:rsid w:val="114D1875"/>
    <w:rsid w:val="117867FE"/>
    <w:rsid w:val="117D276F"/>
    <w:rsid w:val="1188113F"/>
    <w:rsid w:val="11B14A13"/>
    <w:rsid w:val="11D7615F"/>
    <w:rsid w:val="11FA0AB0"/>
    <w:rsid w:val="124E6E65"/>
    <w:rsid w:val="12785837"/>
    <w:rsid w:val="12AF2B34"/>
    <w:rsid w:val="13542691"/>
    <w:rsid w:val="137773E1"/>
    <w:rsid w:val="13AF0BFE"/>
    <w:rsid w:val="13EC34F9"/>
    <w:rsid w:val="14030150"/>
    <w:rsid w:val="140C0644"/>
    <w:rsid w:val="1430470D"/>
    <w:rsid w:val="1433280B"/>
    <w:rsid w:val="146A5655"/>
    <w:rsid w:val="14852947"/>
    <w:rsid w:val="14C44DC9"/>
    <w:rsid w:val="14FE7F26"/>
    <w:rsid w:val="15B654F0"/>
    <w:rsid w:val="15E96C8B"/>
    <w:rsid w:val="15F76D88"/>
    <w:rsid w:val="1611642B"/>
    <w:rsid w:val="16387D8C"/>
    <w:rsid w:val="16896315"/>
    <w:rsid w:val="16A014BE"/>
    <w:rsid w:val="16C86BDD"/>
    <w:rsid w:val="1745042F"/>
    <w:rsid w:val="179D5689"/>
    <w:rsid w:val="183015E8"/>
    <w:rsid w:val="18357803"/>
    <w:rsid w:val="18420F00"/>
    <w:rsid w:val="187B6438"/>
    <w:rsid w:val="18FF0DFA"/>
    <w:rsid w:val="19696CF7"/>
    <w:rsid w:val="19AA1713"/>
    <w:rsid w:val="19D841EA"/>
    <w:rsid w:val="1B063AF3"/>
    <w:rsid w:val="1B513964"/>
    <w:rsid w:val="1C21487F"/>
    <w:rsid w:val="1C446497"/>
    <w:rsid w:val="1C7E35A1"/>
    <w:rsid w:val="1C8B1BF3"/>
    <w:rsid w:val="1D051C5B"/>
    <w:rsid w:val="1D1A4F0F"/>
    <w:rsid w:val="1D3C6EE9"/>
    <w:rsid w:val="1D496E62"/>
    <w:rsid w:val="1D8D2CA8"/>
    <w:rsid w:val="1DCC10E1"/>
    <w:rsid w:val="1DF5369D"/>
    <w:rsid w:val="1E0344FF"/>
    <w:rsid w:val="1E192C4C"/>
    <w:rsid w:val="1E6601BE"/>
    <w:rsid w:val="1E897613"/>
    <w:rsid w:val="1F260F5B"/>
    <w:rsid w:val="1F777ECE"/>
    <w:rsid w:val="1F8B6BFB"/>
    <w:rsid w:val="1FD76CE1"/>
    <w:rsid w:val="1FDA6B0F"/>
    <w:rsid w:val="1FEA5FBB"/>
    <w:rsid w:val="200365E1"/>
    <w:rsid w:val="20B34227"/>
    <w:rsid w:val="20BC2A12"/>
    <w:rsid w:val="20E37C5A"/>
    <w:rsid w:val="20E964CD"/>
    <w:rsid w:val="20EA1E14"/>
    <w:rsid w:val="216C0815"/>
    <w:rsid w:val="21AE004B"/>
    <w:rsid w:val="21B22A5B"/>
    <w:rsid w:val="21BB2CD8"/>
    <w:rsid w:val="222E03AC"/>
    <w:rsid w:val="223C7A1B"/>
    <w:rsid w:val="226F3AF2"/>
    <w:rsid w:val="228F39B9"/>
    <w:rsid w:val="22926049"/>
    <w:rsid w:val="22CC2269"/>
    <w:rsid w:val="22E07692"/>
    <w:rsid w:val="238B716F"/>
    <w:rsid w:val="23F262A9"/>
    <w:rsid w:val="24394317"/>
    <w:rsid w:val="243A1B65"/>
    <w:rsid w:val="247C6C21"/>
    <w:rsid w:val="24A038FB"/>
    <w:rsid w:val="24AB7392"/>
    <w:rsid w:val="24CD7232"/>
    <w:rsid w:val="25264285"/>
    <w:rsid w:val="254610C2"/>
    <w:rsid w:val="255D5811"/>
    <w:rsid w:val="25FB49D5"/>
    <w:rsid w:val="263A4CB6"/>
    <w:rsid w:val="26450166"/>
    <w:rsid w:val="26F6298A"/>
    <w:rsid w:val="2735487D"/>
    <w:rsid w:val="27E51BBE"/>
    <w:rsid w:val="27E80E3C"/>
    <w:rsid w:val="283F4A62"/>
    <w:rsid w:val="28A6372A"/>
    <w:rsid w:val="28C61EEF"/>
    <w:rsid w:val="28DF0C59"/>
    <w:rsid w:val="2907187F"/>
    <w:rsid w:val="290E3450"/>
    <w:rsid w:val="29265186"/>
    <w:rsid w:val="296E450C"/>
    <w:rsid w:val="29831F8B"/>
    <w:rsid w:val="29B97189"/>
    <w:rsid w:val="2A056C2B"/>
    <w:rsid w:val="2AC523E5"/>
    <w:rsid w:val="2ACC1131"/>
    <w:rsid w:val="2ACD3516"/>
    <w:rsid w:val="2AE86ADE"/>
    <w:rsid w:val="2B242A01"/>
    <w:rsid w:val="2B3E0164"/>
    <w:rsid w:val="2B653746"/>
    <w:rsid w:val="2B6E7E2B"/>
    <w:rsid w:val="2B7045D1"/>
    <w:rsid w:val="2B9247DD"/>
    <w:rsid w:val="2BE2486C"/>
    <w:rsid w:val="2BE434FF"/>
    <w:rsid w:val="2C3A12D0"/>
    <w:rsid w:val="2C661DD7"/>
    <w:rsid w:val="2C8227F9"/>
    <w:rsid w:val="2D803FD2"/>
    <w:rsid w:val="2D9A5D41"/>
    <w:rsid w:val="2DB535E5"/>
    <w:rsid w:val="2DC032F5"/>
    <w:rsid w:val="2E0071FE"/>
    <w:rsid w:val="2E880842"/>
    <w:rsid w:val="2EAE64B5"/>
    <w:rsid w:val="2ED54ACC"/>
    <w:rsid w:val="2F1A28D4"/>
    <w:rsid w:val="2F771D49"/>
    <w:rsid w:val="2FB96FAF"/>
    <w:rsid w:val="3006465C"/>
    <w:rsid w:val="301049F5"/>
    <w:rsid w:val="3015654A"/>
    <w:rsid w:val="30311EBB"/>
    <w:rsid w:val="30537ED1"/>
    <w:rsid w:val="30547A5E"/>
    <w:rsid w:val="30775E97"/>
    <w:rsid w:val="308F02E6"/>
    <w:rsid w:val="31011C61"/>
    <w:rsid w:val="310133E2"/>
    <w:rsid w:val="316D749B"/>
    <w:rsid w:val="31805A58"/>
    <w:rsid w:val="31CE1481"/>
    <w:rsid w:val="320311E0"/>
    <w:rsid w:val="320B7CCB"/>
    <w:rsid w:val="32C37D0A"/>
    <w:rsid w:val="334420E2"/>
    <w:rsid w:val="3346783C"/>
    <w:rsid w:val="33687EBA"/>
    <w:rsid w:val="33804D20"/>
    <w:rsid w:val="33982247"/>
    <w:rsid w:val="33C823CA"/>
    <w:rsid w:val="33DC7EE9"/>
    <w:rsid w:val="341244CD"/>
    <w:rsid w:val="34222213"/>
    <w:rsid w:val="34BC770A"/>
    <w:rsid w:val="350658EB"/>
    <w:rsid w:val="3548404D"/>
    <w:rsid w:val="355A32DD"/>
    <w:rsid w:val="35721096"/>
    <w:rsid w:val="35987838"/>
    <w:rsid w:val="36793A52"/>
    <w:rsid w:val="369A282F"/>
    <w:rsid w:val="36A0109B"/>
    <w:rsid w:val="36AE14C5"/>
    <w:rsid w:val="37016F9F"/>
    <w:rsid w:val="378F39F1"/>
    <w:rsid w:val="3790681C"/>
    <w:rsid w:val="37B05788"/>
    <w:rsid w:val="37F70024"/>
    <w:rsid w:val="384F258A"/>
    <w:rsid w:val="38A91B2C"/>
    <w:rsid w:val="38BF5311"/>
    <w:rsid w:val="391E2BC2"/>
    <w:rsid w:val="392148B4"/>
    <w:rsid w:val="396A684E"/>
    <w:rsid w:val="39702CBE"/>
    <w:rsid w:val="397A0C7D"/>
    <w:rsid w:val="3A246B9B"/>
    <w:rsid w:val="3AA94BFD"/>
    <w:rsid w:val="3ADA364B"/>
    <w:rsid w:val="3B2E218B"/>
    <w:rsid w:val="3B84510D"/>
    <w:rsid w:val="3BA87587"/>
    <w:rsid w:val="3BDF0B0C"/>
    <w:rsid w:val="3BFF39A1"/>
    <w:rsid w:val="3C0323B0"/>
    <w:rsid w:val="3C1A1921"/>
    <w:rsid w:val="3C6031B4"/>
    <w:rsid w:val="3C625464"/>
    <w:rsid w:val="3CB62C9D"/>
    <w:rsid w:val="3D373D88"/>
    <w:rsid w:val="3D4552E7"/>
    <w:rsid w:val="3D5C2891"/>
    <w:rsid w:val="3DE12B95"/>
    <w:rsid w:val="3DE72000"/>
    <w:rsid w:val="3F0F3FDC"/>
    <w:rsid w:val="3F1D55D9"/>
    <w:rsid w:val="3F3039D9"/>
    <w:rsid w:val="3F6834C7"/>
    <w:rsid w:val="3F6C3903"/>
    <w:rsid w:val="3F7752CE"/>
    <w:rsid w:val="3FC26867"/>
    <w:rsid w:val="3FCD066B"/>
    <w:rsid w:val="3FEF03D6"/>
    <w:rsid w:val="3FFF4BCB"/>
    <w:rsid w:val="404E7013"/>
    <w:rsid w:val="40561BFB"/>
    <w:rsid w:val="40813E58"/>
    <w:rsid w:val="409247E9"/>
    <w:rsid w:val="40AD1D5E"/>
    <w:rsid w:val="40C31180"/>
    <w:rsid w:val="40CD3C02"/>
    <w:rsid w:val="40D83CD8"/>
    <w:rsid w:val="41485FA6"/>
    <w:rsid w:val="41AF5A53"/>
    <w:rsid w:val="41DA3A36"/>
    <w:rsid w:val="41F50EC3"/>
    <w:rsid w:val="41FD3E29"/>
    <w:rsid w:val="424631CE"/>
    <w:rsid w:val="42C30A24"/>
    <w:rsid w:val="43B576DD"/>
    <w:rsid w:val="44F80038"/>
    <w:rsid w:val="44FA4E46"/>
    <w:rsid w:val="4510012C"/>
    <w:rsid w:val="45335A43"/>
    <w:rsid w:val="4567409E"/>
    <w:rsid w:val="456C433D"/>
    <w:rsid w:val="45927586"/>
    <w:rsid w:val="45B335CC"/>
    <w:rsid w:val="45FD07A0"/>
    <w:rsid w:val="46A721CA"/>
    <w:rsid w:val="474959C3"/>
    <w:rsid w:val="47832450"/>
    <w:rsid w:val="4789423F"/>
    <w:rsid w:val="47EE2FEC"/>
    <w:rsid w:val="47F041B8"/>
    <w:rsid w:val="481C02BE"/>
    <w:rsid w:val="484D0C8E"/>
    <w:rsid w:val="48567DC8"/>
    <w:rsid w:val="48E07ABB"/>
    <w:rsid w:val="494F1C9F"/>
    <w:rsid w:val="49E216E7"/>
    <w:rsid w:val="4A231F0E"/>
    <w:rsid w:val="4A7F1CD0"/>
    <w:rsid w:val="4A9A5DF7"/>
    <w:rsid w:val="4B0E2316"/>
    <w:rsid w:val="4B5251A1"/>
    <w:rsid w:val="4B5A2A4D"/>
    <w:rsid w:val="4B6E6D92"/>
    <w:rsid w:val="4B7B4360"/>
    <w:rsid w:val="4B8F60C3"/>
    <w:rsid w:val="4BA21F18"/>
    <w:rsid w:val="4BA90A2C"/>
    <w:rsid w:val="4BB06543"/>
    <w:rsid w:val="4BF35EB1"/>
    <w:rsid w:val="4BFC721D"/>
    <w:rsid w:val="4C1C4962"/>
    <w:rsid w:val="4C4B7774"/>
    <w:rsid w:val="4C84049F"/>
    <w:rsid w:val="4CE72338"/>
    <w:rsid w:val="4D5D50A1"/>
    <w:rsid w:val="4D917108"/>
    <w:rsid w:val="4DA75F1C"/>
    <w:rsid w:val="4DBE1248"/>
    <w:rsid w:val="4DF10B3F"/>
    <w:rsid w:val="4E2A2EED"/>
    <w:rsid w:val="4E9C3FC6"/>
    <w:rsid w:val="4F0C4FAA"/>
    <w:rsid w:val="4F1053BE"/>
    <w:rsid w:val="4F3C1422"/>
    <w:rsid w:val="4F587634"/>
    <w:rsid w:val="4FA37E96"/>
    <w:rsid w:val="4FC27A55"/>
    <w:rsid w:val="4FE55B56"/>
    <w:rsid w:val="50133199"/>
    <w:rsid w:val="50B110F0"/>
    <w:rsid w:val="5111076B"/>
    <w:rsid w:val="51181F7A"/>
    <w:rsid w:val="514B3CC3"/>
    <w:rsid w:val="52005F9E"/>
    <w:rsid w:val="52475A55"/>
    <w:rsid w:val="52D853B9"/>
    <w:rsid w:val="530016DC"/>
    <w:rsid w:val="5382665C"/>
    <w:rsid w:val="538C36A6"/>
    <w:rsid w:val="54393269"/>
    <w:rsid w:val="544A205F"/>
    <w:rsid w:val="549145C8"/>
    <w:rsid w:val="54B2219E"/>
    <w:rsid w:val="5515058E"/>
    <w:rsid w:val="55450214"/>
    <w:rsid w:val="559A6B7D"/>
    <w:rsid w:val="55C5598E"/>
    <w:rsid w:val="55E845B1"/>
    <w:rsid w:val="5622492D"/>
    <w:rsid w:val="563017D9"/>
    <w:rsid w:val="57022FF5"/>
    <w:rsid w:val="570D639C"/>
    <w:rsid w:val="574A2B2D"/>
    <w:rsid w:val="57E7013A"/>
    <w:rsid w:val="58322D30"/>
    <w:rsid w:val="5844167B"/>
    <w:rsid w:val="58520816"/>
    <w:rsid w:val="58CC3144"/>
    <w:rsid w:val="59037EC9"/>
    <w:rsid w:val="59041D36"/>
    <w:rsid w:val="5938778D"/>
    <w:rsid w:val="59784710"/>
    <w:rsid w:val="59F362BD"/>
    <w:rsid w:val="5A521C48"/>
    <w:rsid w:val="5A585BCF"/>
    <w:rsid w:val="5A7E38A4"/>
    <w:rsid w:val="5AB714E9"/>
    <w:rsid w:val="5AC47A5C"/>
    <w:rsid w:val="5B245470"/>
    <w:rsid w:val="5B8303B9"/>
    <w:rsid w:val="5BAF44A8"/>
    <w:rsid w:val="5BC81E4A"/>
    <w:rsid w:val="5C3035B2"/>
    <w:rsid w:val="5C566D6B"/>
    <w:rsid w:val="5CC946C3"/>
    <w:rsid w:val="5CD6632D"/>
    <w:rsid w:val="5CEF0414"/>
    <w:rsid w:val="5DC068F3"/>
    <w:rsid w:val="5DF87E1A"/>
    <w:rsid w:val="5E423CF5"/>
    <w:rsid w:val="5EAE3C28"/>
    <w:rsid w:val="5EB60EC0"/>
    <w:rsid w:val="5F27428A"/>
    <w:rsid w:val="5F602C36"/>
    <w:rsid w:val="5F9D25A3"/>
    <w:rsid w:val="5FD16836"/>
    <w:rsid w:val="604F58A0"/>
    <w:rsid w:val="606F5332"/>
    <w:rsid w:val="60873B69"/>
    <w:rsid w:val="608B421C"/>
    <w:rsid w:val="6095650F"/>
    <w:rsid w:val="60C36CEF"/>
    <w:rsid w:val="60DE7C7A"/>
    <w:rsid w:val="60F56F8C"/>
    <w:rsid w:val="612F0496"/>
    <w:rsid w:val="617663C9"/>
    <w:rsid w:val="61980DF8"/>
    <w:rsid w:val="61AA42C9"/>
    <w:rsid w:val="6211468E"/>
    <w:rsid w:val="6229214A"/>
    <w:rsid w:val="62451DD3"/>
    <w:rsid w:val="62AD3461"/>
    <w:rsid w:val="62EB1C5A"/>
    <w:rsid w:val="635A7467"/>
    <w:rsid w:val="63C1655A"/>
    <w:rsid w:val="63C73F73"/>
    <w:rsid w:val="6446188D"/>
    <w:rsid w:val="649A0059"/>
    <w:rsid w:val="64AB54D1"/>
    <w:rsid w:val="64F16DF3"/>
    <w:rsid w:val="652652EC"/>
    <w:rsid w:val="65A211CC"/>
    <w:rsid w:val="65FA1E91"/>
    <w:rsid w:val="65FD4946"/>
    <w:rsid w:val="662B45DA"/>
    <w:rsid w:val="66564A62"/>
    <w:rsid w:val="66825AA2"/>
    <w:rsid w:val="668411E4"/>
    <w:rsid w:val="669E1249"/>
    <w:rsid w:val="66CF21D7"/>
    <w:rsid w:val="66D42E49"/>
    <w:rsid w:val="67130282"/>
    <w:rsid w:val="67181394"/>
    <w:rsid w:val="675337A2"/>
    <w:rsid w:val="67555B74"/>
    <w:rsid w:val="67825E27"/>
    <w:rsid w:val="67A602B3"/>
    <w:rsid w:val="681A1231"/>
    <w:rsid w:val="683E5B31"/>
    <w:rsid w:val="686B1E3B"/>
    <w:rsid w:val="68717262"/>
    <w:rsid w:val="68892EFC"/>
    <w:rsid w:val="68992595"/>
    <w:rsid w:val="6A221D5B"/>
    <w:rsid w:val="6AFC7C7D"/>
    <w:rsid w:val="6B1E0955"/>
    <w:rsid w:val="6B29358A"/>
    <w:rsid w:val="6B320D4C"/>
    <w:rsid w:val="6B3848CE"/>
    <w:rsid w:val="6B6B66D4"/>
    <w:rsid w:val="6BC3285E"/>
    <w:rsid w:val="6BF47740"/>
    <w:rsid w:val="6BF82E95"/>
    <w:rsid w:val="6C0C6146"/>
    <w:rsid w:val="6C67569F"/>
    <w:rsid w:val="6D2B3634"/>
    <w:rsid w:val="6D3B251E"/>
    <w:rsid w:val="6D445020"/>
    <w:rsid w:val="6D54524C"/>
    <w:rsid w:val="6D7A113A"/>
    <w:rsid w:val="6E061584"/>
    <w:rsid w:val="6E1B2D67"/>
    <w:rsid w:val="6EA43208"/>
    <w:rsid w:val="6EBA33BB"/>
    <w:rsid w:val="6F2A1544"/>
    <w:rsid w:val="6F336711"/>
    <w:rsid w:val="6FBB137D"/>
    <w:rsid w:val="6FDF1FB6"/>
    <w:rsid w:val="6FF044F7"/>
    <w:rsid w:val="70024656"/>
    <w:rsid w:val="700246C0"/>
    <w:rsid w:val="70286F54"/>
    <w:rsid w:val="70290E3C"/>
    <w:rsid w:val="70603785"/>
    <w:rsid w:val="706336A7"/>
    <w:rsid w:val="708E3BF3"/>
    <w:rsid w:val="709275B6"/>
    <w:rsid w:val="70CC7534"/>
    <w:rsid w:val="70DD5E21"/>
    <w:rsid w:val="71193CAB"/>
    <w:rsid w:val="713F4727"/>
    <w:rsid w:val="71533D63"/>
    <w:rsid w:val="71642F1E"/>
    <w:rsid w:val="71743483"/>
    <w:rsid w:val="71CB5464"/>
    <w:rsid w:val="721A348F"/>
    <w:rsid w:val="72490629"/>
    <w:rsid w:val="724F496E"/>
    <w:rsid w:val="72623839"/>
    <w:rsid w:val="727A4F75"/>
    <w:rsid w:val="72D96DA6"/>
    <w:rsid w:val="73071E8B"/>
    <w:rsid w:val="730750DF"/>
    <w:rsid w:val="73835E6D"/>
    <w:rsid w:val="73FC48A5"/>
    <w:rsid w:val="742E671D"/>
    <w:rsid w:val="743E5A95"/>
    <w:rsid w:val="745332C9"/>
    <w:rsid w:val="74625A6E"/>
    <w:rsid w:val="746630B1"/>
    <w:rsid w:val="746C1D4A"/>
    <w:rsid w:val="74880DF2"/>
    <w:rsid w:val="74975BFE"/>
    <w:rsid w:val="74ED27D5"/>
    <w:rsid w:val="74F444BB"/>
    <w:rsid w:val="74F52378"/>
    <w:rsid w:val="753E6B33"/>
    <w:rsid w:val="754B6BC8"/>
    <w:rsid w:val="756D57A3"/>
    <w:rsid w:val="75C5258B"/>
    <w:rsid w:val="766B67AD"/>
    <w:rsid w:val="767271E1"/>
    <w:rsid w:val="767C572B"/>
    <w:rsid w:val="76AA60FC"/>
    <w:rsid w:val="76B33249"/>
    <w:rsid w:val="76DC0AC3"/>
    <w:rsid w:val="76E94E08"/>
    <w:rsid w:val="770500B1"/>
    <w:rsid w:val="77901F01"/>
    <w:rsid w:val="77982204"/>
    <w:rsid w:val="77B20642"/>
    <w:rsid w:val="77BB5367"/>
    <w:rsid w:val="77D70206"/>
    <w:rsid w:val="78164610"/>
    <w:rsid w:val="785834BA"/>
    <w:rsid w:val="788A2401"/>
    <w:rsid w:val="79030FEF"/>
    <w:rsid w:val="790F0747"/>
    <w:rsid w:val="794321A1"/>
    <w:rsid w:val="799A01D7"/>
    <w:rsid w:val="79D01155"/>
    <w:rsid w:val="79F55EB2"/>
    <w:rsid w:val="7A2B7904"/>
    <w:rsid w:val="7A6435D3"/>
    <w:rsid w:val="7A84432C"/>
    <w:rsid w:val="7AB76AA3"/>
    <w:rsid w:val="7AC553BC"/>
    <w:rsid w:val="7B47706E"/>
    <w:rsid w:val="7B6B75B6"/>
    <w:rsid w:val="7BAB785A"/>
    <w:rsid w:val="7BAD2F3F"/>
    <w:rsid w:val="7BBD2B25"/>
    <w:rsid w:val="7C1666EB"/>
    <w:rsid w:val="7C1940F6"/>
    <w:rsid w:val="7C5B37D4"/>
    <w:rsid w:val="7C6951BD"/>
    <w:rsid w:val="7C725F94"/>
    <w:rsid w:val="7C8A5B31"/>
    <w:rsid w:val="7CCC550A"/>
    <w:rsid w:val="7CD57A5F"/>
    <w:rsid w:val="7CE37D16"/>
    <w:rsid w:val="7CED610A"/>
    <w:rsid w:val="7CF6173C"/>
    <w:rsid w:val="7D1E4642"/>
    <w:rsid w:val="7D6369C0"/>
    <w:rsid w:val="7D834B30"/>
    <w:rsid w:val="7D9170B4"/>
    <w:rsid w:val="7D9B4CBE"/>
    <w:rsid w:val="7E073C05"/>
    <w:rsid w:val="7E571AC4"/>
    <w:rsid w:val="7E850712"/>
    <w:rsid w:val="7E971C02"/>
    <w:rsid w:val="7EC35D2C"/>
    <w:rsid w:val="7ED91390"/>
    <w:rsid w:val="7F6644FD"/>
    <w:rsid w:val="7FAE6C6A"/>
    <w:rsid w:val="7FCA01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annotation text"/>
    <w:basedOn w:val="1"/>
    <w:unhideWhenUsed/>
    <w:qFormat/>
    <w:uiPriority w:val="99"/>
    <w:pPr>
      <w:jc w:val="left"/>
    </w:pPr>
  </w:style>
  <w:style w:type="paragraph" w:styleId="4">
    <w:name w:val="Body Text Indent 2"/>
    <w:basedOn w:val="1"/>
    <w:qFormat/>
    <w:uiPriority w:val="0"/>
    <w:pPr>
      <w:topLinePunct/>
      <w:ind w:firstLine="560" w:firstLineChars="200"/>
    </w:pPr>
    <w:rPr>
      <w:rFonts w:ascii="宋体" w:hAnsi="宋体"/>
      <w:sz w:val="28"/>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批注框文本 Char"/>
    <w:basedOn w:val="11"/>
    <w:link w:val="5"/>
    <w:semiHidden/>
    <w:qFormat/>
    <w:uiPriority w:val="99"/>
    <w:rPr>
      <w:rFonts w:asciiTheme="minorHAnsi" w:hAnsiTheme="minorHAnsi" w:eastAsiaTheme="minorEastAsia" w:cstheme="minorBidi"/>
      <w:kern w:val="2"/>
      <w:sz w:val="18"/>
      <w:szCs w:val="18"/>
    </w:rPr>
  </w:style>
  <w:style w:type="character" w:customStyle="1" w:styleId="15">
    <w:name w:val="font21"/>
    <w:basedOn w:val="11"/>
    <w:qFormat/>
    <w:uiPriority w:val="0"/>
    <w:rPr>
      <w:rFonts w:hint="eastAsia" w:ascii="宋体" w:hAnsi="宋体" w:eastAsia="宋体" w:cs="宋体"/>
      <w:color w:val="000000"/>
      <w:sz w:val="18"/>
      <w:szCs w:val="18"/>
      <w:u w:val="none"/>
    </w:rPr>
  </w:style>
  <w:style w:type="character" w:customStyle="1" w:styleId="16">
    <w:name w:val="font11"/>
    <w:basedOn w:val="11"/>
    <w:qFormat/>
    <w:uiPriority w:val="0"/>
    <w:rPr>
      <w:rFonts w:hint="eastAsia" w:ascii="宋体" w:hAnsi="宋体" w:eastAsia="宋体" w:cs="宋体"/>
      <w:color w:val="000000"/>
      <w:sz w:val="18"/>
      <w:szCs w:val="18"/>
      <w:u w:val="none"/>
      <w:vertAlign w:val="subscript"/>
    </w:rPr>
  </w:style>
  <w:style w:type="character" w:customStyle="1" w:styleId="17">
    <w:name w:val="font31"/>
    <w:basedOn w:val="11"/>
    <w:qFormat/>
    <w:uiPriority w:val="0"/>
    <w:rPr>
      <w:rFonts w:hint="eastAsia" w:ascii="宋体" w:hAnsi="宋体" w:eastAsia="宋体" w:cs="宋体"/>
      <w:b/>
      <w:color w:val="000000"/>
      <w:sz w:val="18"/>
      <w:szCs w:val="18"/>
      <w:u w:val="none"/>
    </w:rPr>
  </w:style>
  <w:style w:type="character" w:customStyle="1" w:styleId="18">
    <w:name w:val="font41"/>
    <w:basedOn w:val="11"/>
    <w:qFormat/>
    <w:uiPriority w:val="0"/>
    <w:rPr>
      <w:rFonts w:hint="eastAsia" w:ascii="宋体" w:hAnsi="宋体" w:eastAsia="宋体" w:cs="宋体"/>
      <w:color w:val="000000"/>
      <w:sz w:val="18"/>
      <w:szCs w:val="18"/>
      <w:u w:val="none"/>
      <w:vertAlign w:val="superscript"/>
    </w:rPr>
  </w:style>
  <w:style w:type="character" w:customStyle="1" w:styleId="19">
    <w:name w:val="font91"/>
    <w:basedOn w:val="11"/>
    <w:qFormat/>
    <w:uiPriority w:val="0"/>
    <w:rPr>
      <w:rFonts w:hint="eastAsia" w:ascii="宋体" w:hAnsi="宋体" w:eastAsia="宋体" w:cs="宋体"/>
      <w:color w:val="000000"/>
      <w:sz w:val="20"/>
      <w:szCs w:val="20"/>
      <w:u w:val="none"/>
      <w:vertAlign w:val="subscript"/>
    </w:rPr>
  </w:style>
  <w:style w:type="character" w:customStyle="1" w:styleId="20">
    <w:name w:val="font131"/>
    <w:basedOn w:val="11"/>
    <w:qFormat/>
    <w:uiPriority w:val="0"/>
    <w:rPr>
      <w:rFonts w:hint="eastAsia" w:ascii="宋体" w:hAnsi="宋体" w:eastAsia="宋体" w:cs="宋体"/>
      <w:color w:val="000000"/>
      <w:sz w:val="20"/>
      <w:szCs w:val="20"/>
      <w:u w:val="none"/>
      <w:vertAlign w:val="superscript"/>
    </w:rPr>
  </w:style>
  <w:style w:type="character" w:customStyle="1" w:styleId="21">
    <w:name w:val="font181"/>
    <w:basedOn w:val="11"/>
    <w:qFormat/>
    <w:uiPriority w:val="0"/>
    <w:rPr>
      <w:rFonts w:ascii="宋体" w:hAnsi="宋体" w:eastAsia="宋体" w:cs="宋体"/>
      <w:b/>
      <w:color w:val="FF0000"/>
      <w:sz w:val="20"/>
      <w:szCs w:val="20"/>
      <w:u w:val="none"/>
    </w:rPr>
  </w:style>
  <w:style w:type="character" w:customStyle="1" w:styleId="22">
    <w:name w:val="font281"/>
    <w:basedOn w:val="11"/>
    <w:qFormat/>
    <w:uiPriority w:val="0"/>
    <w:rPr>
      <w:rFonts w:ascii="宋体" w:hAnsi="宋体" w:eastAsia="宋体" w:cs="宋体"/>
      <w:b/>
      <w:color w:val="000000"/>
      <w:sz w:val="20"/>
      <w:szCs w:val="20"/>
      <w:u w:val="none"/>
    </w:rPr>
  </w:style>
  <w:style w:type="character" w:customStyle="1" w:styleId="23">
    <w:name w:val="font221"/>
    <w:basedOn w:val="11"/>
    <w:qFormat/>
    <w:uiPriority w:val="0"/>
    <w:rPr>
      <w:rFonts w:ascii="宋体" w:hAnsi="宋体" w:eastAsia="宋体" w:cs="宋体"/>
      <w:color w:val="000000"/>
      <w:sz w:val="20"/>
      <w:szCs w:val="20"/>
      <w:u w:val="none"/>
    </w:rPr>
  </w:style>
  <w:style w:type="character" w:customStyle="1" w:styleId="24">
    <w:name w:val="font61"/>
    <w:basedOn w:val="11"/>
    <w:qFormat/>
    <w:uiPriority w:val="0"/>
    <w:rPr>
      <w:rFonts w:ascii="宋体" w:hAnsi="宋体" w:eastAsia="宋体" w:cs="宋体"/>
      <w:color w:val="000000"/>
      <w:sz w:val="20"/>
      <w:szCs w:val="20"/>
      <w:u w:val="none"/>
    </w:rPr>
  </w:style>
  <w:style w:type="character" w:customStyle="1" w:styleId="25">
    <w:name w:val="font241"/>
    <w:basedOn w:val="11"/>
    <w:qFormat/>
    <w:uiPriority w:val="0"/>
    <w:rPr>
      <w:rFonts w:ascii="宋体" w:hAnsi="宋体" w:eastAsia="宋体" w:cs="宋体"/>
      <w:color w:val="000000"/>
      <w:sz w:val="20"/>
      <w:szCs w:val="20"/>
      <w:u w:val="none"/>
      <w:vertAlign w:val="subscript"/>
    </w:rPr>
  </w:style>
  <w:style w:type="character" w:customStyle="1" w:styleId="26">
    <w:name w:val="font212"/>
    <w:basedOn w:val="11"/>
    <w:qFormat/>
    <w:uiPriority w:val="0"/>
    <w:rPr>
      <w:rFonts w:ascii="宋体" w:hAnsi="宋体" w:eastAsia="宋体" w:cs="宋体"/>
      <w:color w:val="FF0000"/>
      <w:sz w:val="20"/>
      <w:szCs w:val="20"/>
      <w:u w:val="none"/>
    </w:rPr>
  </w:style>
  <w:style w:type="character" w:customStyle="1" w:styleId="27">
    <w:name w:val="font201"/>
    <w:basedOn w:val="11"/>
    <w:qFormat/>
    <w:uiPriority w:val="0"/>
    <w:rPr>
      <w:rFonts w:ascii="宋体" w:hAnsi="宋体" w:eastAsia="宋体" w:cs="宋体"/>
      <w:color w:val="000000"/>
      <w:sz w:val="18"/>
      <w:szCs w:val="18"/>
      <w:u w:val="none"/>
    </w:rPr>
  </w:style>
  <w:style w:type="character" w:customStyle="1" w:styleId="28">
    <w:name w:val="font261"/>
    <w:basedOn w:val="11"/>
    <w:qFormat/>
    <w:uiPriority w:val="0"/>
    <w:rPr>
      <w:rFonts w:ascii="宋体" w:hAnsi="宋体" w:eastAsia="宋体" w:cs="宋体"/>
      <w:color w:val="000000"/>
      <w:sz w:val="18"/>
      <w:szCs w:val="18"/>
      <w:u w:val="none"/>
      <w:vertAlign w:val="superscript"/>
    </w:rPr>
  </w:style>
  <w:style w:type="character" w:customStyle="1" w:styleId="29">
    <w:name w:val="font171"/>
    <w:basedOn w:val="11"/>
    <w:qFormat/>
    <w:uiPriority w:val="0"/>
    <w:rPr>
      <w:rFonts w:ascii="宋体" w:hAnsi="宋体" w:eastAsia="宋体" w:cs="宋体"/>
      <w:color w:val="000000"/>
      <w:sz w:val="18"/>
      <w:szCs w:val="18"/>
      <w:u w:val="none"/>
    </w:rPr>
  </w:style>
  <w:style w:type="character" w:customStyle="1" w:styleId="30">
    <w:name w:val="font81"/>
    <w:basedOn w:val="11"/>
    <w:qFormat/>
    <w:uiPriority w:val="0"/>
    <w:rPr>
      <w:rFonts w:ascii="宋体" w:hAnsi="宋体" w:eastAsia="宋体" w:cs="宋体"/>
      <w:b/>
      <w:color w:val="000000"/>
      <w:sz w:val="20"/>
      <w:szCs w:val="20"/>
      <w:u w:val="none"/>
    </w:rPr>
  </w:style>
  <w:style w:type="character" w:customStyle="1" w:styleId="31">
    <w:name w:val="font01"/>
    <w:basedOn w:val="11"/>
    <w:qFormat/>
    <w:uiPriority w:val="0"/>
    <w:rPr>
      <w:rFonts w:hint="eastAsia" w:ascii="宋体" w:hAnsi="宋体" w:eastAsia="宋体" w:cs="宋体"/>
      <w:color w:val="000000"/>
      <w:sz w:val="18"/>
      <w:szCs w:val="18"/>
      <w:u w:val="none"/>
    </w:rPr>
  </w:style>
  <w:style w:type="character" w:customStyle="1" w:styleId="32">
    <w:name w:val="font71"/>
    <w:basedOn w:val="11"/>
    <w:qFormat/>
    <w:uiPriority w:val="0"/>
    <w:rPr>
      <w:rFonts w:hint="default" w:ascii="Times New Roman" w:hAnsi="Times New Roman" w:cs="Times New Roman"/>
      <w:color w:val="000000"/>
      <w:sz w:val="20"/>
      <w:szCs w:val="20"/>
      <w:u w:val="none"/>
    </w:rPr>
  </w:style>
  <w:style w:type="character" w:customStyle="1" w:styleId="33">
    <w:name w:val="font101"/>
    <w:basedOn w:val="11"/>
    <w:qFormat/>
    <w:uiPriority w:val="0"/>
    <w:rPr>
      <w:rFonts w:hint="eastAsia" w:ascii="宋体" w:hAnsi="宋体" w:eastAsia="宋体" w:cs="宋体"/>
      <w:color w:val="000000"/>
      <w:sz w:val="20"/>
      <w:szCs w:val="20"/>
      <w:u w:val="none"/>
      <w:vertAlign w:val="superscript"/>
    </w:rPr>
  </w:style>
  <w:style w:type="character" w:customStyle="1" w:styleId="34">
    <w:name w:val="15"/>
    <w:basedOn w:val="11"/>
    <w:qFormat/>
    <w:uiPriority w:val="0"/>
    <w:rPr>
      <w:rFonts w:hint="eastAsia" w:ascii="宋体" w:hAnsi="宋体" w:eastAsia="宋体" w:cs="宋体"/>
      <w:color w:val="000000"/>
      <w:sz w:val="20"/>
      <w:szCs w:val="20"/>
      <w:vertAlign w:val="subscript"/>
    </w:rPr>
  </w:style>
  <w:style w:type="character" w:customStyle="1" w:styleId="35">
    <w:name w:val="10"/>
    <w:basedOn w:val="11"/>
    <w:qFormat/>
    <w:uiPriority w:val="0"/>
    <w:rPr>
      <w:rFonts w:hint="default" w:ascii="仿宋_GB2312" w:eastAsia="仿宋_GB2312" w:cs="仿宋_GB2312"/>
    </w:rPr>
  </w:style>
  <w:style w:type="character" w:customStyle="1" w:styleId="36">
    <w:name w:val="font121"/>
    <w:basedOn w:val="11"/>
    <w:qFormat/>
    <w:uiPriority w:val="0"/>
    <w:rPr>
      <w:rFonts w:hint="eastAsia" w:ascii="宋体" w:hAnsi="宋体" w:eastAsia="宋体" w:cs="宋体"/>
      <w:color w:val="000000"/>
      <w:sz w:val="20"/>
      <w:szCs w:val="20"/>
      <w:u w:val="none"/>
    </w:rPr>
  </w:style>
  <w:style w:type="character" w:customStyle="1" w:styleId="37">
    <w:name w:val="font251"/>
    <w:basedOn w:val="11"/>
    <w:qFormat/>
    <w:uiPriority w:val="0"/>
    <w:rPr>
      <w:rFonts w:hint="eastAsia" w:ascii="宋体" w:hAnsi="宋体" w:eastAsia="宋体" w:cs="宋体"/>
      <w:color w:val="000000"/>
      <w:sz w:val="20"/>
      <w:szCs w:val="20"/>
      <w:u w:val="none"/>
      <w:vertAlign w:val="subscript"/>
    </w:rPr>
  </w:style>
  <w:style w:type="character" w:customStyle="1" w:styleId="38">
    <w:name w:val="font231"/>
    <w:basedOn w:val="11"/>
    <w:qFormat/>
    <w:uiPriority w:val="0"/>
    <w:rPr>
      <w:rFonts w:hint="default" w:ascii="Times New Roman" w:hAnsi="Times New Roman" w:cs="Times New Roman"/>
      <w:color w:val="000000"/>
      <w:sz w:val="20"/>
      <w:szCs w:val="20"/>
      <w:u w:val="none"/>
    </w:rPr>
  </w:style>
  <w:style w:type="character" w:customStyle="1" w:styleId="39">
    <w:name w:val="font191"/>
    <w:basedOn w:val="11"/>
    <w:qFormat/>
    <w:uiPriority w:val="0"/>
    <w:rPr>
      <w:rFonts w:hint="eastAsia" w:ascii="宋体" w:hAnsi="宋体" w:eastAsia="宋体" w:cs="宋体"/>
      <w:color w:val="000000"/>
      <w:sz w:val="20"/>
      <w:szCs w:val="20"/>
      <w:u w:val="none"/>
    </w:rPr>
  </w:style>
  <w:style w:type="character" w:customStyle="1" w:styleId="40">
    <w:name w:val="font112"/>
    <w:basedOn w:val="11"/>
    <w:qFormat/>
    <w:uiPriority w:val="0"/>
    <w:rPr>
      <w:rFonts w:hint="eastAsia" w:ascii="宋体" w:hAnsi="宋体" w:eastAsia="宋体" w:cs="宋体"/>
      <w:color w:val="FF0000"/>
      <w:sz w:val="20"/>
      <w:szCs w:val="20"/>
      <w:u w:val="none"/>
    </w:rPr>
  </w:style>
  <w:style w:type="character" w:customStyle="1" w:styleId="41">
    <w:name w:val="font141"/>
    <w:basedOn w:val="11"/>
    <w:qFormat/>
    <w:uiPriority w:val="0"/>
    <w:rPr>
      <w:rFonts w:hint="eastAsia" w:ascii="宋体" w:hAnsi="宋体" w:eastAsia="宋体" w:cs="宋体"/>
      <w:color w:val="000000"/>
      <w:sz w:val="20"/>
      <w:szCs w:val="20"/>
      <w:u w:val="none"/>
    </w:rPr>
  </w:style>
  <w:style w:type="character" w:customStyle="1" w:styleId="42">
    <w:name w:val="font211"/>
    <w:basedOn w:val="11"/>
    <w:qFormat/>
    <w:uiPriority w:val="0"/>
    <w:rPr>
      <w:rFonts w:hint="eastAsia" w:ascii="宋体" w:hAnsi="宋体" w:eastAsia="宋体" w:cs="宋体"/>
      <w:color w:val="000000"/>
      <w:sz w:val="20"/>
      <w:szCs w:val="20"/>
      <w:u w:val="none"/>
      <w:vertAlign w:val="subscript"/>
    </w:rPr>
  </w:style>
  <w:style w:type="character" w:customStyle="1" w:styleId="43">
    <w:name w:val="font132"/>
    <w:basedOn w:val="11"/>
    <w:qFormat/>
    <w:uiPriority w:val="0"/>
    <w:rPr>
      <w:rFonts w:ascii="Calibri" w:hAnsi="Calibri" w:cs="Calibri"/>
      <w:color w:val="000000"/>
      <w:sz w:val="20"/>
      <w:szCs w:val="20"/>
      <w:u w:val="none"/>
    </w:rPr>
  </w:style>
  <w:style w:type="character" w:customStyle="1" w:styleId="44">
    <w:name w:val="font151"/>
    <w:basedOn w:val="11"/>
    <w:qFormat/>
    <w:uiPriority w:val="0"/>
    <w:rPr>
      <w:rFonts w:hint="default" w:ascii="Calibri" w:hAnsi="Calibri" w:cs="Calibri"/>
      <w:color w:val="000000"/>
      <w:sz w:val="20"/>
      <w:szCs w:val="20"/>
      <w:u w:val="none"/>
      <w:vertAlign w:val="subscript"/>
    </w:rPr>
  </w:style>
  <w:style w:type="character" w:customStyle="1" w:styleId="45">
    <w:name w:val="font51"/>
    <w:qFormat/>
    <w:uiPriority w:val="0"/>
    <w:rPr>
      <w:rFonts w:hint="eastAsia" w:ascii="宋体" w:hAnsi="宋体" w:eastAsia="宋体" w:cs="宋体"/>
      <w:color w:val="000000"/>
      <w:sz w:val="20"/>
      <w:szCs w:val="20"/>
      <w:u w:val="none"/>
    </w:rPr>
  </w:style>
  <w:style w:type="character" w:customStyle="1" w:styleId="46">
    <w:name w:val="font161"/>
    <w:basedOn w:val="11"/>
    <w:qFormat/>
    <w:uiPriority w:val="0"/>
    <w:rPr>
      <w:rFonts w:hint="eastAsia" w:ascii="宋体" w:hAnsi="宋体" w:eastAsia="宋体" w:cs="宋体"/>
      <w:color w:val="339966"/>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9EBA4-C9F2-43BC-BDDA-EDC5F267A01C}">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18</Pages>
  <Words>13730</Words>
  <Characters>14089</Characters>
  <Lines>1</Lines>
  <Paragraphs>1</Paragraphs>
  <TotalTime>0</TotalTime>
  <ScaleCrop>false</ScaleCrop>
  <LinksUpToDate>false</LinksUpToDate>
  <CharactersWithSpaces>14114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SDWM</dc:creator>
  <cp:lastModifiedBy>李志辉</cp:lastModifiedBy>
  <cp:lastPrinted>2016-11-22T01:43:00Z</cp:lastPrinted>
  <dcterms:modified xsi:type="dcterms:W3CDTF">2024-08-01T12:44:52Z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A8F7A4E58122443485A6E3A17DD91978</vt:lpwstr>
  </property>
</Properties>
</file>