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line="580" w:lineRule="exact"/>
        <w:jc w:val="center"/>
        <w:outlineLvl w:val="0"/>
        <w:rPr>
          <w:rFonts w:ascii="方正小标宋简体" w:hAnsi="方正小标宋简体" w:eastAsia="方正小标宋简体" w:cs="方正小标宋简体"/>
          <w:b/>
          <w:bCs/>
          <w:color w:val="000000" w:themeColor="text1"/>
          <w:sz w:val="44"/>
          <w:szCs w:val="44"/>
        </w:rPr>
      </w:pPr>
      <w:r>
        <w:rPr>
          <w:rFonts w:hint="eastAsia" w:ascii="方正小标宋简体" w:hAnsi="方正小标宋简体" w:eastAsia="方正小标宋简体" w:cs="方正小标宋简体"/>
          <w:b/>
          <w:bCs/>
          <w:color w:val="000000" w:themeColor="text1"/>
          <w:sz w:val="44"/>
          <w:szCs w:val="44"/>
        </w:rPr>
        <w:t>2024年广州市</w:t>
      </w:r>
      <w:r>
        <w:rPr>
          <w:rFonts w:hint="eastAsia" w:ascii="方正小标宋简体" w:hAnsi="方正小标宋简体" w:eastAsia="方正小标宋简体" w:cs="方正小标宋简体"/>
          <w:b/>
          <w:bCs/>
          <w:color w:val="000000" w:themeColor="text1"/>
          <w:kern w:val="0"/>
          <w:sz w:val="44"/>
          <w:szCs w:val="44"/>
        </w:rPr>
        <w:t>游泳眼镜产品</w:t>
      </w:r>
      <w:r>
        <w:rPr>
          <w:rFonts w:hint="eastAsia" w:ascii="方正小标宋简体" w:hAnsi="方正小标宋简体" w:eastAsia="方正小标宋简体" w:cs="方正小标宋简体"/>
          <w:b/>
          <w:bCs/>
          <w:color w:val="000000" w:themeColor="text1"/>
          <w:sz w:val="44"/>
          <w:szCs w:val="44"/>
        </w:rPr>
        <w:t>质量监督抽查结果</w:t>
      </w:r>
    </w:p>
    <w:p>
      <w:pPr>
        <w:pStyle w:val="8"/>
        <w:widowControl/>
        <w:spacing w:line="580" w:lineRule="exact"/>
        <w:jc w:val="center"/>
        <w:outlineLvl w:val="0"/>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（本抽样检验结果及有关数据不得用作商业用途）</w:t>
      </w:r>
    </w:p>
    <w:p>
      <w:pPr>
        <w:pStyle w:val="8"/>
        <w:widowControl/>
        <w:spacing w:line="580" w:lineRule="exact"/>
        <w:jc w:val="center"/>
        <w:outlineLvl w:val="0"/>
        <w:rPr>
          <w:rFonts w:ascii="仿宋" w:hAnsi="仿宋" w:eastAsia="仿宋" w:cs="仿宋"/>
          <w:b/>
          <w:bCs/>
          <w:color w:val="000000" w:themeColor="text1"/>
          <w:sz w:val="28"/>
          <w:szCs w:val="28"/>
        </w:rPr>
      </w:pPr>
    </w:p>
    <w:p>
      <w:pPr>
        <w:ind w:firstLine="640" w:firstLineChars="200"/>
        <w:rPr>
          <w:rFonts w:ascii="仿宋" w:hAnsi="仿宋" w:eastAsia="仿宋" w:cs="仿宋"/>
          <w:color w:val="000000" w:themeColor="text1"/>
          <w:szCs w:val="32"/>
        </w:rPr>
      </w:pPr>
      <w:r>
        <w:rPr>
          <w:rFonts w:hint="eastAsia" w:ascii="仿宋" w:hAnsi="仿宋" w:eastAsia="仿宋" w:cs="仿宋"/>
          <w:color w:val="000000" w:themeColor="text1"/>
          <w:szCs w:val="32"/>
        </w:rPr>
        <w:t>2024年第1季度，</w:t>
      </w:r>
      <w:r>
        <w:rPr>
          <w:rFonts w:hint="eastAsia" w:ascii="仿宋" w:hAnsi="仿宋" w:eastAsia="仿宋" w:cs="仿宋"/>
          <w:color w:val="000000" w:themeColor="text1"/>
          <w:kern w:val="0"/>
          <w:szCs w:val="32"/>
        </w:rPr>
        <w:t>广州市市场监督管理局对游泳眼镜产品质量进行了监督抽查，共抽查了</w:t>
      </w:r>
      <w:r>
        <w:rPr>
          <w:rFonts w:hint="eastAsia" w:ascii="仿宋" w:hAnsi="仿宋" w:eastAsia="仿宋" w:cs="仿宋"/>
          <w:color w:val="000000" w:themeColor="text1"/>
          <w:szCs w:val="32"/>
        </w:rPr>
        <w:t>15批次样品，经检验，有2批次产品不符合标准要求。</w:t>
      </w:r>
    </w:p>
    <w:p>
      <w:pPr>
        <w:ind w:firstLine="640" w:firstLineChars="200"/>
        <w:rPr>
          <w:rFonts w:ascii="仿宋" w:hAnsi="仿宋" w:eastAsia="仿宋" w:cs="仿宋"/>
          <w:color w:val="000000" w:themeColor="text1"/>
          <w:kern w:val="0"/>
          <w:szCs w:val="32"/>
        </w:rPr>
      </w:pPr>
      <w:r>
        <w:rPr>
          <w:rFonts w:hint="eastAsia" w:ascii="仿宋" w:hAnsi="仿宋" w:eastAsia="仿宋" w:cs="仿宋"/>
          <w:color w:val="000000" w:themeColor="text1"/>
          <w:kern w:val="0"/>
          <w:szCs w:val="32"/>
        </w:rPr>
        <w:t>本次抽查依据QB/T 4734-2014 《游泳眼镜》等标准，对内在疵病和表面质量、紫外性能、顶焦度允差、镜片间顶焦度互差、棱镜度允差、视域、抗冲击强度、眼杯抗压强度、眼杯渗漏性、防雾性、吸盘构造、吸盘附着力、头带一般要求、头带材料、头带的防滑性、鼻桥、外观和标志等项目进行检验。</w:t>
      </w:r>
    </w:p>
    <w:p>
      <w:pPr>
        <w:rPr>
          <w:rFonts w:hint="eastAsia" w:ascii="仿宋" w:hAnsi="仿宋" w:eastAsia="仿宋" w:cs="仿宋"/>
          <w:b/>
          <w:color w:val="000000" w:themeColor="text1"/>
          <w:szCs w:val="32"/>
        </w:rPr>
      </w:pPr>
      <w:r>
        <w:rPr>
          <w:rFonts w:hint="eastAsia" w:ascii="仿宋" w:hAnsi="仿宋" w:eastAsia="仿宋" w:cs="仿宋"/>
          <w:b/>
          <w:color w:val="000000" w:themeColor="text1"/>
          <w:szCs w:val="32"/>
        </w:rPr>
        <w:t xml:space="preserve">    </w:t>
      </w:r>
      <w:r>
        <w:rPr>
          <w:rFonts w:hint="eastAsia" w:ascii="仿宋" w:hAnsi="仿宋" w:eastAsia="仿宋" w:cs="仿宋"/>
          <w:color w:val="000000" w:themeColor="text1"/>
          <w:kern w:val="0"/>
          <w:szCs w:val="32"/>
        </w:rPr>
        <w:t>主要不合格项目</w:t>
      </w:r>
      <w:r>
        <w:rPr>
          <w:rFonts w:hint="eastAsia" w:ascii="仿宋" w:hAnsi="仿宋" w:eastAsia="仿宋" w:cs="仿宋"/>
          <w:color w:val="000000" w:themeColor="text1"/>
          <w:szCs w:val="32"/>
        </w:rPr>
        <w:t>：外观</w:t>
      </w:r>
      <w:bookmarkStart w:id="0" w:name="_GoBack"/>
      <w:bookmarkEnd w:id="0"/>
    </w:p>
    <w:p>
      <w:pPr>
        <w:ind w:firstLine="640" w:firstLineChars="200"/>
        <w:rPr>
          <w:rFonts w:ascii="仿宋" w:hAnsi="仿宋" w:eastAsia="仿宋" w:cs="仿宋"/>
          <w:b/>
          <w:color w:val="000000" w:themeColor="text1"/>
          <w:szCs w:val="32"/>
        </w:rPr>
      </w:pPr>
      <w:r>
        <w:rPr>
          <w:rFonts w:hint="eastAsia" w:ascii="仿宋" w:hAnsi="仿宋" w:eastAsia="仿宋" w:cs="仿宋"/>
          <w:color w:val="000000" w:themeColor="text1"/>
          <w:kern w:val="0"/>
          <w:szCs w:val="32"/>
        </w:rPr>
        <w:t>主要不合格项目及情况分析</w:t>
      </w:r>
    </w:p>
    <w:p>
      <w:pPr>
        <w:ind w:firstLine="640" w:firstLineChars="200"/>
        <w:rPr>
          <w:rFonts w:ascii="仿宋" w:hAnsi="仿宋" w:eastAsia="仿宋" w:cs="仿宋"/>
          <w:color w:val="000000" w:themeColor="text1"/>
          <w:szCs w:val="32"/>
        </w:rPr>
      </w:pPr>
      <w:r>
        <w:rPr>
          <w:rFonts w:ascii="仿宋" w:hAnsi="仿宋" w:eastAsia="仿宋" w:cs="仿宋"/>
          <w:color w:val="000000" w:themeColor="text1"/>
          <w:szCs w:val="32"/>
        </w:rPr>
        <w:t>外观项目</w:t>
      </w:r>
      <w:r>
        <w:rPr>
          <w:rFonts w:hint="eastAsia" w:ascii="仿宋" w:hAnsi="仿宋" w:eastAsia="仿宋" w:cs="仿宋"/>
          <w:color w:val="000000" w:themeColor="text1"/>
          <w:szCs w:val="32"/>
        </w:rPr>
        <w:t>不合格可能会对佩戴者造成物理伤害。导致该项目不合格原因是游泳眼镜生产企业加工工艺不过关或是使用了劣质的原材料。</w:t>
      </w:r>
    </w:p>
    <w:p>
      <w:pPr>
        <w:ind w:firstLine="640" w:firstLineChars="200"/>
        <w:rPr>
          <w:rFonts w:hint="eastAsia"/>
        </w:rPr>
      </w:pPr>
    </w:p>
    <w:p>
      <w:pPr>
        <w:ind w:firstLine="640" w:firstLineChars="200"/>
      </w:pPr>
      <w:r>
        <w:rPr>
          <w:rFonts w:hint="eastAsia"/>
        </w:rPr>
        <w:t>附件：</w:t>
      </w:r>
      <w:r>
        <w:rPr>
          <w:rFonts w:hint="eastAsia" w:ascii="仿宋" w:hAnsi="仿宋" w:eastAsia="仿宋" w:cs="仿宋"/>
          <w:b/>
          <w:bCs/>
          <w:color w:val="000000" w:themeColor="text1"/>
          <w:szCs w:val="32"/>
        </w:rPr>
        <w:t>2024年广州市游泳眼镜产品质量监督抽查结果</w:t>
      </w:r>
    </w:p>
    <w:p>
      <w:pPr>
        <w:ind w:firstLine="640" w:firstLineChars="200"/>
      </w:pPr>
    </w:p>
    <w:p>
      <w:pPr>
        <w:ind w:firstLine="640" w:firstLineChars="200"/>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4601228"/>
    <w:rsid w:val="000555D6"/>
    <w:rsid w:val="001E02AA"/>
    <w:rsid w:val="001E2B51"/>
    <w:rsid w:val="002E2495"/>
    <w:rsid w:val="004A73F7"/>
    <w:rsid w:val="005C5599"/>
    <w:rsid w:val="008523AE"/>
    <w:rsid w:val="008D47C4"/>
    <w:rsid w:val="00972FE1"/>
    <w:rsid w:val="00A4415F"/>
    <w:rsid w:val="00B4242C"/>
    <w:rsid w:val="00EA04F4"/>
    <w:rsid w:val="00F174EF"/>
    <w:rsid w:val="02CF3D11"/>
    <w:rsid w:val="02D17ED2"/>
    <w:rsid w:val="08263244"/>
    <w:rsid w:val="08FD52A5"/>
    <w:rsid w:val="0A1B7B76"/>
    <w:rsid w:val="0CBD5BA4"/>
    <w:rsid w:val="0D04788C"/>
    <w:rsid w:val="0D860B4A"/>
    <w:rsid w:val="0E8D3150"/>
    <w:rsid w:val="135E580C"/>
    <w:rsid w:val="16A6790D"/>
    <w:rsid w:val="182E466C"/>
    <w:rsid w:val="1A0E1E03"/>
    <w:rsid w:val="1ADA3358"/>
    <w:rsid w:val="1B6E30EC"/>
    <w:rsid w:val="1DFC54CA"/>
    <w:rsid w:val="201F0E66"/>
    <w:rsid w:val="241B7A86"/>
    <w:rsid w:val="24253090"/>
    <w:rsid w:val="25D969EA"/>
    <w:rsid w:val="26C410B7"/>
    <w:rsid w:val="26D17905"/>
    <w:rsid w:val="28F12E43"/>
    <w:rsid w:val="29040FCE"/>
    <w:rsid w:val="29F97732"/>
    <w:rsid w:val="2B274EAB"/>
    <w:rsid w:val="2C144A81"/>
    <w:rsid w:val="2D0F46B9"/>
    <w:rsid w:val="2E86159A"/>
    <w:rsid w:val="33E61C43"/>
    <w:rsid w:val="34272FB5"/>
    <w:rsid w:val="35277DDA"/>
    <w:rsid w:val="35E86F6D"/>
    <w:rsid w:val="38410037"/>
    <w:rsid w:val="38517046"/>
    <w:rsid w:val="38F46A67"/>
    <w:rsid w:val="3A472281"/>
    <w:rsid w:val="3AC92708"/>
    <w:rsid w:val="3C8A31F9"/>
    <w:rsid w:val="3CAE36BB"/>
    <w:rsid w:val="3CBC0EBC"/>
    <w:rsid w:val="3DCB7293"/>
    <w:rsid w:val="3DF9415D"/>
    <w:rsid w:val="3F2C06F5"/>
    <w:rsid w:val="405340A5"/>
    <w:rsid w:val="4168591E"/>
    <w:rsid w:val="43B61E39"/>
    <w:rsid w:val="44284D64"/>
    <w:rsid w:val="44F749B1"/>
    <w:rsid w:val="47B759B4"/>
    <w:rsid w:val="48F35CD0"/>
    <w:rsid w:val="4FB35D74"/>
    <w:rsid w:val="51BE495F"/>
    <w:rsid w:val="52F516E3"/>
    <w:rsid w:val="531706E5"/>
    <w:rsid w:val="54115487"/>
    <w:rsid w:val="552B7E6F"/>
    <w:rsid w:val="555547E0"/>
    <w:rsid w:val="56367DD2"/>
    <w:rsid w:val="58BD0ED8"/>
    <w:rsid w:val="593002E6"/>
    <w:rsid w:val="59E506BE"/>
    <w:rsid w:val="5A103408"/>
    <w:rsid w:val="5B093592"/>
    <w:rsid w:val="5B0E3A53"/>
    <w:rsid w:val="5B3F52E2"/>
    <w:rsid w:val="5E2665E3"/>
    <w:rsid w:val="5EBF7770"/>
    <w:rsid w:val="62AF21AC"/>
    <w:rsid w:val="636B7823"/>
    <w:rsid w:val="64601228"/>
    <w:rsid w:val="65D360EB"/>
    <w:rsid w:val="66D24775"/>
    <w:rsid w:val="670777FC"/>
    <w:rsid w:val="67315CF2"/>
    <w:rsid w:val="691D590E"/>
    <w:rsid w:val="69422B3E"/>
    <w:rsid w:val="6DA63ADA"/>
    <w:rsid w:val="6EC137C8"/>
    <w:rsid w:val="72C33783"/>
    <w:rsid w:val="74EE1F95"/>
    <w:rsid w:val="75A27AA1"/>
    <w:rsid w:val="76250967"/>
    <w:rsid w:val="77185845"/>
    <w:rsid w:val="77BE4ECF"/>
    <w:rsid w:val="77F70977"/>
    <w:rsid w:val="78286B53"/>
    <w:rsid w:val="7CC47EBC"/>
    <w:rsid w:val="7DF23392"/>
    <w:rsid w:val="7E0F75E0"/>
    <w:rsid w:val="BE0EFBB3"/>
    <w:rsid w:val="EDFF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kern w:val="0"/>
      <w:sz w:val="20"/>
    </w:rPr>
  </w:style>
  <w:style w:type="paragraph" w:styleId="4">
    <w:name w:val="footer"/>
    <w:basedOn w:val="1"/>
    <w:link w:val="17"/>
    <w:uiPriority w:val="0"/>
    <w:pPr>
      <w:tabs>
        <w:tab w:val="center" w:pos="4153"/>
        <w:tab w:val="right" w:pos="8306"/>
      </w:tabs>
      <w:snapToGrid w:val="0"/>
      <w:jc w:val="left"/>
    </w:pPr>
    <w:rPr>
      <w:sz w:val="18"/>
      <w:szCs w:val="18"/>
    </w:rPr>
  </w:style>
  <w:style w:type="paragraph" w:styleId="5">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9">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1">
    <w:name w:val="font11"/>
    <w:basedOn w:val="7"/>
    <w:qFormat/>
    <w:uiPriority w:val="0"/>
    <w:rPr>
      <w:rFonts w:hint="eastAsia" w:ascii="仿宋" w:hAnsi="仿宋" w:eastAsia="仿宋" w:cs="仿宋"/>
      <w:color w:val="000000"/>
      <w:sz w:val="22"/>
      <w:szCs w:val="22"/>
      <w:u w:val="none"/>
    </w:rPr>
  </w:style>
  <w:style w:type="character" w:customStyle="1" w:styleId="12">
    <w:name w:val="font21"/>
    <w:basedOn w:val="7"/>
    <w:qFormat/>
    <w:uiPriority w:val="0"/>
    <w:rPr>
      <w:rFonts w:hint="eastAsia" w:ascii="仿宋" w:hAnsi="仿宋" w:eastAsia="仿宋" w:cs="仿宋"/>
      <w:color w:val="000000"/>
      <w:sz w:val="22"/>
      <w:szCs w:val="22"/>
      <w:u w:val="none"/>
    </w:rPr>
  </w:style>
  <w:style w:type="character" w:customStyle="1" w:styleId="13">
    <w:name w:val="font61"/>
    <w:basedOn w:val="7"/>
    <w:qFormat/>
    <w:uiPriority w:val="0"/>
    <w:rPr>
      <w:rFonts w:hint="eastAsia" w:ascii="宋体" w:hAnsi="宋体" w:eastAsia="宋体" w:cs="宋体"/>
      <w:color w:val="000000"/>
      <w:sz w:val="22"/>
      <w:szCs w:val="22"/>
      <w:u w:val="none"/>
    </w:rPr>
  </w:style>
  <w:style w:type="character" w:customStyle="1" w:styleId="14">
    <w:name w:val="font31"/>
    <w:basedOn w:val="7"/>
    <w:qFormat/>
    <w:uiPriority w:val="0"/>
    <w:rPr>
      <w:rFonts w:ascii="Wingdings 2" w:hAnsi="Wingdings 2" w:eastAsia="Wingdings 2" w:cs="Wingdings 2"/>
      <w:color w:val="000000"/>
      <w:sz w:val="20"/>
      <w:szCs w:val="20"/>
      <w:u w:val="none"/>
    </w:rPr>
  </w:style>
  <w:style w:type="paragraph" w:customStyle="1" w:styleId="15">
    <w:name w:val="列出段落1"/>
    <w:basedOn w:val="1"/>
    <w:unhideWhenUsed/>
    <w:qFormat/>
    <w:uiPriority w:val="99"/>
    <w:pPr>
      <w:ind w:firstLine="420" w:firstLineChars="200"/>
    </w:pPr>
  </w:style>
  <w:style w:type="character" w:customStyle="1" w:styleId="16">
    <w:name w:val="页眉 Char"/>
    <w:basedOn w:val="7"/>
    <w:link w:val="5"/>
    <w:uiPriority w:val="0"/>
    <w:rPr>
      <w:rFonts w:eastAsia="仿宋_GB2312"/>
      <w:kern w:val="2"/>
      <w:sz w:val="18"/>
      <w:szCs w:val="18"/>
    </w:rPr>
  </w:style>
  <w:style w:type="character" w:customStyle="1" w:styleId="17">
    <w:name w:val="页脚 Char"/>
    <w:basedOn w:val="7"/>
    <w:link w:val="4"/>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88</Words>
  <Characters>508</Characters>
  <Lines>4</Lines>
  <Paragraphs>1</Paragraphs>
  <TotalTime>0</TotalTime>
  <ScaleCrop>false</ScaleCrop>
  <LinksUpToDate>false</LinksUpToDate>
  <CharactersWithSpaces>595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2020-03-27T11:39:00Z</dcterms:created>
  <dc:creator>龚春玲</dc:creator>
  <cp:lastModifiedBy>宋翊</cp:lastModifiedBy>
  <cp:lastPrinted>2022-09-15T04:32:00Z</cp:lastPrinted>
  <dcterms:modified xsi:type="dcterms:W3CDTF">2024-08-02T02:20:29Z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