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年广州市车用汽油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产品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质量监督抽查结果</w:t>
      </w:r>
    </w:p>
    <w:p>
      <w:pPr>
        <w:pStyle w:val="12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12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年第一季度，广州市市场监督管理局对车用汽油产品质量进行了监督抽查，共抽查了</w:t>
      </w:r>
      <w:r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44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批次样品，经检验，全部产品符合标准要求。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本次抽查1批次样品依据《广州市市场监督管理局车用汽油产品质量监督抽查实施细则（生产领域）》、国家强制性标准GB 17930-2016《车用汽油》对研究法辛烷值(RON)、抗爆指数(RON+MON)/2、铅含量、馏程、蒸气压、胶质含量、诱导期、硫含量、硫醇（博士试验）、铜片腐蚀(50℃,3h)、水溶性酸或碱、机械杂质及水分、苯含量、芳烃含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量、烯烃含量、氧含量、甲醇含量、锰含量、铁含量、密度等项目进行检验。抽查</w:t>
      </w:r>
      <w:r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43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批次样品依据《广州市市场监督管理局车用汽油产品质量监督抽查实施细则（流通领域）》、国家强制性标准GB 17930-2016《车用汽油》对研究法辛烷值、抗爆指数、铅含量、馏程、胶质含量、硫含量、苯含量、芳烃含量、烯烃含量、氧含量、密度（20℃）、机械杂质及水分、硫醇（博士试验）、蒸气压等项目进行检验。</w:t>
      </w:r>
    </w:p>
    <w:p>
      <w:pPr>
        <w:widowControl/>
      </w:pPr>
    </w:p>
    <w:p>
      <w:pPr>
        <w:widowControl/>
        <w:ind w:firstLine="640" w:firstLineChars="200"/>
        <w:rPr>
          <w:rFonts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附件：202</w:t>
      </w:r>
      <w:r>
        <w:rPr>
          <w:rFonts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年第一季度广州市车用汽油产品质量监督抽查结果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7A2"/>
    <w:rsid w:val="00087D3B"/>
    <w:rsid w:val="00095E03"/>
    <w:rsid w:val="000B4DFA"/>
    <w:rsid w:val="000B6D9E"/>
    <w:rsid w:val="000C3C2E"/>
    <w:rsid w:val="000F14A1"/>
    <w:rsid w:val="001167EC"/>
    <w:rsid w:val="00117798"/>
    <w:rsid w:val="00191741"/>
    <w:rsid w:val="00192E12"/>
    <w:rsid w:val="002272D7"/>
    <w:rsid w:val="00363593"/>
    <w:rsid w:val="003C1A55"/>
    <w:rsid w:val="00463B69"/>
    <w:rsid w:val="004857A2"/>
    <w:rsid w:val="00487153"/>
    <w:rsid w:val="004D059D"/>
    <w:rsid w:val="005044C2"/>
    <w:rsid w:val="00564396"/>
    <w:rsid w:val="005707F7"/>
    <w:rsid w:val="00584B8D"/>
    <w:rsid w:val="00587B33"/>
    <w:rsid w:val="005C71A0"/>
    <w:rsid w:val="006125BE"/>
    <w:rsid w:val="00736E1B"/>
    <w:rsid w:val="00771C2F"/>
    <w:rsid w:val="008905A0"/>
    <w:rsid w:val="008E6B79"/>
    <w:rsid w:val="0091105D"/>
    <w:rsid w:val="009114EE"/>
    <w:rsid w:val="00911641"/>
    <w:rsid w:val="00931A10"/>
    <w:rsid w:val="0093322F"/>
    <w:rsid w:val="00953B26"/>
    <w:rsid w:val="009A42C9"/>
    <w:rsid w:val="00A826DE"/>
    <w:rsid w:val="00A84501"/>
    <w:rsid w:val="00B41EEB"/>
    <w:rsid w:val="00BF4CC2"/>
    <w:rsid w:val="00C15E53"/>
    <w:rsid w:val="00C55F1D"/>
    <w:rsid w:val="00CF01F3"/>
    <w:rsid w:val="00D47CEE"/>
    <w:rsid w:val="00D55EB6"/>
    <w:rsid w:val="00D60977"/>
    <w:rsid w:val="00D71304"/>
    <w:rsid w:val="00D74B7D"/>
    <w:rsid w:val="00D75294"/>
    <w:rsid w:val="00D94107"/>
    <w:rsid w:val="00DC51D2"/>
    <w:rsid w:val="00DD6676"/>
    <w:rsid w:val="00E20F0E"/>
    <w:rsid w:val="00E87F4E"/>
    <w:rsid w:val="00F03F3B"/>
    <w:rsid w:val="00FB499D"/>
    <w:rsid w:val="00FD16D4"/>
    <w:rsid w:val="2484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iPriority w:val="0"/>
    <w:pPr>
      <w:jc w:val="left"/>
    </w:p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uiPriority w:val="99"/>
    <w:rPr>
      <w:sz w:val="18"/>
      <w:szCs w:val="18"/>
    </w:rPr>
  </w:style>
  <w:style w:type="character" w:customStyle="1" w:styleId="11">
    <w:name w:val="批注文字 字符"/>
    <w:basedOn w:val="8"/>
    <w:link w:val="2"/>
    <w:uiPriority w:val="0"/>
    <w:rPr>
      <w:rFonts w:ascii="Times New Roman" w:hAnsi="Times New Roman" w:eastAsia="仿宋_GB2312" w:cs="Times New Roman"/>
      <w:sz w:val="32"/>
      <w:szCs w:val="20"/>
    </w:rPr>
  </w:style>
  <w:style w:type="paragraph" w:customStyle="1" w:styleId="12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customStyle="1" w:styleId="13">
    <w:name w:val="批注框文本 字符"/>
    <w:basedOn w:val="8"/>
    <w:link w:val="3"/>
    <w:semiHidden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AAF489-08D5-451A-8C01-7D4354719A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169</Words>
  <Characters>966</Characters>
  <Lines>8</Lines>
  <Paragraphs>2</Paragraphs>
  <TotalTime>243</TotalTime>
  <ScaleCrop>false</ScaleCrop>
  <LinksUpToDate>false</LinksUpToDate>
  <CharactersWithSpaces>1133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2020-09-23T08:13:00Z</dcterms:created>
  <dc:creator>黄世坚</dc:creator>
  <cp:lastModifiedBy>宋翊</cp:lastModifiedBy>
  <dcterms:modified xsi:type="dcterms:W3CDTF">2024-08-02T02:24:48Z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