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right="0"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right="0"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right="0" w:firstLine="0" w:firstLineChars="0"/>
        <w:jc w:val="center"/>
        <w:textAlignment w:val="auto"/>
        <w:rPr>
          <w:rFonts w:hint="eastAsia" w:asciiTheme="minorEastAsia" w:hAnsiTheme="minorEastAsia" w:eastAsiaTheme="minorEastAsia" w:cstheme="minorEastAsia"/>
          <w:sz w:val="44"/>
          <w:szCs w:val="44"/>
        </w:rPr>
      </w:pPr>
    </w:p>
    <w:p>
      <w:pPr>
        <w:spacing w:line="560" w:lineRule="exact"/>
        <w:jc w:val="center"/>
        <w:rPr>
          <w:rFonts w:hint="eastAsia" w:asciiTheme="minorEastAsia" w:hAnsiTheme="minorEastAsia" w:eastAsiaTheme="minorEastAsia" w:cstheme="minorEastAsia"/>
          <w:sz w:val="44"/>
          <w:szCs w:val="44"/>
        </w:rPr>
      </w:pPr>
      <w:bookmarkStart w:id="74" w:name="_GoBack"/>
      <w:r>
        <w:rPr>
          <w:rFonts w:hint="eastAsia" w:asciiTheme="minorEastAsia" w:hAnsiTheme="minorEastAsia" w:eastAsiaTheme="minorEastAsia" w:cstheme="minorEastAsia"/>
          <w:sz w:val="44"/>
          <w:szCs w:val="44"/>
        </w:rPr>
        <w:t>广州市房屋建筑和市政基础设施</w:t>
      </w:r>
    </w:p>
    <w:p>
      <w:pPr>
        <w:pStyle w:val="12"/>
        <w:keepNext w:val="0"/>
        <w:keepLines w:val="0"/>
        <w:pageBreakBefore w:val="0"/>
        <w:kinsoku/>
        <w:overflowPunct/>
        <w:topLinePunct w:val="0"/>
        <w:autoSpaceDE/>
        <w:bidi w:val="0"/>
        <w:spacing w:line="570" w:lineRule="exact"/>
        <w:ind w:firstLine="0" w:firstLineChars="0"/>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工程质量管理办法</w:t>
      </w:r>
      <w:bookmarkEnd w:id="74"/>
    </w:p>
    <w:p>
      <w:pPr>
        <w:pStyle w:val="12"/>
        <w:keepNext w:val="0"/>
        <w:keepLines w:val="0"/>
        <w:pageBreakBefore w:val="0"/>
        <w:kinsoku/>
        <w:overflowPunct/>
        <w:topLinePunct w:val="0"/>
        <w:autoSpaceDE/>
        <w:bidi w:val="0"/>
        <w:spacing w:line="570" w:lineRule="exact"/>
        <w:ind w:firstLine="0" w:firstLineChars="0"/>
        <w:jc w:val="center"/>
        <w:textAlignment w:val="auto"/>
        <w:rPr>
          <w:rFonts w:hint="default" w:ascii="Times New Roman" w:hAnsi="Times New Roman" w:eastAsia="方正小标宋_GBK" w:cs="Times New Roman"/>
          <w:sz w:val="44"/>
          <w:szCs w:val="44"/>
        </w:rPr>
      </w:pPr>
    </w:p>
    <w:p>
      <w:pPr>
        <w:spacing w:beforeLines="0" w:afterLines="0" w:line="240" w:lineRule="auto"/>
        <w:ind w:firstLine="640" w:firstLineChars="200"/>
        <w:outlineLvl w:val="9"/>
        <w:rPr>
          <w:rFonts w:hint="eastAsia" w:ascii="楷体_GB2312" w:hAnsi="楷体_GB2312" w:eastAsia="楷体_GB2312" w:cs="楷体_GB2312"/>
          <w:color w:val="000000"/>
          <w:kern w:val="2"/>
          <w:sz w:val="32"/>
          <w:szCs w:val="32"/>
          <w:shd w:val="clear" w:fill="FFFFFF"/>
          <w:lang w:eastAsia="zh-CN"/>
        </w:rPr>
      </w:pPr>
      <w:r>
        <w:rPr>
          <w:rFonts w:hint="eastAsia" w:ascii="楷体_GB2312" w:hAnsi="楷体_GB2312" w:eastAsia="楷体_GB2312" w:cs="楷体_GB2312"/>
          <w:color w:val="000000"/>
          <w:kern w:val="2"/>
          <w:sz w:val="32"/>
          <w:szCs w:val="32"/>
          <w:shd w:val="clear" w:fill="FFFFFF"/>
          <w:lang w:val="en-US" w:eastAsia="zh-CN"/>
        </w:rPr>
        <w:t>（2024年11月21日广州市人民政府令第214号公布　自2025年1月1日起施行</w:t>
      </w:r>
      <w:r>
        <w:rPr>
          <w:rFonts w:hint="eastAsia" w:ascii="楷体_GB2312" w:hAnsi="楷体_GB2312" w:eastAsia="楷体_GB2312" w:cs="楷体_GB2312"/>
          <w:color w:val="000000"/>
          <w:kern w:val="2"/>
          <w:sz w:val="32"/>
          <w:szCs w:val="32"/>
          <w:shd w:val="clear" w:fill="FFFFFF"/>
          <w:lang w:eastAsia="zh-CN"/>
        </w:rPr>
        <w:t>）</w:t>
      </w:r>
    </w:p>
    <w:p>
      <w:pPr>
        <w:pStyle w:val="2"/>
        <w:rPr>
          <w:rFonts w:hint="default" w:ascii="Times New Roman" w:hAnsi="Times New Roman" w:cs="Times New Roman"/>
        </w:rPr>
      </w:pPr>
    </w:p>
    <w:p>
      <w:pPr>
        <w:keepNext w:val="0"/>
        <w:keepLines w:val="0"/>
        <w:pageBreakBefore w:val="0"/>
        <w:widowControl w:val="0"/>
        <w:numPr>
          <w:ilvl w:val="0"/>
          <w:numId w:val="1"/>
        </w:numPr>
        <w:tabs>
          <w:tab w:val="left" w:pos="7560"/>
        </w:tabs>
        <w:suppressAutoHyphens/>
        <w:kinsoku/>
        <w:overflowPunct/>
        <w:topLinePunct w:val="0"/>
        <w:autoSpaceDE/>
        <w:autoSpaceDN/>
        <w:bidi w:val="0"/>
        <w:spacing w:line="570" w:lineRule="exact"/>
        <w:ind w:left="0" w:leftChars="0" w:right="0"/>
        <w:jc w:val="center"/>
        <w:outlineLvl w:val="0"/>
        <w:rPr>
          <w:rFonts w:ascii="Calibri" w:hAnsi="Calibri" w:eastAsia="黑体" w:cs="Times New Roman"/>
          <w:sz w:val="32"/>
        </w:rPr>
      </w:pPr>
      <w:bookmarkStart w:id="0" w:name="_Toc1067753101"/>
      <w:bookmarkStart w:id="1" w:name="_Toc889367795"/>
      <w:r>
        <w:rPr>
          <w:rFonts w:ascii="Calibri" w:hAnsi="Calibri" w:eastAsia="黑体" w:cs="Times New Roman"/>
          <w:sz w:val="32"/>
        </w:rPr>
        <w:t>总</w:t>
      </w:r>
      <w:r>
        <w:rPr>
          <w:rFonts w:hint="eastAsia" w:ascii="Calibri" w:hAnsi="Calibri" w:eastAsia="黑体" w:cs="Times New Roman"/>
          <w:sz w:val="32"/>
          <w:lang w:val="en-US" w:eastAsia="zh-CN"/>
        </w:rPr>
        <w:t xml:space="preserve">  </w:t>
      </w:r>
      <w:r>
        <w:rPr>
          <w:rFonts w:ascii="Calibri" w:hAnsi="Calibri" w:eastAsia="黑体" w:cs="Times New Roman"/>
          <w:sz w:val="32"/>
        </w:rPr>
        <w:t>则</w:t>
      </w:r>
      <w:bookmarkEnd w:id="0"/>
      <w:bookmarkEnd w:id="1"/>
    </w:p>
    <w:p>
      <w:pPr>
        <w:pStyle w:val="2"/>
        <w:keepNext w:val="0"/>
        <w:keepLines w:val="0"/>
        <w:pageBreakBefore w:val="0"/>
        <w:widowControl w:val="0"/>
        <w:numPr>
          <w:ilvl w:val="0"/>
          <w:numId w:val="0"/>
        </w:numPr>
        <w:kinsoku/>
        <w:overflowPunct/>
        <w:topLinePunct w:val="0"/>
        <w:autoSpaceDE/>
        <w:autoSpaceDN/>
        <w:bidi w:val="0"/>
        <w:spacing w:line="570" w:lineRule="exact"/>
      </w:pP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ascii="Calibri" w:hAnsi="Calibri" w:eastAsia="仿宋_GB2312" w:cs="Times New Roman"/>
          <w:sz w:val="32"/>
          <w:szCs w:val="32"/>
          <w:lang w:bidi="ar"/>
        </w:rPr>
      </w:pPr>
      <w:bookmarkStart w:id="2" w:name="_Toc1647476833"/>
      <w:bookmarkStart w:id="3" w:name="_Toc2091939073"/>
      <w:r>
        <w:rPr>
          <w:rFonts w:ascii="Calibri" w:hAnsi="Calibri" w:eastAsia="黑体" w:cs="Times New Roman"/>
          <w:bCs/>
          <w:kern w:val="0"/>
          <w:sz w:val="32"/>
          <w:szCs w:val="32"/>
        </w:rPr>
        <w:t>第一条</w:t>
      </w:r>
      <w:bookmarkEnd w:id="2"/>
      <w:bookmarkEnd w:id="3"/>
      <w:r>
        <w:rPr>
          <w:rFonts w:hint="eastAsia" w:ascii="Calibri" w:hAnsi="Calibri" w:eastAsia="黑体" w:cs="Times New Roman"/>
          <w:bCs/>
          <w:kern w:val="0"/>
          <w:sz w:val="32"/>
          <w:szCs w:val="32"/>
        </w:rPr>
        <w:t xml:space="preserve"> </w:t>
      </w:r>
      <w:r>
        <w:rPr>
          <w:rFonts w:ascii="Calibri" w:hAnsi="Calibri" w:eastAsia="仿宋_GB2312" w:cs="Times New Roman"/>
          <w:sz w:val="32"/>
          <w:szCs w:val="32"/>
          <w:lang w:bidi="ar"/>
        </w:rPr>
        <w:t>为了加强房屋建筑和市政基础设施工程质量管理，明确工程质量管理责任，保证工程质量和安全，持续优化营商环境，根据</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lang w:bidi="ar"/>
        </w:rPr>
        <w:fldChar w:fldCharType="begin"/>
      </w:r>
      <w:r>
        <w:rPr>
          <w:rFonts w:hint="eastAsia" w:ascii="仿宋_GB2312" w:hAnsi="仿宋_GB2312" w:eastAsia="仿宋_GB2312" w:cs="仿宋_GB2312"/>
          <w:sz w:val="32"/>
          <w:szCs w:val="32"/>
          <w:lang w:bidi="ar"/>
        </w:rPr>
        <w:instrText xml:space="preserve"> HYPERLINK "javascript:SLC(331478,0)" </w:instrText>
      </w:r>
      <w:r>
        <w:rPr>
          <w:rFonts w:hint="eastAsia" w:ascii="仿宋_GB2312" w:hAnsi="仿宋_GB2312" w:eastAsia="仿宋_GB2312" w:cs="仿宋_GB2312"/>
          <w:sz w:val="32"/>
          <w:szCs w:val="32"/>
          <w:lang w:bidi="ar"/>
        </w:rPr>
        <w:fldChar w:fldCharType="separate"/>
      </w:r>
      <w:r>
        <w:rPr>
          <w:rFonts w:hint="eastAsia" w:ascii="仿宋_GB2312" w:hAnsi="仿宋_GB2312" w:eastAsia="仿宋_GB2312" w:cs="仿宋_GB2312"/>
          <w:sz w:val="32"/>
          <w:szCs w:val="32"/>
          <w:lang w:bidi="ar"/>
        </w:rPr>
        <w:t>中华人民共和国建筑法</w:t>
      </w:r>
      <w:r>
        <w:rPr>
          <w:rFonts w:hint="eastAsia" w:ascii="仿宋_GB2312" w:hAnsi="仿宋_GB2312" w:eastAsia="仿宋_GB2312" w:cs="仿宋_GB2312"/>
          <w:sz w:val="32"/>
          <w:szCs w:val="32"/>
          <w:lang w:bidi="ar"/>
        </w:rPr>
        <w:fldChar w:fldCharType="end"/>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lang w:bidi="ar"/>
        </w:rPr>
        <w:fldChar w:fldCharType="begin"/>
      </w:r>
      <w:r>
        <w:rPr>
          <w:rFonts w:hint="eastAsia" w:ascii="仿宋_GB2312" w:hAnsi="仿宋_GB2312" w:eastAsia="仿宋_GB2312" w:cs="仿宋_GB2312"/>
          <w:sz w:val="32"/>
          <w:szCs w:val="32"/>
          <w:lang w:bidi="ar"/>
        </w:rPr>
        <w:instrText xml:space="preserve"> HYPERLINK "javascript:SLC(332737,0)" </w:instrText>
      </w:r>
      <w:r>
        <w:rPr>
          <w:rFonts w:hint="eastAsia" w:ascii="仿宋_GB2312" w:hAnsi="仿宋_GB2312" w:eastAsia="仿宋_GB2312" w:cs="仿宋_GB2312"/>
          <w:sz w:val="32"/>
          <w:szCs w:val="32"/>
          <w:lang w:bidi="ar"/>
        </w:rPr>
        <w:fldChar w:fldCharType="separate"/>
      </w:r>
      <w:r>
        <w:rPr>
          <w:rFonts w:hint="eastAsia" w:ascii="仿宋_GB2312" w:hAnsi="仿宋_GB2312" w:eastAsia="仿宋_GB2312" w:cs="仿宋_GB2312"/>
          <w:sz w:val="32"/>
          <w:szCs w:val="32"/>
          <w:lang w:bidi="ar"/>
        </w:rPr>
        <w:t>建设工程质量管理条例</w:t>
      </w:r>
      <w:r>
        <w:rPr>
          <w:rFonts w:hint="eastAsia" w:ascii="仿宋_GB2312" w:hAnsi="仿宋_GB2312" w:eastAsia="仿宋_GB2312" w:cs="仿宋_GB2312"/>
          <w:sz w:val="32"/>
          <w:szCs w:val="32"/>
          <w:lang w:bidi="ar"/>
        </w:rPr>
        <w:fldChar w:fldCharType="end"/>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lang w:bidi="ar"/>
        </w:rPr>
        <w:fldChar w:fldCharType="begin"/>
      </w:r>
      <w:r>
        <w:rPr>
          <w:rFonts w:hint="eastAsia" w:ascii="仿宋_GB2312" w:hAnsi="仿宋_GB2312" w:eastAsia="仿宋_GB2312" w:cs="仿宋_GB2312"/>
          <w:sz w:val="32"/>
          <w:szCs w:val="32"/>
          <w:lang w:bidi="ar"/>
        </w:rPr>
        <w:instrText xml:space="preserve"> HYPERLINK "javascript:SLC(18177912,0)" </w:instrText>
      </w:r>
      <w:r>
        <w:rPr>
          <w:rFonts w:hint="eastAsia" w:ascii="仿宋_GB2312" w:hAnsi="仿宋_GB2312" w:eastAsia="仿宋_GB2312" w:cs="仿宋_GB2312"/>
          <w:sz w:val="32"/>
          <w:szCs w:val="32"/>
          <w:lang w:bidi="ar"/>
        </w:rPr>
        <w:fldChar w:fldCharType="separate"/>
      </w:r>
      <w:r>
        <w:rPr>
          <w:rFonts w:hint="eastAsia" w:ascii="仿宋_GB2312" w:hAnsi="仿宋_GB2312" w:eastAsia="仿宋_GB2312" w:cs="仿宋_GB2312"/>
          <w:sz w:val="32"/>
          <w:szCs w:val="32"/>
          <w:lang w:bidi="ar"/>
        </w:rPr>
        <w:t>广东省建设工程质量管理条例</w:t>
      </w:r>
      <w:r>
        <w:rPr>
          <w:rFonts w:hint="eastAsia" w:ascii="仿宋_GB2312" w:hAnsi="仿宋_GB2312" w:eastAsia="仿宋_GB2312" w:cs="仿宋_GB2312"/>
          <w:sz w:val="32"/>
          <w:szCs w:val="32"/>
          <w:lang w:bidi="ar"/>
        </w:rPr>
        <w:fldChar w:fldCharType="end"/>
      </w:r>
      <w:r>
        <w:rPr>
          <w:rFonts w:hint="eastAsia" w:ascii="仿宋_GB2312" w:hAnsi="仿宋_GB2312" w:eastAsia="仿宋_GB2312" w:cs="仿宋_GB2312"/>
          <w:sz w:val="32"/>
          <w:szCs w:val="32"/>
          <w:lang w:bidi="ar"/>
        </w:rPr>
        <w:t>》</w:t>
      </w:r>
      <w:r>
        <w:rPr>
          <w:rFonts w:ascii="Calibri" w:hAnsi="Calibri" w:eastAsia="仿宋_GB2312" w:cs="Times New Roman"/>
          <w:sz w:val="32"/>
          <w:szCs w:val="32"/>
          <w:lang w:bidi="ar"/>
        </w:rPr>
        <w:t>等法律、法规，结合本市实际，制定本办法。</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hint="eastAsia" w:ascii="Calibri" w:hAnsi="Calibri" w:eastAsia="仿宋_GB2312" w:cs="Times New Roman"/>
          <w:sz w:val="32"/>
          <w:szCs w:val="32"/>
          <w:lang w:bidi="ar"/>
        </w:rPr>
      </w:pPr>
      <w:bookmarkStart w:id="4" w:name="_Toc474845608"/>
      <w:bookmarkStart w:id="5" w:name="_Toc144061693"/>
      <w:r>
        <w:rPr>
          <w:rFonts w:ascii="Calibri" w:hAnsi="Calibri" w:eastAsia="黑体" w:cs="Times New Roman"/>
          <w:sz w:val="32"/>
        </w:rPr>
        <w:t>第二条</w:t>
      </w:r>
      <w:bookmarkEnd w:id="4"/>
      <w:bookmarkEnd w:id="5"/>
      <w:r>
        <w:rPr>
          <w:rFonts w:hint="eastAsia" w:ascii="Calibri" w:hAnsi="Calibri" w:eastAsia="黑体" w:cs="Times New Roman"/>
          <w:sz w:val="32"/>
        </w:rPr>
        <w:t xml:space="preserve"> </w:t>
      </w:r>
      <w:r>
        <w:rPr>
          <w:rFonts w:ascii="Calibri" w:hAnsi="Calibri" w:eastAsia="仿宋_GB2312" w:cs="Times New Roman"/>
          <w:sz w:val="32"/>
          <w:szCs w:val="32"/>
          <w:lang w:bidi="ar"/>
        </w:rPr>
        <w:t>本办法</w:t>
      </w:r>
      <w:r>
        <w:rPr>
          <w:rFonts w:hint="eastAsia" w:ascii="Calibri" w:hAnsi="Calibri" w:eastAsia="仿宋_GB2312" w:cs="Times New Roman"/>
          <w:sz w:val="32"/>
          <w:szCs w:val="32"/>
          <w:lang w:bidi="ar"/>
        </w:rPr>
        <w:t>适用于</w:t>
      </w:r>
      <w:r>
        <w:rPr>
          <w:rFonts w:ascii="Calibri" w:hAnsi="Calibri" w:eastAsia="仿宋_GB2312" w:cs="Times New Roman"/>
          <w:sz w:val="32"/>
          <w:szCs w:val="32"/>
          <w:lang w:bidi="ar"/>
        </w:rPr>
        <w:t>本市行政区域内房屋建筑和市政基础设施工程的新建、改建、扩建等有关活动及</w:t>
      </w:r>
      <w:r>
        <w:rPr>
          <w:rFonts w:hint="eastAsia" w:ascii="Calibri" w:hAnsi="Calibri" w:eastAsia="仿宋_GB2312" w:cs="Times New Roman"/>
          <w:sz w:val="32"/>
          <w:szCs w:val="32"/>
          <w:lang w:bidi="ar"/>
        </w:rPr>
        <w:t>其</w:t>
      </w:r>
      <w:r>
        <w:rPr>
          <w:rFonts w:ascii="Calibri" w:hAnsi="Calibri" w:eastAsia="仿宋_GB2312" w:cs="Times New Roman"/>
          <w:sz w:val="32"/>
          <w:szCs w:val="32"/>
          <w:lang w:bidi="ar"/>
        </w:rPr>
        <w:t>质量监督管理。</w:t>
      </w:r>
      <w:r>
        <w:rPr>
          <w:rFonts w:hint="eastAsia" w:ascii="Calibri" w:hAnsi="Calibri" w:eastAsia="仿宋_GB2312" w:cs="Times New Roman"/>
          <w:sz w:val="32"/>
          <w:szCs w:val="32"/>
          <w:lang w:bidi="ar"/>
        </w:rPr>
        <w:t>其中，</w:t>
      </w:r>
      <w:r>
        <w:rPr>
          <w:rFonts w:ascii="Calibri" w:hAnsi="Calibri" w:eastAsia="仿宋_GB2312" w:cs="Times New Roman"/>
          <w:sz w:val="32"/>
          <w:szCs w:val="32"/>
          <w:lang w:bidi="ar"/>
        </w:rPr>
        <w:t>交通运输、</w:t>
      </w:r>
      <w:r>
        <w:rPr>
          <w:rFonts w:hint="eastAsia" w:ascii="Calibri" w:hAnsi="Calibri" w:eastAsia="仿宋_GB2312" w:cs="Times New Roman"/>
          <w:sz w:val="32"/>
          <w:szCs w:val="32"/>
          <w:lang w:bidi="ar"/>
        </w:rPr>
        <w:t>供水、排水</w:t>
      </w:r>
      <w:r>
        <w:rPr>
          <w:rFonts w:ascii="Calibri" w:hAnsi="Calibri" w:eastAsia="仿宋_GB2312" w:cs="Times New Roman"/>
          <w:sz w:val="32"/>
          <w:szCs w:val="32"/>
          <w:lang w:bidi="ar"/>
        </w:rPr>
        <w:t>、林业园林、燃气</w:t>
      </w:r>
      <w:r>
        <w:rPr>
          <w:rFonts w:hint="eastAsia" w:ascii="Calibri" w:hAnsi="Calibri" w:eastAsia="仿宋_GB2312" w:cs="Times New Roman"/>
          <w:sz w:val="32"/>
          <w:szCs w:val="32"/>
          <w:lang w:bidi="ar"/>
        </w:rPr>
        <w:t>、通信</w:t>
      </w:r>
      <w:r>
        <w:rPr>
          <w:rFonts w:ascii="Calibri" w:hAnsi="Calibri" w:eastAsia="仿宋_GB2312" w:cs="Times New Roman"/>
          <w:sz w:val="32"/>
          <w:szCs w:val="32"/>
          <w:lang w:bidi="ar"/>
        </w:rPr>
        <w:t>等专业工程的质量监督管理，国家、省另有规定的，从其规定。</w:t>
      </w:r>
    </w:p>
    <w:p>
      <w:pPr>
        <w:keepNext w:val="0"/>
        <w:keepLines w:val="0"/>
        <w:pageBreakBefore w:val="0"/>
        <w:widowControl w:val="0"/>
        <w:suppressAutoHyphens/>
        <w:kinsoku/>
        <w:overflowPunct/>
        <w:topLinePunct w:val="0"/>
        <w:autoSpaceDE/>
        <w:autoSpaceDN/>
        <w:bidi w:val="0"/>
        <w:spacing w:line="570" w:lineRule="exact"/>
        <w:ind w:left="0" w:leftChars="0" w:right="0" w:firstLine="660"/>
        <w:rPr>
          <w:rFonts w:ascii="Calibri" w:hAnsi="Calibri" w:eastAsia="仿宋_GB2312" w:cs="Times New Roman"/>
          <w:sz w:val="32"/>
          <w:szCs w:val="32"/>
          <w:lang w:bidi="ar"/>
        </w:rPr>
      </w:pPr>
      <w:r>
        <w:rPr>
          <w:rFonts w:ascii="Calibri" w:hAnsi="Calibri" w:eastAsia="仿宋_GB2312" w:cs="Times New Roman"/>
          <w:sz w:val="32"/>
          <w:szCs w:val="32"/>
          <w:lang w:bidi="ar"/>
        </w:rPr>
        <w:t>抢险救灾及其他临时性房屋建筑、限额以下小型工程、农民自建低层住宅和军事建设工程质量的管理，</w:t>
      </w:r>
      <w:r>
        <w:rPr>
          <w:rFonts w:hint="eastAsia" w:ascii="Calibri" w:hAnsi="Calibri" w:eastAsia="仿宋_GB2312" w:cs="Times New Roman"/>
          <w:sz w:val="32"/>
          <w:szCs w:val="32"/>
          <w:lang w:bidi="ar"/>
        </w:rPr>
        <w:t>按照国家、省有关规定执行</w:t>
      </w:r>
      <w:r>
        <w:rPr>
          <w:rFonts w:ascii="Calibri" w:hAnsi="Calibri" w:eastAsia="仿宋_GB2312" w:cs="Times New Roman"/>
          <w:sz w:val="32"/>
          <w:szCs w:val="32"/>
          <w:lang w:bidi="ar"/>
        </w:rPr>
        <w:t>。</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ascii="Calibri" w:hAnsi="Calibri" w:eastAsia="仿宋_GB2312" w:cs="Times New Roman"/>
          <w:sz w:val="32"/>
          <w:szCs w:val="32"/>
          <w:lang w:bidi="ar"/>
        </w:rPr>
      </w:pPr>
      <w:bookmarkStart w:id="6" w:name="_Toc376933452"/>
      <w:bookmarkStart w:id="7" w:name="_Toc396901575"/>
      <w:r>
        <w:rPr>
          <w:rFonts w:ascii="Calibri" w:hAnsi="Calibri" w:eastAsia="黑体" w:cs="Times New Roman"/>
          <w:sz w:val="32"/>
        </w:rPr>
        <w:t>第三条</w:t>
      </w:r>
      <w:bookmarkEnd w:id="6"/>
      <w:bookmarkEnd w:id="7"/>
      <w:r>
        <w:rPr>
          <w:rFonts w:hint="eastAsia" w:ascii="Calibri" w:hAnsi="Calibri" w:eastAsia="黑体" w:cs="Times New Roman"/>
          <w:sz w:val="32"/>
        </w:rPr>
        <w:t xml:space="preserve"> </w:t>
      </w:r>
      <w:r>
        <w:rPr>
          <w:rFonts w:ascii="Calibri" w:hAnsi="Calibri" w:eastAsia="仿宋_GB2312" w:cs="Times New Roman"/>
          <w:sz w:val="32"/>
          <w:szCs w:val="32"/>
          <w:lang w:bidi="ar"/>
        </w:rPr>
        <w:t>住房城乡</w:t>
      </w:r>
      <w:r>
        <w:rPr>
          <w:rFonts w:hint="eastAsia" w:ascii="Calibri" w:hAnsi="Calibri" w:eastAsia="仿宋_GB2312" w:cs="Times New Roman"/>
          <w:sz w:val="32"/>
          <w:szCs w:val="32"/>
          <w:lang w:bidi="ar"/>
        </w:rPr>
        <w:t>建设行政主管部门</w:t>
      </w:r>
      <w:r>
        <w:rPr>
          <w:rFonts w:ascii="Calibri" w:hAnsi="Calibri" w:eastAsia="仿宋_GB2312" w:cs="Times New Roman"/>
          <w:sz w:val="32"/>
          <w:szCs w:val="32"/>
          <w:lang w:bidi="ar"/>
        </w:rPr>
        <w:t>负责本行政区域内房屋建筑</w:t>
      </w:r>
      <w:r>
        <w:rPr>
          <w:rFonts w:hint="eastAsia" w:ascii="Calibri" w:hAnsi="Calibri" w:eastAsia="仿宋_GB2312" w:cs="Times New Roman"/>
          <w:sz w:val="32"/>
          <w:szCs w:val="32"/>
          <w:lang w:bidi="ar"/>
        </w:rPr>
        <w:t>及</w:t>
      </w:r>
      <w:r>
        <w:rPr>
          <w:rFonts w:ascii="Calibri" w:hAnsi="Calibri" w:eastAsia="仿宋_GB2312" w:cs="Times New Roman"/>
          <w:sz w:val="32"/>
          <w:szCs w:val="32"/>
          <w:lang w:bidi="ar"/>
        </w:rPr>
        <w:t>综合管廊工程质量监督管理。市住房城乡</w:t>
      </w:r>
      <w:r>
        <w:rPr>
          <w:rFonts w:hint="eastAsia" w:ascii="Calibri" w:hAnsi="Calibri" w:eastAsia="仿宋_GB2312" w:cs="Times New Roman"/>
          <w:sz w:val="32"/>
          <w:szCs w:val="32"/>
          <w:lang w:bidi="ar"/>
        </w:rPr>
        <w:t>建设行政主管部门</w:t>
      </w:r>
      <w:r>
        <w:rPr>
          <w:rFonts w:ascii="Calibri" w:hAnsi="Calibri" w:eastAsia="仿宋_GB2312" w:cs="Times New Roman"/>
          <w:sz w:val="32"/>
          <w:szCs w:val="32"/>
          <w:lang w:bidi="ar"/>
        </w:rPr>
        <w:t>负责组织实施本办法。</w:t>
      </w:r>
    </w:p>
    <w:p>
      <w:pPr>
        <w:keepNext w:val="0"/>
        <w:keepLines w:val="0"/>
        <w:pageBreakBefore w:val="0"/>
        <w:widowControl w:val="0"/>
        <w:suppressAutoHyphens/>
        <w:kinsoku/>
        <w:wordWrap w:val="0"/>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交通运输行政主管部门负责本行政区域内城市道路、城市桥梁、城市隧道、轨道交通等专业工程质量监督管理。</w:t>
      </w:r>
    </w:p>
    <w:p>
      <w:pPr>
        <w:keepNext w:val="0"/>
        <w:keepLines w:val="0"/>
        <w:pageBreakBefore w:val="0"/>
        <w:widowControl w:val="0"/>
        <w:suppressAutoHyphens/>
        <w:kinsoku/>
        <w:wordWrap w:val="0"/>
        <w:overflowPunct/>
        <w:topLinePunct w:val="0"/>
        <w:autoSpaceDE/>
        <w:autoSpaceDN/>
        <w:bidi w:val="0"/>
        <w:spacing w:line="570" w:lineRule="exact"/>
        <w:ind w:left="0" w:leftChars="0" w:right="0" w:firstLine="640" w:firstLineChars="200"/>
        <w:rPr>
          <w:rFonts w:hint="eastAsia" w:ascii="Calibri" w:hAnsi="Calibri" w:eastAsia="仿宋_GB2312" w:cs="Times New Roman"/>
          <w:sz w:val="32"/>
          <w:szCs w:val="22"/>
        </w:rPr>
      </w:pPr>
      <w:r>
        <w:rPr>
          <w:rFonts w:hint="eastAsia" w:ascii="Calibri" w:hAnsi="Calibri" w:eastAsia="仿宋_GB2312" w:cs="Times New Roman"/>
          <w:sz w:val="32"/>
          <w:szCs w:val="32"/>
          <w:lang w:bidi="ar"/>
        </w:rPr>
        <w:t>水务行政</w:t>
      </w:r>
      <w:r>
        <w:rPr>
          <w:rFonts w:ascii="Calibri" w:hAnsi="Calibri" w:eastAsia="仿宋_GB2312" w:cs="Times New Roman"/>
          <w:sz w:val="32"/>
          <w:szCs w:val="32"/>
          <w:lang w:bidi="ar"/>
        </w:rPr>
        <w:t>主管部门负责本行政区域内供水、排水等专业工程质量监督管理。</w:t>
      </w:r>
    </w:p>
    <w:p>
      <w:pPr>
        <w:keepNext w:val="0"/>
        <w:keepLines w:val="0"/>
        <w:pageBreakBefore w:val="0"/>
        <w:widowControl w:val="0"/>
        <w:suppressAutoHyphens/>
        <w:kinsoku/>
        <w:wordWrap w:val="0"/>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林业园林行政主管部门负责本行政区域内林业园林专业工程质量监督管理。</w:t>
      </w:r>
    </w:p>
    <w:p>
      <w:pPr>
        <w:keepNext w:val="0"/>
        <w:keepLines w:val="0"/>
        <w:pageBreakBefore w:val="0"/>
        <w:widowControl w:val="0"/>
        <w:suppressAutoHyphens/>
        <w:kinsoku/>
        <w:wordWrap w:val="0"/>
        <w:overflowPunct/>
        <w:topLinePunct w:val="0"/>
        <w:autoSpaceDE/>
        <w:autoSpaceDN/>
        <w:bidi w:val="0"/>
        <w:spacing w:line="570" w:lineRule="exact"/>
        <w:ind w:left="0" w:leftChars="0" w:right="0" w:firstLine="640" w:firstLineChars="200"/>
        <w:rPr>
          <w:rFonts w:hint="eastAsia" w:ascii="仿宋_GB2312" w:hAnsi="仿宋_GB2312" w:eastAsia="仿宋_GB2312" w:cs="仿宋_GB2312"/>
          <w:sz w:val="32"/>
          <w:szCs w:val="32"/>
          <w:lang w:bidi="ar"/>
        </w:rPr>
      </w:pPr>
      <w:r>
        <w:rPr>
          <w:rFonts w:ascii="Calibri" w:hAnsi="Calibri" w:eastAsia="仿宋_GB2312" w:cs="Times New Roman"/>
          <w:sz w:val="32"/>
          <w:szCs w:val="32"/>
          <w:lang w:bidi="ar"/>
        </w:rPr>
        <w:t>生态环境、应急管理、市场监管、</w:t>
      </w:r>
      <w:r>
        <w:rPr>
          <w:rFonts w:hint="eastAsia" w:ascii="仿宋_GB2312" w:hAnsi="仿宋_GB2312" w:eastAsia="仿宋_GB2312" w:cs="仿宋_GB2312"/>
          <w:sz w:val="32"/>
          <w:szCs w:val="32"/>
          <w:lang w:bidi="ar"/>
        </w:rPr>
        <w:fldChar w:fldCharType="begin"/>
      </w:r>
      <w:r>
        <w:rPr>
          <w:rFonts w:hint="eastAsia" w:ascii="仿宋_GB2312" w:hAnsi="仿宋_GB2312" w:eastAsia="仿宋_GB2312" w:cs="仿宋_GB2312"/>
          <w:sz w:val="32"/>
          <w:szCs w:val="32"/>
          <w:lang w:bidi="ar"/>
        </w:rPr>
        <w:instrText xml:space="preserve"> HYPERLINK "http://cg.gz.gov.cn/" \t "/home/huangzhihong/Documents\\x/_blank" </w:instrText>
      </w:r>
      <w:r>
        <w:rPr>
          <w:rFonts w:hint="eastAsia" w:ascii="仿宋_GB2312" w:hAnsi="仿宋_GB2312" w:eastAsia="仿宋_GB2312" w:cs="仿宋_GB2312"/>
          <w:sz w:val="32"/>
          <w:szCs w:val="32"/>
          <w:lang w:bidi="ar"/>
        </w:rPr>
        <w:fldChar w:fldCharType="separate"/>
      </w:r>
      <w:r>
        <w:rPr>
          <w:rFonts w:hint="eastAsia" w:ascii="仿宋_GB2312" w:hAnsi="仿宋_GB2312" w:eastAsia="仿宋_GB2312" w:cs="仿宋_GB2312"/>
          <w:sz w:val="32"/>
          <w:szCs w:val="32"/>
          <w:lang w:bidi="ar"/>
        </w:rPr>
        <w:t>城市管理综合执法</w:t>
      </w:r>
      <w:r>
        <w:rPr>
          <w:rFonts w:hint="eastAsia" w:ascii="仿宋_GB2312" w:hAnsi="仿宋_GB2312" w:eastAsia="仿宋_GB2312" w:cs="仿宋_GB2312"/>
          <w:sz w:val="32"/>
          <w:szCs w:val="32"/>
          <w:lang w:bidi="ar"/>
        </w:rPr>
        <w:fldChar w:fldCharType="end"/>
      </w:r>
      <w:r>
        <w:rPr>
          <w:rFonts w:hint="eastAsia" w:ascii="仿宋_GB2312" w:hAnsi="仿宋_GB2312" w:eastAsia="仿宋_GB2312" w:cs="仿宋_GB2312"/>
          <w:sz w:val="32"/>
          <w:szCs w:val="32"/>
          <w:lang w:bidi="ar"/>
        </w:rPr>
        <w:t>、气象等相关部门在各自的职责范围内，做好房屋建筑和市政基础设施工程质量监督管理的相关工作。</w:t>
      </w:r>
    </w:p>
    <w:p>
      <w:pPr>
        <w:keepNext w:val="0"/>
        <w:keepLines w:val="0"/>
        <w:pageBreakBefore w:val="0"/>
        <w:widowControl w:val="0"/>
        <w:shd w:val="clear" w:color="auto" w:fill="FFFFFF"/>
        <w:suppressAutoHyphens/>
        <w:kinsoku/>
        <w:overflowPunct/>
        <w:topLinePunct w:val="0"/>
        <w:autoSpaceDE/>
        <w:autoSpaceDN/>
        <w:bidi w:val="0"/>
        <w:spacing w:line="570" w:lineRule="exact"/>
        <w:ind w:left="0" w:leftChars="0" w:right="0" w:firstLine="640" w:firstLineChars="200"/>
        <w:outlineLvl w:val="2"/>
        <w:rPr>
          <w:rFonts w:hint="eastAsia" w:ascii="Calibri" w:hAnsi="Calibri" w:eastAsia="仿宋_GB2312" w:cs="Times New Roman"/>
          <w:sz w:val="21"/>
        </w:rPr>
      </w:pPr>
      <w:bookmarkStart w:id="8" w:name="_Toc835493736"/>
      <w:bookmarkStart w:id="9" w:name="_Toc1809333848"/>
      <w:r>
        <w:rPr>
          <w:rFonts w:ascii="Calibri" w:hAnsi="Calibri" w:eastAsia="黑体" w:cs="Times New Roman"/>
          <w:sz w:val="32"/>
          <w:szCs w:val="32"/>
          <w:lang w:bidi="ar"/>
        </w:rPr>
        <w:t>第四条</w:t>
      </w:r>
      <w:bookmarkEnd w:id="8"/>
      <w:bookmarkEnd w:id="9"/>
      <w:r>
        <w:rPr>
          <w:rFonts w:hint="eastAsia" w:ascii="Calibri" w:hAnsi="Calibri" w:eastAsia="黑体" w:cs="Times New Roman"/>
          <w:sz w:val="32"/>
          <w:szCs w:val="32"/>
          <w:lang w:bidi="ar"/>
        </w:rPr>
        <w:t xml:space="preserve"> </w:t>
      </w:r>
      <w:r>
        <w:rPr>
          <w:rFonts w:hint="eastAsia" w:ascii="Calibri" w:hAnsi="Calibri" w:eastAsia="仿宋_GB2312" w:cs="Times New Roman"/>
          <w:sz w:val="32"/>
          <w:szCs w:val="32"/>
          <w:lang w:bidi="ar"/>
        </w:rPr>
        <w:t>有关行政主管部门</w:t>
      </w:r>
      <w:r>
        <w:rPr>
          <w:rFonts w:ascii="Calibri" w:hAnsi="Calibri" w:eastAsia="仿宋_GB2312" w:cs="Times New Roman"/>
          <w:sz w:val="32"/>
          <w:szCs w:val="32"/>
          <w:lang w:bidi="ar"/>
        </w:rPr>
        <w:t>及其委托的工程质量监督机构，应当依据法律、法规和工程建设强制性标准，对工程实体质量</w:t>
      </w:r>
      <w:r>
        <w:rPr>
          <w:rFonts w:hint="eastAsia" w:ascii="Calibri" w:hAnsi="Calibri" w:eastAsia="仿宋_GB2312" w:cs="Times New Roman"/>
          <w:sz w:val="32"/>
          <w:szCs w:val="32"/>
          <w:lang w:bidi="ar"/>
        </w:rPr>
        <w:t>和</w:t>
      </w:r>
      <w:r>
        <w:rPr>
          <w:rFonts w:ascii="Calibri" w:hAnsi="Calibri" w:eastAsia="仿宋_GB2312" w:cs="Times New Roman"/>
          <w:sz w:val="32"/>
          <w:szCs w:val="32"/>
          <w:lang w:bidi="ar"/>
        </w:rPr>
        <w:t>工程质量行为实施监督，对工程质量安全风险实施分级分类监管。</w:t>
      </w:r>
    </w:p>
    <w:p>
      <w:pPr>
        <w:keepNext w:val="0"/>
        <w:keepLines w:val="0"/>
        <w:pageBreakBefore w:val="0"/>
        <w:widowControl w:val="0"/>
        <w:shd w:val="clear" w:color="auto" w:fill="FFFFFF"/>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hint="eastAsia" w:ascii="Calibri" w:hAnsi="Calibri" w:eastAsia="仿宋_GB2312" w:cs="Times New Roman"/>
          <w:sz w:val="32"/>
          <w:szCs w:val="32"/>
          <w:lang w:bidi="ar"/>
        </w:rPr>
        <w:t>本市根据管理实际，</w:t>
      </w:r>
      <w:r>
        <w:rPr>
          <w:rFonts w:ascii="Calibri" w:hAnsi="Calibri" w:eastAsia="仿宋_GB2312" w:cs="Times New Roman"/>
          <w:sz w:val="32"/>
          <w:szCs w:val="32"/>
          <w:lang w:bidi="ar"/>
        </w:rPr>
        <w:t>建立工程质量、安全、消防、人防统一融合监管机制。</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ascii="Calibri" w:hAnsi="Calibri" w:eastAsia="仿宋_GB2312" w:cs="Times New Roman"/>
          <w:sz w:val="32"/>
          <w:szCs w:val="32"/>
          <w:lang w:bidi="ar"/>
        </w:rPr>
      </w:pPr>
      <w:bookmarkStart w:id="10" w:name="_Toc1308642764"/>
      <w:bookmarkStart w:id="11" w:name="_Toc976001080"/>
      <w:r>
        <w:rPr>
          <w:rFonts w:ascii="Calibri" w:hAnsi="Calibri" w:eastAsia="黑体" w:cs="Times New Roman"/>
          <w:sz w:val="32"/>
          <w:szCs w:val="32"/>
          <w:lang w:bidi="ar"/>
        </w:rPr>
        <w:t>第五条</w:t>
      </w:r>
      <w:bookmarkEnd w:id="10"/>
      <w:bookmarkEnd w:id="11"/>
      <w:r>
        <w:rPr>
          <w:rFonts w:hint="eastAsia" w:ascii="Calibri" w:hAnsi="Calibri" w:eastAsia="黑体" w:cs="Times New Roman"/>
          <w:sz w:val="32"/>
          <w:szCs w:val="32"/>
          <w:lang w:bidi="ar"/>
        </w:rPr>
        <w:t xml:space="preserve"> </w:t>
      </w:r>
      <w:r>
        <w:rPr>
          <w:rFonts w:ascii="Calibri" w:hAnsi="Calibri" w:eastAsia="仿宋_GB2312" w:cs="Times New Roman"/>
          <w:sz w:val="32"/>
          <w:szCs w:val="32"/>
          <w:lang w:bidi="ar"/>
        </w:rPr>
        <w:t>房屋建筑和市政基础设施工程质量应当符合法律、法规、规章和技术标准的规定，满足设计文件和合同约定的要求。</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建设单位是工程质量第一责任人，依法对工程质量承担全面责任；勘察单位、设计单位、施工单位、监理单位依法对工程质量负责；工程质量检测单位、施工图设计文件审查单位、</w:t>
      </w:r>
      <w:r>
        <w:rPr>
          <w:rFonts w:hint="eastAsia" w:ascii="Calibri" w:hAnsi="Calibri" w:eastAsia="仿宋_GB2312" w:cs="Times New Roman"/>
          <w:sz w:val="32"/>
          <w:szCs w:val="32"/>
          <w:lang w:bidi="ar"/>
        </w:rPr>
        <w:t>预拌</w:t>
      </w:r>
      <w:r>
        <w:rPr>
          <w:rFonts w:ascii="Calibri" w:hAnsi="Calibri" w:eastAsia="仿宋_GB2312" w:cs="Times New Roman"/>
          <w:sz w:val="32"/>
          <w:szCs w:val="32"/>
          <w:lang w:bidi="ar"/>
        </w:rPr>
        <w:t>混凝土生产单位、混凝土预制构件生产单位等依法承担相应的质量义务。</w:t>
      </w:r>
    </w:p>
    <w:p>
      <w:pPr>
        <w:keepNext w:val="0"/>
        <w:keepLines w:val="0"/>
        <w:pageBreakBefore w:val="0"/>
        <w:widowControl w:val="0"/>
        <w:kinsoku/>
        <w:overflowPunct/>
        <w:topLinePunct w:val="0"/>
        <w:autoSpaceDE/>
        <w:autoSpaceDN/>
        <w:bidi w:val="0"/>
        <w:adjustRightInd w:val="0"/>
        <w:snapToGrid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上述单位的法定代表人、技术负责人、项目负责人、注册执业人员等专业技术人员和其他人员应当依法承担相应的质量责任。</w:t>
      </w:r>
    </w:p>
    <w:p>
      <w:pPr>
        <w:keepNext w:val="0"/>
        <w:keepLines w:val="0"/>
        <w:pageBreakBefore w:val="0"/>
        <w:widowControl w:val="0"/>
        <w:kinsoku/>
        <w:overflowPunct/>
        <w:topLinePunct w:val="0"/>
        <w:autoSpaceDE/>
        <w:autoSpaceDN/>
        <w:bidi w:val="0"/>
        <w:adjustRightInd w:val="0"/>
        <w:snapToGrid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工程实行代建的，代建单位应当按照合同约定，履行建设单位的质量责任和义务，承担相应的法律责任。</w:t>
      </w:r>
    </w:p>
    <w:p>
      <w:pPr>
        <w:keepNext w:val="0"/>
        <w:keepLines w:val="0"/>
        <w:pageBreakBefore w:val="0"/>
        <w:widowControl w:val="0"/>
        <w:kinsoku/>
        <w:overflowPunct/>
        <w:topLinePunct w:val="0"/>
        <w:autoSpaceDE/>
        <w:autoSpaceDN/>
        <w:bidi w:val="0"/>
        <w:spacing w:line="570" w:lineRule="exact"/>
        <w:ind w:left="0" w:leftChars="0" w:right="0" w:firstLine="640" w:firstLineChars="200"/>
        <w:outlineLvl w:val="2"/>
        <w:rPr>
          <w:rFonts w:ascii="Calibri" w:hAnsi="Calibri" w:eastAsia="仿宋_GB2312" w:cs="Times New Roman"/>
          <w:sz w:val="32"/>
          <w:szCs w:val="32"/>
          <w:lang w:bidi="ar"/>
        </w:rPr>
      </w:pPr>
      <w:bookmarkStart w:id="12" w:name="_Toc436777447"/>
      <w:bookmarkStart w:id="13" w:name="_Toc706086187"/>
      <w:r>
        <w:rPr>
          <w:rFonts w:ascii="Calibri" w:hAnsi="Calibri" w:eastAsia="黑体" w:cs="Times New Roman"/>
          <w:sz w:val="32"/>
          <w:szCs w:val="32"/>
          <w:lang w:bidi="ar"/>
        </w:rPr>
        <w:t>第六条</w:t>
      </w:r>
      <w:bookmarkEnd w:id="12"/>
      <w:bookmarkEnd w:id="13"/>
      <w:r>
        <w:rPr>
          <w:rFonts w:hint="eastAsia" w:ascii="Calibri" w:hAnsi="Calibri" w:eastAsia="黑体" w:cs="Times New Roman"/>
          <w:sz w:val="32"/>
          <w:szCs w:val="32"/>
          <w:lang w:bidi="ar"/>
        </w:rPr>
        <w:t xml:space="preserve"> </w:t>
      </w:r>
      <w:r>
        <w:rPr>
          <w:rFonts w:ascii="Calibri" w:hAnsi="Calibri" w:eastAsia="仿宋_GB2312" w:cs="Times New Roman"/>
          <w:sz w:val="32"/>
          <w:szCs w:val="32"/>
          <w:lang w:bidi="ar"/>
        </w:rPr>
        <w:t>建设单位在施工总承包招标文件及合同中，应当明确施工总承包单位对本工程所有专业分包工程的全面管理责任和费用；各专业分包单位应当与施工总承包单位签订施工管理协议。建设单位单独发包的专业工程和材料、设备采购也应当纳入施工总承包单位的管理。</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jc w:val="both"/>
        <w:rPr>
          <w:rFonts w:ascii="Calibri" w:hAnsi="Calibri" w:eastAsia="黑体" w:cs="Times New Roman"/>
          <w:sz w:val="32"/>
          <w:szCs w:val="32"/>
          <w:lang w:bidi="ar"/>
        </w:rPr>
      </w:pPr>
      <w:r>
        <w:rPr>
          <w:rFonts w:ascii="Calibri" w:hAnsi="Calibri" w:eastAsia="仿宋_GB2312" w:cs="Times New Roman"/>
          <w:sz w:val="32"/>
          <w:szCs w:val="32"/>
          <w:lang w:bidi="ar"/>
        </w:rPr>
        <w:t>不涉及主体结构</w:t>
      </w:r>
      <w:r>
        <w:rPr>
          <w:rFonts w:hint="eastAsia" w:ascii="Calibri" w:hAnsi="Calibri" w:eastAsia="仿宋_GB2312" w:cs="Times New Roman"/>
          <w:sz w:val="32"/>
          <w:szCs w:val="32"/>
          <w:lang w:bidi="ar"/>
        </w:rPr>
        <w:t>、</w:t>
      </w:r>
      <w:r>
        <w:rPr>
          <w:rFonts w:ascii="Calibri" w:hAnsi="Calibri" w:eastAsia="仿宋_GB2312" w:cs="Times New Roman"/>
          <w:sz w:val="32"/>
          <w:szCs w:val="32"/>
          <w:lang w:bidi="ar"/>
        </w:rPr>
        <w:t>两个及以上专业工程同时施工的，</w:t>
      </w:r>
      <w:r>
        <w:rPr>
          <w:rFonts w:hint="eastAsia" w:ascii="Calibri" w:hAnsi="Calibri" w:eastAsia="仿宋_GB2312" w:cs="Times New Roman"/>
          <w:sz w:val="32"/>
          <w:szCs w:val="32"/>
          <w:lang w:bidi="ar"/>
        </w:rPr>
        <w:t>由</w:t>
      </w:r>
      <w:r>
        <w:rPr>
          <w:rFonts w:ascii="Calibri" w:hAnsi="Calibri" w:eastAsia="仿宋_GB2312" w:cs="Times New Roman"/>
          <w:sz w:val="32"/>
          <w:szCs w:val="32"/>
          <w:lang w:bidi="ar"/>
        </w:rPr>
        <w:t>建设单位明确</w:t>
      </w:r>
      <w:r>
        <w:rPr>
          <w:rFonts w:hint="eastAsia" w:ascii="Calibri" w:hAnsi="Calibri" w:eastAsia="仿宋_GB2312" w:cs="Times New Roman"/>
          <w:sz w:val="32"/>
          <w:szCs w:val="32"/>
          <w:lang w:bidi="ar"/>
        </w:rPr>
        <w:t>的</w:t>
      </w:r>
      <w:r>
        <w:rPr>
          <w:rFonts w:ascii="Calibri" w:hAnsi="Calibri" w:eastAsia="仿宋_GB2312" w:cs="Times New Roman"/>
          <w:sz w:val="32"/>
          <w:szCs w:val="32"/>
          <w:lang w:bidi="ar"/>
        </w:rPr>
        <w:t>管理单位按照前款施工总承包的规定对工程施工进行全面管理。</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ascii="Calibri" w:hAnsi="Calibri" w:eastAsia="仿宋_GB2312" w:cs="Times New Roman"/>
          <w:sz w:val="32"/>
          <w:szCs w:val="32"/>
          <w:lang w:bidi="ar"/>
        </w:rPr>
      </w:pPr>
      <w:bookmarkStart w:id="14" w:name="_Toc2089260901"/>
      <w:bookmarkStart w:id="15" w:name="_Toc136628037"/>
      <w:r>
        <w:rPr>
          <w:rFonts w:ascii="Calibri" w:hAnsi="Calibri" w:eastAsia="黑体" w:cs="Times New Roman"/>
          <w:sz w:val="32"/>
          <w:szCs w:val="32"/>
          <w:lang w:bidi="ar"/>
        </w:rPr>
        <w:t>第</w:t>
      </w:r>
      <w:r>
        <w:rPr>
          <w:rFonts w:hint="eastAsia" w:ascii="Calibri" w:hAnsi="Calibri" w:eastAsia="黑体" w:cs="Times New Roman"/>
          <w:sz w:val="32"/>
        </w:rPr>
        <w:t>七</w:t>
      </w:r>
      <w:r>
        <w:rPr>
          <w:rFonts w:ascii="Calibri" w:hAnsi="Calibri" w:eastAsia="黑体" w:cs="Times New Roman"/>
          <w:sz w:val="32"/>
          <w:szCs w:val="32"/>
          <w:lang w:bidi="ar"/>
        </w:rPr>
        <w:t>条</w:t>
      </w:r>
      <w:bookmarkEnd w:id="14"/>
      <w:bookmarkEnd w:id="15"/>
      <w:r>
        <w:rPr>
          <w:rFonts w:hint="eastAsia" w:ascii="Calibri" w:hAnsi="Calibri" w:eastAsia="黑体" w:cs="Times New Roman"/>
          <w:sz w:val="32"/>
          <w:szCs w:val="32"/>
          <w:lang w:bidi="ar"/>
        </w:rPr>
        <w:t xml:space="preserve"> </w:t>
      </w:r>
      <w:r>
        <w:rPr>
          <w:rFonts w:ascii="Calibri" w:hAnsi="Calibri" w:eastAsia="仿宋_GB2312" w:cs="Times New Roman"/>
          <w:sz w:val="32"/>
          <w:szCs w:val="32"/>
          <w:lang w:bidi="ar"/>
        </w:rPr>
        <w:t>从事房屋建筑和市政基础设施工程活动，应当严格执行基本建设程序，坚持先勘察、后设计、再施工的原则，保证合理的勘察、设计、施工工期。</w:t>
      </w:r>
    </w:p>
    <w:p>
      <w:pPr>
        <w:keepNext w:val="0"/>
        <w:keepLines w:val="0"/>
        <w:pageBreakBefore w:val="0"/>
        <w:widowControl w:val="0"/>
        <w:kinsoku/>
        <w:overflowPunct/>
        <w:topLinePunct w:val="0"/>
        <w:autoSpaceDE/>
        <w:autoSpaceDN/>
        <w:bidi w:val="0"/>
        <w:spacing w:line="570" w:lineRule="exact"/>
        <w:ind w:left="0" w:leftChars="0" w:right="0" w:firstLine="630"/>
        <w:rPr>
          <w:rFonts w:ascii="Calibri" w:hAnsi="Calibri" w:eastAsia="仿宋_GB2312" w:cs="Times New Roman"/>
          <w:sz w:val="32"/>
          <w:szCs w:val="32"/>
          <w:lang w:bidi="ar"/>
        </w:rPr>
      </w:pPr>
      <w:r>
        <w:rPr>
          <w:rFonts w:ascii="Calibri" w:hAnsi="Calibri" w:eastAsia="仿宋_GB2312" w:cs="Times New Roman"/>
          <w:sz w:val="32"/>
          <w:szCs w:val="32"/>
          <w:lang w:bidi="ar"/>
        </w:rPr>
        <w:t>任何单位和个人不得随意压缩工程的合理工期。确需</w:t>
      </w:r>
      <w:r>
        <w:rPr>
          <w:rFonts w:hint="eastAsia" w:ascii="Calibri" w:hAnsi="Calibri" w:eastAsia="仿宋_GB2312" w:cs="Times New Roman"/>
          <w:sz w:val="32"/>
          <w:szCs w:val="32"/>
          <w:lang w:bidi="ar"/>
        </w:rPr>
        <w:t>压缩</w:t>
      </w:r>
      <w:r>
        <w:rPr>
          <w:rFonts w:ascii="Calibri" w:hAnsi="Calibri" w:eastAsia="仿宋_GB2312" w:cs="Times New Roman"/>
          <w:sz w:val="32"/>
          <w:szCs w:val="32"/>
          <w:lang w:bidi="ar"/>
        </w:rPr>
        <w:t>工期的，建设单位应当组织专家对质量安全技术保障措施进行论证后实施。</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hint="eastAsia" w:ascii="Calibri" w:hAnsi="Calibri" w:eastAsia="仿宋_GB2312" w:cs="Times New Roman"/>
          <w:sz w:val="32"/>
          <w:szCs w:val="32"/>
          <w:lang w:bidi="ar"/>
        </w:rPr>
      </w:pPr>
      <w:bookmarkStart w:id="16" w:name="_Toc857039799"/>
      <w:bookmarkStart w:id="17" w:name="_Toc1789232749"/>
      <w:r>
        <w:rPr>
          <w:rFonts w:ascii="Calibri" w:hAnsi="Calibri" w:eastAsia="黑体" w:cs="Times New Roman"/>
          <w:sz w:val="32"/>
        </w:rPr>
        <w:t>第</w:t>
      </w:r>
      <w:r>
        <w:rPr>
          <w:rFonts w:hint="eastAsia" w:ascii="Calibri" w:hAnsi="Calibri" w:eastAsia="黑体" w:cs="Times New Roman"/>
          <w:sz w:val="32"/>
        </w:rPr>
        <w:t>八</w:t>
      </w:r>
      <w:r>
        <w:rPr>
          <w:rFonts w:ascii="Calibri" w:hAnsi="Calibri" w:eastAsia="黑体" w:cs="Times New Roman"/>
          <w:sz w:val="32"/>
        </w:rPr>
        <w:t>条</w:t>
      </w:r>
      <w:bookmarkEnd w:id="16"/>
      <w:bookmarkEnd w:id="17"/>
      <w:r>
        <w:rPr>
          <w:rFonts w:hint="eastAsia" w:ascii="Calibri" w:hAnsi="Calibri" w:eastAsia="黑体" w:cs="Times New Roman"/>
          <w:sz w:val="32"/>
        </w:rPr>
        <w:t xml:space="preserve"> </w:t>
      </w:r>
      <w:r>
        <w:rPr>
          <w:rFonts w:ascii="Calibri" w:hAnsi="Calibri" w:eastAsia="仿宋_GB2312" w:cs="Times New Roman"/>
          <w:sz w:val="32"/>
          <w:szCs w:val="32"/>
          <w:lang w:bidi="ar"/>
        </w:rPr>
        <w:t>鼓励采用先进的科学技术和管理方法提高工程质量；推广使用建筑信息模型、城市信息模型</w:t>
      </w:r>
      <w:r>
        <w:rPr>
          <w:rFonts w:ascii="Calibri" w:hAnsi="Calibri" w:eastAsia="仿宋_GB2312" w:cs="Times New Roman"/>
          <w:sz w:val="32"/>
          <w:szCs w:val="22"/>
        </w:rPr>
        <w:t>、</w:t>
      </w:r>
      <w:r>
        <w:rPr>
          <w:rFonts w:ascii="Calibri" w:hAnsi="Calibri" w:eastAsia="仿宋_GB2312" w:cs="Times New Roman"/>
          <w:sz w:val="32"/>
          <w:szCs w:val="32"/>
          <w:lang w:bidi="ar"/>
        </w:rPr>
        <w:t>地理信息系统等</w:t>
      </w:r>
      <w:r>
        <w:rPr>
          <w:rFonts w:hint="eastAsia" w:ascii="Calibri" w:hAnsi="Calibri" w:eastAsia="仿宋_GB2312" w:cs="Times New Roman"/>
          <w:sz w:val="32"/>
          <w:szCs w:val="32"/>
          <w:lang w:bidi="ar"/>
        </w:rPr>
        <w:t>数字化</w:t>
      </w:r>
      <w:r>
        <w:rPr>
          <w:rFonts w:ascii="Calibri" w:hAnsi="Calibri" w:eastAsia="仿宋_GB2312" w:cs="Times New Roman"/>
          <w:sz w:val="32"/>
          <w:szCs w:val="32"/>
          <w:lang w:bidi="ar"/>
        </w:rPr>
        <w:t>技术，探索推行施工图纸全</w:t>
      </w:r>
      <w:r>
        <w:rPr>
          <w:rFonts w:hint="eastAsia" w:ascii="Calibri" w:hAnsi="Calibri" w:eastAsia="仿宋_GB2312" w:cs="Times New Roman"/>
          <w:sz w:val="32"/>
          <w:szCs w:val="32"/>
          <w:lang w:bidi="ar"/>
        </w:rPr>
        <w:t>过</w:t>
      </w:r>
      <w:r>
        <w:rPr>
          <w:rFonts w:ascii="Calibri" w:hAnsi="Calibri" w:eastAsia="仿宋_GB2312" w:cs="Times New Roman"/>
          <w:sz w:val="32"/>
          <w:szCs w:val="32"/>
          <w:lang w:bidi="ar"/>
        </w:rPr>
        <w:t>程电子化</w:t>
      </w:r>
      <w:r>
        <w:rPr>
          <w:rFonts w:hint="eastAsia" w:ascii="Calibri" w:hAnsi="Calibri" w:eastAsia="仿宋_GB2312" w:cs="Times New Roman"/>
          <w:sz w:val="32"/>
          <w:szCs w:val="32"/>
          <w:lang w:bidi="ar"/>
        </w:rPr>
        <w:t>流转。</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推广装配式建筑等工业化建筑、绿色建筑和绿色建材，鼓励发展超低能耗建筑、</w:t>
      </w:r>
      <w:r>
        <w:rPr>
          <w:rFonts w:hint="eastAsia" w:ascii="Calibri" w:hAnsi="Calibri" w:eastAsia="仿宋_GB2312" w:cs="Times New Roman"/>
          <w:sz w:val="32"/>
          <w:szCs w:val="32"/>
          <w:lang w:bidi="ar"/>
        </w:rPr>
        <w:t>近</w:t>
      </w:r>
      <w:r>
        <w:rPr>
          <w:rFonts w:ascii="Calibri" w:hAnsi="Calibri" w:eastAsia="仿宋_GB2312" w:cs="Times New Roman"/>
          <w:sz w:val="32"/>
          <w:szCs w:val="32"/>
          <w:lang w:bidi="ar"/>
        </w:rPr>
        <w:t>零能耗建筑，推行绿色施工。</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倡导创建品质示范工程、科技示范工程。</w:t>
      </w:r>
    </w:p>
    <w:p>
      <w:pPr>
        <w:keepNext w:val="0"/>
        <w:keepLines w:val="0"/>
        <w:pageBreakBefore w:val="0"/>
        <w:widowControl w:val="0"/>
        <w:kinsoku/>
        <w:overflowPunct/>
        <w:topLinePunct w:val="0"/>
        <w:autoSpaceDE/>
        <w:autoSpaceDN/>
        <w:bidi w:val="0"/>
        <w:spacing w:before="0" w:after="0" w:line="570" w:lineRule="exact"/>
        <w:ind w:left="0" w:leftChars="0" w:right="0"/>
        <w:jc w:val="both"/>
        <w:rPr>
          <w:rFonts w:hint="eastAsia" w:ascii="Calibri" w:hAnsi="Calibri" w:eastAsia="宋体" w:cs="Times New Roman"/>
          <w:kern w:val="2"/>
          <w:sz w:val="21"/>
          <w:szCs w:val="24"/>
          <w:lang w:val="en-US" w:eastAsia="zh-CN" w:bidi="ar-SA"/>
        </w:rPr>
      </w:pPr>
    </w:p>
    <w:p>
      <w:pPr>
        <w:keepNext w:val="0"/>
        <w:keepLines w:val="0"/>
        <w:pageBreakBefore w:val="0"/>
        <w:widowControl w:val="0"/>
        <w:numPr>
          <w:ilvl w:val="0"/>
          <w:numId w:val="1"/>
        </w:numPr>
        <w:suppressAutoHyphens/>
        <w:kinsoku/>
        <w:overflowPunct/>
        <w:topLinePunct w:val="0"/>
        <w:autoSpaceDE/>
        <w:autoSpaceDN/>
        <w:bidi w:val="0"/>
        <w:spacing w:line="570" w:lineRule="exact"/>
        <w:ind w:left="0" w:leftChars="0" w:right="0" w:firstLine="0" w:firstLineChars="0"/>
        <w:jc w:val="center"/>
        <w:outlineLvl w:val="0"/>
        <w:rPr>
          <w:rFonts w:ascii="Calibri" w:hAnsi="Calibri" w:eastAsia="黑体" w:cs="Times New Roman"/>
          <w:sz w:val="32"/>
        </w:rPr>
      </w:pPr>
      <w:bookmarkStart w:id="18" w:name="_Toc1591929677"/>
      <w:bookmarkStart w:id="19" w:name="_Toc237706518"/>
      <w:r>
        <w:rPr>
          <w:rFonts w:ascii="Calibri" w:hAnsi="Calibri" w:eastAsia="黑体" w:cs="Times New Roman"/>
          <w:sz w:val="32"/>
        </w:rPr>
        <w:t>施工前质量管理</w:t>
      </w:r>
      <w:bookmarkEnd w:id="18"/>
      <w:bookmarkEnd w:id="19"/>
    </w:p>
    <w:p>
      <w:pPr>
        <w:pStyle w:val="2"/>
        <w:keepNext w:val="0"/>
        <w:keepLines w:val="0"/>
        <w:pageBreakBefore w:val="0"/>
        <w:widowControl w:val="0"/>
        <w:numPr>
          <w:ilvl w:val="0"/>
          <w:numId w:val="0"/>
        </w:numPr>
        <w:kinsoku/>
        <w:overflowPunct/>
        <w:topLinePunct w:val="0"/>
        <w:autoSpaceDE/>
        <w:autoSpaceDN/>
        <w:bidi w:val="0"/>
        <w:spacing w:line="570" w:lineRule="exact"/>
        <w:ind w:leftChars="0"/>
      </w:pP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ascii="Calibri" w:hAnsi="Calibri" w:eastAsia="仿宋_GB2312" w:cs="Times New Roman"/>
          <w:sz w:val="32"/>
          <w:szCs w:val="32"/>
          <w:lang w:bidi="ar"/>
        </w:rPr>
      </w:pPr>
      <w:bookmarkStart w:id="20" w:name="_Toc1080979984"/>
      <w:bookmarkStart w:id="21" w:name="_Toc766478279"/>
      <w:r>
        <w:rPr>
          <w:rFonts w:ascii="Calibri" w:hAnsi="Calibri" w:eastAsia="黑体" w:cs="Times New Roman"/>
          <w:sz w:val="32"/>
        </w:rPr>
        <w:t>第</w:t>
      </w:r>
      <w:r>
        <w:rPr>
          <w:rFonts w:hint="eastAsia" w:ascii="Calibri" w:hAnsi="Calibri" w:eastAsia="黑体" w:cs="Times New Roman"/>
          <w:sz w:val="32"/>
          <w:lang w:bidi="ar"/>
        </w:rPr>
        <w:t>九</w:t>
      </w:r>
      <w:r>
        <w:rPr>
          <w:rFonts w:ascii="Calibri" w:hAnsi="Calibri" w:eastAsia="黑体" w:cs="Times New Roman"/>
          <w:sz w:val="32"/>
        </w:rPr>
        <w:t>条</w:t>
      </w:r>
      <w:bookmarkEnd w:id="20"/>
      <w:bookmarkEnd w:id="21"/>
      <w:r>
        <w:rPr>
          <w:rFonts w:hint="eastAsia" w:ascii="Calibri" w:hAnsi="Calibri" w:eastAsia="黑体" w:cs="Times New Roman"/>
          <w:sz w:val="32"/>
        </w:rPr>
        <w:t xml:space="preserve"> </w:t>
      </w:r>
      <w:r>
        <w:rPr>
          <w:rFonts w:ascii="Calibri" w:hAnsi="Calibri" w:eastAsia="仿宋_GB2312" w:cs="Times New Roman"/>
          <w:sz w:val="32"/>
          <w:szCs w:val="32"/>
          <w:lang w:bidi="ar"/>
        </w:rPr>
        <w:t>建设单位应当</w:t>
      </w:r>
      <w:r>
        <w:rPr>
          <w:rFonts w:hint="eastAsia" w:ascii="Calibri" w:hAnsi="Calibri" w:eastAsia="仿宋_GB2312" w:cs="Times New Roman"/>
          <w:sz w:val="32"/>
          <w:szCs w:val="32"/>
          <w:lang w:bidi="ar"/>
        </w:rPr>
        <w:t>按照下列要求，履行施工</w:t>
      </w:r>
      <w:r>
        <w:rPr>
          <w:rFonts w:ascii="Calibri" w:hAnsi="Calibri" w:eastAsia="仿宋_GB2312" w:cs="Times New Roman"/>
          <w:sz w:val="32"/>
          <w:szCs w:val="32"/>
          <w:lang w:bidi="ar"/>
        </w:rPr>
        <w:t>前</w:t>
      </w:r>
      <w:r>
        <w:rPr>
          <w:rFonts w:hint="eastAsia" w:ascii="Calibri" w:hAnsi="Calibri" w:eastAsia="仿宋_GB2312" w:cs="Times New Roman"/>
          <w:sz w:val="32"/>
          <w:szCs w:val="32"/>
          <w:lang w:bidi="ar"/>
        </w:rPr>
        <w:t>的</w:t>
      </w:r>
      <w:r>
        <w:rPr>
          <w:rFonts w:ascii="Calibri" w:hAnsi="Calibri" w:eastAsia="仿宋_GB2312" w:cs="Times New Roman"/>
          <w:sz w:val="32"/>
          <w:szCs w:val="32"/>
          <w:lang w:bidi="ar"/>
        </w:rPr>
        <w:t>质量管理</w:t>
      </w:r>
      <w:r>
        <w:rPr>
          <w:rFonts w:hint="eastAsia" w:ascii="Calibri" w:hAnsi="Calibri" w:eastAsia="仿宋_GB2312" w:cs="Times New Roman"/>
          <w:sz w:val="32"/>
          <w:szCs w:val="32"/>
          <w:lang w:bidi="ar"/>
        </w:rPr>
        <w:t>责任</w:t>
      </w:r>
      <w:r>
        <w:rPr>
          <w:rFonts w:ascii="Calibri" w:hAnsi="Calibri" w:eastAsia="仿宋_GB2312" w:cs="Times New Roman"/>
          <w:sz w:val="32"/>
          <w:szCs w:val="32"/>
          <w:lang w:bidi="ar"/>
        </w:rPr>
        <w:t>：</w:t>
      </w:r>
    </w:p>
    <w:p>
      <w:pPr>
        <w:keepNext w:val="0"/>
        <w:keepLines w:val="0"/>
        <w:pageBreakBefore w:val="0"/>
        <w:widowControl w:val="0"/>
        <w:kinsoku/>
        <w:overflowPunct/>
        <w:topLinePunct w:val="0"/>
        <w:autoSpaceDE/>
        <w:autoSpaceDN/>
        <w:bidi w:val="0"/>
        <w:adjustRightInd w:val="0"/>
        <w:snapToGrid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（一）为勘察工作提供必要的现场工作条件，提供真实、可靠的原始资料</w:t>
      </w:r>
      <w:r>
        <w:rPr>
          <w:rFonts w:hint="eastAsia" w:ascii="Calibri" w:hAnsi="Calibri" w:eastAsia="仿宋_GB2312" w:cs="Times New Roman"/>
          <w:sz w:val="32"/>
          <w:szCs w:val="32"/>
          <w:lang w:bidi="ar"/>
        </w:rPr>
        <w:t>，</w:t>
      </w:r>
      <w:r>
        <w:rPr>
          <w:rFonts w:ascii="Calibri" w:hAnsi="Calibri" w:eastAsia="仿宋_GB2312" w:cs="Times New Roman"/>
          <w:sz w:val="32"/>
          <w:szCs w:val="32"/>
          <w:lang w:bidi="ar"/>
        </w:rPr>
        <w:t>安排专业技术人员或者委托监理单位对勘察单位开展的钻孔数量、间距、深度、编录等关键环节进行旁站监督。</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rPr>
          <w:rFonts w:hint="eastAsia" w:ascii="Calibri" w:hAnsi="Calibri" w:eastAsia="仿宋_GB2312" w:cs="Times New Roman"/>
          <w:sz w:val="32"/>
          <w:szCs w:val="32"/>
          <w:lang w:bidi="ar"/>
        </w:rPr>
      </w:pPr>
      <w:r>
        <w:rPr>
          <w:rFonts w:ascii="Calibri" w:hAnsi="Calibri" w:eastAsia="仿宋_GB2312" w:cs="Times New Roman"/>
          <w:sz w:val="32"/>
          <w:szCs w:val="32"/>
          <w:lang w:bidi="ar"/>
        </w:rPr>
        <w:t>（二）在开工前组织施工单位、监理单位、勘察单位、设计单位开展质量安全风险等级评价，并根据施工情况定期更新风险等级和风险管理措施。</w:t>
      </w:r>
    </w:p>
    <w:p>
      <w:pPr>
        <w:keepNext w:val="0"/>
        <w:keepLines w:val="0"/>
        <w:pageBreakBefore w:val="0"/>
        <w:widowControl w:val="0"/>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w:t>
      </w:r>
      <w:r>
        <w:rPr>
          <w:rFonts w:hint="eastAsia" w:ascii="Calibri" w:hAnsi="Calibri" w:eastAsia="仿宋_GB2312" w:cs="Times New Roman"/>
          <w:sz w:val="32"/>
          <w:szCs w:val="32"/>
          <w:lang w:bidi="ar"/>
        </w:rPr>
        <w:t>三</w:t>
      </w:r>
      <w:r>
        <w:rPr>
          <w:rFonts w:ascii="Calibri" w:hAnsi="Calibri" w:eastAsia="仿宋_GB2312" w:cs="Times New Roman"/>
          <w:sz w:val="32"/>
          <w:szCs w:val="32"/>
          <w:lang w:bidi="ar"/>
        </w:rPr>
        <w:t>）</w:t>
      </w:r>
      <w:r>
        <w:rPr>
          <w:rFonts w:hint="eastAsia" w:ascii="Calibri" w:hAnsi="Calibri" w:eastAsia="仿宋_GB2312" w:cs="Times New Roman"/>
          <w:sz w:val="32"/>
          <w:szCs w:val="32"/>
          <w:lang w:bidi="ar"/>
        </w:rPr>
        <w:t>按照</w:t>
      </w:r>
      <w:r>
        <w:rPr>
          <w:rFonts w:ascii="Calibri" w:hAnsi="Calibri" w:eastAsia="仿宋_GB2312" w:cs="Times New Roman"/>
          <w:sz w:val="32"/>
          <w:szCs w:val="32"/>
          <w:lang w:bidi="ar"/>
        </w:rPr>
        <w:t>联合审图的要求，将施工图设计文件送施工图设计文件审查单位进行审查</w:t>
      </w:r>
      <w:r>
        <w:rPr>
          <w:rFonts w:hint="eastAsia" w:ascii="Calibri" w:hAnsi="Calibri" w:eastAsia="仿宋_GB2312" w:cs="Times New Roman"/>
          <w:sz w:val="32"/>
          <w:szCs w:val="32"/>
          <w:lang w:bidi="ar"/>
        </w:rPr>
        <w:t>，并在申请办理施工许可等审批事项时提交审查合格书</w:t>
      </w:r>
      <w:r>
        <w:rPr>
          <w:rFonts w:ascii="Calibri" w:hAnsi="Calibri" w:eastAsia="仿宋_GB2312" w:cs="Times New Roman"/>
          <w:sz w:val="32"/>
          <w:szCs w:val="32"/>
          <w:lang w:bidi="ar"/>
        </w:rPr>
        <w:t>；审批事项实行</w:t>
      </w:r>
      <w:r>
        <w:rPr>
          <w:rFonts w:hint="eastAsia" w:ascii="Calibri" w:hAnsi="Calibri" w:eastAsia="仿宋_GB2312" w:cs="Times New Roman"/>
          <w:sz w:val="32"/>
          <w:szCs w:val="32"/>
          <w:lang w:bidi="ar"/>
        </w:rPr>
        <w:t>容缺</w:t>
      </w:r>
      <w:r>
        <w:rPr>
          <w:rFonts w:ascii="Calibri" w:hAnsi="Calibri" w:eastAsia="仿宋_GB2312" w:cs="Times New Roman"/>
          <w:sz w:val="32"/>
          <w:szCs w:val="32"/>
          <w:lang w:bidi="ar"/>
        </w:rPr>
        <w:t>承诺制的，应</w:t>
      </w:r>
      <w:r>
        <w:rPr>
          <w:rFonts w:hint="eastAsia" w:ascii="Calibri" w:hAnsi="Calibri" w:eastAsia="仿宋_GB2312" w:cs="Times New Roman"/>
          <w:sz w:val="32"/>
          <w:szCs w:val="32"/>
          <w:lang w:bidi="ar"/>
        </w:rPr>
        <w:t>当</w:t>
      </w:r>
      <w:r>
        <w:rPr>
          <w:rFonts w:ascii="Calibri" w:hAnsi="Calibri" w:eastAsia="仿宋_GB2312" w:cs="Times New Roman"/>
          <w:sz w:val="32"/>
          <w:szCs w:val="32"/>
          <w:lang w:bidi="ar"/>
        </w:rPr>
        <w:t>在承诺期限内</w:t>
      </w:r>
      <w:r>
        <w:rPr>
          <w:rFonts w:hint="eastAsia" w:ascii="Calibri" w:hAnsi="Calibri" w:eastAsia="仿宋_GB2312" w:cs="Times New Roman"/>
          <w:sz w:val="32"/>
          <w:szCs w:val="32"/>
          <w:lang w:bidi="ar"/>
        </w:rPr>
        <w:t>提交</w:t>
      </w:r>
      <w:r>
        <w:rPr>
          <w:rFonts w:ascii="Calibri" w:hAnsi="Calibri" w:eastAsia="仿宋_GB2312" w:cs="Times New Roman"/>
          <w:sz w:val="32"/>
          <w:szCs w:val="32"/>
          <w:lang w:bidi="ar"/>
        </w:rPr>
        <w:t>审查合格书。</w:t>
      </w:r>
    </w:p>
    <w:p>
      <w:pPr>
        <w:keepNext w:val="0"/>
        <w:keepLines w:val="0"/>
        <w:pageBreakBefore w:val="0"/>
        <w:widowControl w:val="0"/>
        <w:kinsoku/>
        <w:overflowPunct/>
        <w:topLinePunct w:val="0"/>
        <w:autoSpaceDE/>
        <w:autoSpaceDN/>
        <w:bidi w:val="0"/>
        <w:spacing w:line="570" w:lineRule="exact"/>
        <w:ind w:left="0" w:leftChars="0" w:right="0" w:firstLine="640" w:firstLineChars="200"/>
        <w:rPr>
          <w:rFonts w:ascii="Calibri" w:hAnsi="Calibri" w:eastAsia="宋体" w:cs="Times New Roman"/>
          <w:sz w:val="21"/>
        </w:rPr>
      </w:pPr>
      <w:r>
        <w:rPr>
          <w:rFonts w:hint="eastAsia" w:ascii="Calibri" w:hAnsi="Calibri" w:eastAsia="仿宋_GB2312" w:cs="Times New Roman"/>
          <w:color w:val="000000"/>
          <w:kern w:val="0"/>
          <w:sz w:val="32"/>
          <w:szCs w:val="32"/>
          <w:shd w:val="clear" w:color="auto" w:fill="FFFFFF"/>
          <w:lang w:bidi="ar"/>
        </w:rPr>
        <w:t>（四）法律、法规、</w:t>
      </w:r>
      <w:r>
        <w:rPr>
          <w:rFonts w:ascii="Calibri" w:hAnsi="Calibri" w:eastAsia="仿宋_GB2312" w:cs="Times New Roman"/>
          <w:color w:val="000000"/>
          <w:kern w:val="0"/>
          <w:sz w:val="32"/>
          <w:szCs w:val="32"/>
          <w:shd w:val="clear" w:color="auto" w:fill="FFFFFF"/>
          <w:lang w:bidi="ar"/>
        </w:rPr>
        <w:t>规章规定的其他责任</w:t>
      </w:r>
      <w:r>
        <w:rPr>
          <w:rFonts w:hint="eastAsia" w:ascii="Calibri" w:hAnsi="Calibri" w:eastAsia="仿宋_GB2312" w:cs="Times New Roman"/>
          <w:color w:val="000000"/>
          <w:kern w:val="0"/>
          <w:sz w:val="32"/>
          <w:szCs w:val="32"/>
          <w:shd w:val="clear" w:color="auto" w:fill="FFFFFF"/>
          <w:lang w:bidi="ar"/>
        </w:rPr>
        <w:t>。</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ascii="Calibri" w:hAnsi="Calibri" w:eastAsia="仿宋_GB2312" w:cs="Times New Roman"/>
          <w:sz w:val="32"/>
          <w:szCs w:val="32"/>
          <w:lang w:bidi="ar"/>
        </w:rPr>
      </w:pPr>
      <w:bookmarkStart w:id="22" w:name="_Toc370947802"/>
      <w:bookmarkStart w:id="23" w:name="_Toc1663675016"/>
      <w:r>
        <w:rPr>
          <w:rFonts w:ascii="Calibri" w:hAnsi="Calibri" w:eastAsia="黑体" w:cs="Times New Roman"/>
          <w:sz w:val="32"/>
          <w:lang w:bidi="ar"/>
        </w:rPr>
        <w:t>第</w:t>
      </w:r>
      <w:r>
        <w:rPr>
          <w:rFonts w:ascii="Calibri" w:hAnsi="Calibri" w:eastAsia="黑体" w:cs="Times New Roman"/>
          <w:sz w:val="32"/>
        </w:rPr>
        <w:t>十</w:t>
      </w:r>
      <w:r>
        <w:rPr>
          <w:rFonts w:ascii="Calibri" w:hAnsi="Calibri" w:eastAsia="黑体" w:cs="Times New Roman"/>
          <w:sz w:val="32"/>
          <w:lang w:bidi="ar"/>
        </w:rPr>
        <w:t>条</w:t>
      </w:r>
      <w:bookmarkEnd w:id="22"/>
      <w:bookmarkEnd w:id="23"/>
      <w:r>
        <w:rPr>
          <w:rFonts w:hint="eastAsia" w:ascii="Calibri" w:hAnsi="Calibri" w:eastAsia="黑体" w:cs="Times New Roman"/>
          <w:sz w:val="32"/>
          <w:lang w:bidi="ar"/>
        </w:rPr>
        <w:t xml:space="preserve"> </w:t>
      </w:r>
      <w:r>
        <w:rPr>
          <w:rFonts w:ascii="Calibri" w:hAnsi="Calibri" w:eastAsia="仿宋_GB2312" w:cs="Times New Roman"/>
          <w:sz w:val="32"/>
          <w:szCs w:val="32"/>
          <w:lang w:bidi="ar"/>
        </w:rPr>
        <w:t>勘察、设计单位应当按照下列要求，</w:t>
      </w:r>
      <w:r>
        <w:rPr>
          <w:rFonts w:hint="eastAsia" w:ascii="Calibri" w:hAnsi="Calibri" w:eastAsia="仿宋_GB2312" w:cs="Times New Roman"/>
          <w:sz w:val="32"/>
          <w:szCs w:val="32"/>
          <w:lang w:bidi="ar"/>
        </w:rPr>
        <w:t>履行</w:t>
      </w:r>
      <w:r>
        <w:rPr>
          <w:rFonts w:ascii="Calibri" w:hAnsi="Calibri" w:eastAsia="仿宋_GB2312" w:cs="Times New Roman"/>
          <w:sz w:val="32"/>
          <w:szCs w:val="32"/>
          <w:lang w:bidi="ar"/>
        </w:rPr>
        <w:t>勘察、设计质量</w:t>
      </w:r>
      <w:r>
        <w:rPr>
          <w:rFonts w:hint="eastAsia" w:ascii="Calibri" w:hAnsi="Calibri" w:eastAsia="仿宋_GB2312" w:cs="Times New Roman"/>
          <w:sz w:val="32"/>
          <w:szCs w:val="32"/>
          <w:lang w:bidi="ar"/>
        </w:rPr>
        <w:t>责任</w:t>
      </w:r>
      <w:r>
        <w:rPr>
          <w:rFonts w:ascii="Calibri" w:hAnsi="Calibri" w:eastAsia="仿宋_GB2312" w:cs="Times New Roman"/>
          <w:sz w:val="32"/>
          <w:szCs w:val="32"/>
          <w:lang w:bidi="ar"/>
        </w:rPr>
        <w:t>：</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（一）勘察、设计单位应当建立健全勘察设计质量保证体系，建立完善的勘察报告和设计文件内部审查制度，加强勘察设计全过程的质量控制，明确各阶段的责任人。</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（二）勘察单位应当建立健全工程勘察现场质量管理制度和责任制度，并对工程勘察成果的真实性、准确性负责。</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（三）设计单位应当根据审查合格的工程勘察成果进行设计</w:t>
      </w:r>
      <w:r>
        <w:rPr>
          <w:rFonts w:hint="eastAsia" w:ascii="Calibri" w:hAnsi="Calibri" w:eastAsia="仿宋_GB2312" w:cs="Times New Roman"/>
          <w:sz w:val="32"/>
          <w:szCs w:val="32"/>
          <w:lang w:bidi="ar"/>
        </w:rPr>
        <w:t>；</w:t>
      </w:r>
      <w:r>
        <w:rPr>
          <w:rFonts w:ascii="Calibri" w:hAnsi="Calibri" w:eastAsia="仿宋_GB2312" w:cs="Times New Roman"/>
          <w:sz w:val="32"/>
          <w:szCs w:val="32"/>
          <w:lang w:bidi="ar"/>
        </w:rPr>
        <w:t>设计文件</w:t>
      </w:r>
      <w:r>
        <w:rPr>
          <w:rFonts w:hint="eastAsia" w:ascii="Calibri" w:hAnsi="Calibri" w:eastAsia="仿宋_GB2312" w:cs="Times New Roman"/>
          <w:sz w:val="32"/>
          <w:szCs w:val="32"/>
          <w:lang w:bidi="ar"/>
        </w:rPr>
        <w:t>应当符合国家规定的设计</w:t>
      </w:r>
      <w:r>
        <w:rPr>
          <w:rFonts w:ascii="Calibri" w:hAnsi="Calibri" w:eastAsia="仿宋_GB2312" w:cs="Times New Roman"/>
          <w:sz w:val="32"/>
          <w:szCs w:val="32"/>
          <w:lang w:bidi="ar"/>
        </w:rPr>
        <w:t>深度</w:t>
      </w:r>
      <w:r>
        <w:rPr>
          <w:rFonts w:hint="eastAsia" w:ascii="Calibri" w:hAnsi="Calibri" w:eastAsia="仿宋_GB2312" w:cs="Times New Roman"/>
          <w:sz w:val="32"/>
          <w:szCs w:val="32"/>
          <w:lang w:bidi="ar"/>
        </w:rPr>
        <w:t>要求</w:t>
      </w:r>
      <w:r>
        <w:rPr>
          <w:rFonts w:ascii="Calibri" w:hAnsi="Calibri" w:eastAsia="仿宋_GB2312" w:cs="Times New Roman"/>
          <w:sz w:val="32"/>
          <w:szCs w:val="32"/>
          <w:lang w:bidi="ar"/>
        </w:rPr>
        <w:t>，并符合</w:t>
      </w:r>
      <w:r>
        <w:rPr>
          <w:rFonts w:hint="eastAsia" w:ascii="Calibri" w:hAnsi="Calibri" w:eastAsia="仿宋_GB2312" w:cs="Times New Roman"/>
          <w:sz w:val="32"/>
          <w:szCs w:val="32"/>
          <w:lang w:bidi="ar"/>
        </w:rPr>
        <w:t>工程建设强制性标准</w:t>
      </w:r>
      <w:r>
        <w:rPr>
          <w:rFonts w:ascii="Calibri" w:hAnsi="Calibri" w:eastAsia="仿宋_GB2312" w:cs="Times New Roman"/>
          <w:sz w:val="32"/>
          <w:szCs w:val="32"/>
          <w:lang w:bidi="ar"/>
        </w:rPr>
        <w:t>的要求。</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hint="eastAsia" w:ascii="Calibri" w:hAnsi="Calibri" w:eastAsia="仿宋_GB2312" w:cs="Times New Roman"/>
          <w:color w:val="000000"/>
          <w:kern w:val="0"/>
          <w:sz w:val="32"/>
          <w:szCs w:val="32"/>
          <w:shd w:val="clear" w:color="auto" w:fill="FFFFFF"/>
          <w:lang w:bidi="ar"/>
        </w:rPr>
        <w:t>（四）法律、法规、</w:t>
      </w:r>
      <w:r>
        <w:rPr>
          <w:rFonts w:ascii="Calibri" w:hAnsi="Calibri" w:eastAsia="仿宋_GB2312" w:cs="Times New Roman"/>
          <w:color w:val="000000"/>
          <w:kern w:val="0"/>
          <w:sz w:val="32"/>
          <w:szCs w:val="32"/>
          <w:shd w:val="clear" w:color="auto" w:fill="FFFFFF"/>
          <w:lang w:bidi="ar"/>
        </w:rPr>
        <w:t>规章规定的其他责任</w:t>
      </w:r>
      <w:r>
        <w:rPr>
          <w:rFonts w:hint="eastAsia" w:ascii="Calibri" w:hAnsi="Calibri" w:eastAsia="仿宋_GB2312" w:cs="Times New Roman"/>
          <w:color w:val="000000"/>
          <w:kern w:val="0"/>
          <w:sz w:val="32"/>
          <w:szCs w:val="32"/>
          <w:shd w:val="clear" w:color="auto" w:fill="FFFFFF"/>
          <w:lang w:bidi="ar"/>
        </w:rPr>
        <w:t>。</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ascii="Calibri" w:hAnsi="Calibri" w:eastAsia="仿宋_GB2312" w:cs="Times New Roman"/>
          <w:sz w:val="32"/>
          <w:szCs w:val="32"/>
          <w:lang w:bidi="ar"/>
        </w:rPr>
      </w:pPr>
      <w:bookmarkStart w:id="24" w:name="_Toc1226443511"/>
      <w:bookmarkStart w:id="25" w:name="_Toc1456663999"/>
      <w:r>
        <w:rPr>
          <w:rFonts w:ascii="Calibri" w:hAnsi="Calibri" w:eastAsia="黑体" w:cs="Times New Roman"/>
          <w:sz w:val="32"/>
        </w:rPr>
        <w:t>第十</w:t>
      </w:r>
      <w:r>
        <w:rPr>
          <w:rFonts w:hint="eastAsia" w:ascii="Calibri" w:hAnsi="Calibri" w:eastAsia="黑体" w:cs="Times New Roman"/>
          <w:sz w:val="32"/>
          <w:lang w:bidi="ar"/>
        </w:rPr>
        <w:t>一</w:t>
      </w:r>
      <w:r>
        <w:rPr>
          <w:rFonts w:ascii="Calibri" w:hAnsi="Calibri" w:eastAsia="黑体" w:cs="Times New Roman"/>
          <w:sz w:val="32"/>
        </w:rPr>
        <w:t>条</w:t>
      </w:r>
      <w:bookmarkEnd w:id="24"/>
      <w:bookmarkEnd w:id="25"/>
      <w:r>
        <w:rPr>
          <w:rFonts w:hint="eastAsia" w:ascii="Calibri" w:hAnsi="Calibri" w:eastAsia="黑体" w:cs="Times New Roman"/>
          <w:sz w:val="32"/>
        </w:rPr>
        <w:t xml:space="preserve"> </w:t>
      </w:r>
      <w:r>
        <w:rPr>
          <w:rFonts w:ascii="Calibri" w:hAnsi="Calibri" w:eastAsia="仿宋_GB2312" w:cs="Times New Roman"/>
          <w:sz w:val="32"/>
          <w:szCs w:val="32"/>
          <w:lang w:bidi="ar"/>
        </w:rPr>
        <w:t>施工图设计文件审查单位</w:t>
      </w:r>
      <w:r>
        <w:rPr>
          <w:rFonts w:hint="eastAsia" w:ascii="Calibri" w:hAnsi="Calibri" w:eastAsia="仿宋_GB2312" w:cs="Times New Roman"/>
          <w:sz w:val="32"/>
          <w:szCs w:val="32"/>
          <w:lang w:bidi="ar"/>
        </w:rPr>
        <w:t>应当</w:t>
      </w:r>
      <w:r>
        <w:rPr>
          <w:rFonts w:ascii="Calibri" w:hAnsi="Calibri" w:eastAsia="仿宋_GB2312" w:cs="Times New Roman"/>
          <w:sz w:val="32"/>
          <w:szCs w:val="32"/>
          <w:lang w:bidi="ar"/>
        </w:rPr>
        <w:t>按照下列要求，</w:t>
      </w:r>
      <w:r>
        <w:rPr>
          <w:rFonts w:hint="eastAsia" w:ascii="Calibri" w:hAnsi="Calibri" w:eastAsia="仿宋_GB2312" w:cs="Times New Roman"/>
          <w:sz w:val="32"/>
          <w:szCs w:val="32"/>
          <w:lang w:bidi="ar"/>
        </w:rPr>
        <w:t>履行审查责任</w:t>
      </w:r>
      <w:r>
        <w:rPr>
          <w:rFonts w:ascii="Calibri" w:hAnsi="Calibri" w:eastAsia="仿宋_GB2312" w:cs="Times New Roman"/>
          <w:sz w:val="32"/>
          <w:szCs w:val="32"/>
          <w:lang w:bidi="ar"/>
        </w:rPr>
        <w:t>：</w:t>
      </w:r>
    </w:p>
    <w:p>
      <w:pPr>
        <w:pStyle w:val="18"/>
        <w:keepNext w:val="0"/>
        <w:keepLines w:val="0"/>
        <w:pageBreakBefore w:val="0"/>
        <w:widowControl w:val="0"/>
        <w:kinsoku/>
        <w:overflowPunct/>
        <w:topLinePunct w:val="0"/>
        <w:autoSpaceDE/>
        <w:autoSpaceDN/>
        <w:bidi w:val="0"/>
        <w:spacing w:line="570" w:lineRule="exact"/>
        <w:ind w:left="0" w:leftChars="0" w:right="0" w:firstLine="640"/>
        <w:jc w:val="left"/>
        <w:rPr>
          <w:rFonts w:hint="eastAsia" w:eastAsia="仿宋_GB2312"/>
          <w:sz w:val="32"/>
          <w:szCs w:val="32"/>
          <w:lang w:bidi="ar"/>
        </w:rPr>
      </w:pPr>
      <w:r>
        <w:rPr>
          <w:rFonts w:hint="eastAsia" w:eastAsia="仿宋_GB2312"/>
          <w:sz w:val="32"/>
          <w:szCs w:val="32"/>
          <w:lang w:bidi="ar"/>
        </w:rPr>
        <w:t>（一）按照法律、法规和工程建设强制性标准对建设工程的施工图设计文件进行审查。</w:t>
      </w:r>
    </w:p>
    <w:p>
      <w:pPr>
        <w:pStyle w:val="18"/>
        <w:keepNext w:val="0"/>
        <w:keepLines w:val="0"/>
        <w:pageBreakBefore w:val="0"/>
        <w:widowControl w:val="0"/>
        <w:kinsoku/>
        <w:overflowPunct/>
        <w:topLinePunct w:val="0"/>
        <w:autoSpaceDE/>
        <w:autoSpaceDN/>
        <w:bidi w:val="0"/>
        <w:spacing w:line="570" w:lineRule="exact"/>
        <w:ind w:left="0" w:leftChars="0" w:right="0" w:firstLine="640"/>
        <w:jc w:val="left"/>
        <w:rPr>
          <w:rFonts w:hint="eastAsia" w:eastAsia="仿宋_GB2312"/>
          <w:sz w:val="32"/>
          <w:szCs w:val="32"/>
          <w:lang w:bidi="ar"/>
        </w:rPr>
      </w:pPr>
      <w:r>
        <w:rPr>
          <w:rFonts w:hint="eastAsia" w:eastAsia="仿宋_GB2312"/>
          <w:sz w:val="32"/>
          <w:szCs w:val="32"/>
          <w:lang w:bidi="ar"/>
        </w:rPr>
        <w:t>（二）审查发现施工图设计文件不合格的，应当退回建设单位并书面说明原因。</w:t>
      </w:r>
    </w:p>
    <w:p>
      <w:pPr>
        <w:keepNext w:val="0"/>
        <w:keepLines w:val="0"/>
        <w:pageBreakBefore w:val="0"/>
        <w:widowControl w:val="0"/>
        <w:kinsoku/>
        <w:overflowPunct/>
        <w:topLinePunct w:val="0"/>
        <w:autoSpaceDE/>
        <w:autoSpaceDN/>
        <w:bidi w:val="0"/>
        <w:spacing w:line="570" w:lineRule="exact"/>
        <w:ind w:left="0" w:leftChars="0" w:right="0" w:firstLine="640" w:firstLineChars="200"/>
        <w:rPr>
          <w:rFonts w:hint="eastAsia" w:ascii="Calibri" w:hAnsi="Calibri" w:eastAsia="仿宋_GB2312" w:cs="Times New Roman"/>
          <w:sz w:val="32"/>
          <w:szCs w:val="32"/>
          <w:lang w:bidi="ar"/>
        </w:rPr>
      </w:pPr>
      <w:r>
        <w:rPr>
          <w:rFonts w:hint="eastAsia" w:ascii="Calibri" w:hAnsi="Calibri" w:eastAsia="仿宋_GB2312" w:cs="Times New Roman"/>
          <w:sz w:val="32"/>
          <w:szCs w:val="32"/>
          <w:lang w:bidi="ar"/>
        </w:rPr>
        <w:t>（三）对审查合格的施工图设计文件承担审查责任，不得出具虚假审查合格书。</w:t>
      </w:r>
    </w:p>
    <w:p>
      <w:pPr>
        <w:keepNext w:val="0"/>
        <w:keepLines w:val="0"/>
        <w:pageBreakBefore w:val="0"/>
        <w:widowControl w:val="0"/>
        <w:kinsoku/>
        <w:overflowPunct/>
        <w:topLinePunct w:val="0"/>
        <w:autoSpaceDE/>
        <w:autoSpaceDN/>
        <w:bidi w:val="0"/>
        <w:spacing w:line="570" w:lineRule="exact"/>
        <w:ind w:left="0" w:leftChars="0" w:right="0" w:firstLine="640" w:firstLineChars="200"/>
        <w:rPr>
          <w:rFonts w:hint="eastAsia" w:ascii="Calibri" w:hAnsi="Calibri" w:eastAsia="仿宋_GB2312" w:cs="Times New Roman"/>
          <w:sz w:val="32"/>
          <w:szCs w:val="32"/>
          <w:lang w:bidi="ar"/>
        </w:rPr>
      </w:pPr>
      <w:r>
        <w:rPr>
          <w:rFonts w:hint="eastAsia" w:ascii="Calibri" w:hAnsi="Calibri" w:eastAsia="仿宋_GB2312" w:cs="Times New Roman"/>
          <w:sz w:val="32"/>
          <w:szCs w:val="32"/>
          <w:lang w:bidi="ar"/>
        </w:rPr>
        <w:t>（四）</w:t>
      </w:r>
      <w:r>
        <w:rPr>
          <w:rFonts w:hint="eastAsia" w:ascii="Calibri" w:hAnsi="Calibri" w:eastAsia="仿宋_GB2312" w:cs="Times New Roman"/>
          <w:color w:val="000000"/>
          <w:kern w:val="0"/>
          <w:sz w:val="32"/>
          <w:szCs w:val="32"/>
          <w:shd w:val="clear" w:color="auto" w:fill="FFFFFF"/>
          <w:lang w:bidi="ar"/>
        </w:rPr>
        <w:t>法律、法规、规章规定的其他责任</w:t>
      </w:r>
      <w:r>
        <w:rPr>
          <w:rFonts w:hint="eastAsia" w:ascii="Calibri" w:hAnsi="Calibri" w:eastAsia="仿宋_GB2312" w:cs="Times New Roman"/>
          <w:sz w:val="32"/>
          <w:szCs w:val="32"/>
          <w:lang w:bidi="ar"/>
        </w:rPr>
        <w:t>。</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ascii="Calibri" w:hAnsi="Calibri" w:eastAsia="仿宋_GB2312" w:cs="Times New Roman"/>
          <w:sz w:val="32"/>
          <w:szCs w:val="32"/>
          <w:lang w:bidi="ar"/>
        </w:rPr>
      </w:pPr>
      <w:bookmarkStart w:id="26" w:name="_Toc161857015"/>
      <w:bookmarkStart w:id="27" w:name="_Toc505448878"/>
      <w:r>
        <w:rPr>
          <w:rFonts w:ascii="Calibri" w:hAnsi="Calibri" w:eastAsia="黑体" w:cs="Times New Roman"/>
          <w:sz w:val="32"/>
          <w:lang w:bidi="ar"/>
        </w:rPr>
        <w:t>第十</w:t>
      </w:r>
      <w:r>
        <w:rPr>
          <w:rFonts w:hint="eastAsia" w:ascii="Calibri" w:hAnsi="Calibri" w:eastAsia="黑体" w:cs="Times New Roman"/>
          <w:sz w:val="32"/>
        </w:rPr>
        <w:t>二</w:t>
      </w:r>
      <w:r>
        <w:rPr>
          <w:rFonts w:ascii="Calibri" w:hAnsi="Calibri" w:eastAsia="黑体" w:cs="Times New Roman"/>
          <w:sz w:val="32"/>
        </w:rPr>
        <w:t>条</w:t>
      </w:r>
      <w:bookmarkEnd w:id="26"/>
      <w:bookmarkEnd w:id="27"/>
      <w:r>
        <w:rPr>
          <w:rFonts w:hint="eastAsia" w:ascii="Calibri" w:hAnsi="Calibri" w:eastAsia="黑体" w:cs="Times New Roman"/>
          <w:sz w:val="32"/>
        </w:rPr>
        <w:t xml:space="preserve"> </w:t>
      </w:r>
      <w:r>
        <w:rPr>
          <w:rFonts w:hint="eastAsia" w:ascii="Calibri" w:hAnsi="Calibri" w:eastAsia="仿宋_GB2312" w:cs="Times New Roman"/>
          <w:sz w:val="32"/>
          <w:szCs w:val="32"/>
          <w:lang w:bidi="ar"/>
        </w:rPr>
        <w:t>建设工程采用的</w:t>
      </w:r>
      <w:r>
        <w:rPr>
          <w:rFonts w:ascii="Calibri" w:hAnsi="Calibri" w:eastAsia="仿宋_GB2312" w:cs="Times New Roman"/>
          <w:sz w:val="32"/>
          <w:szCs w:val="32"/>
          <w:lang w:bidi="ar"/>
        </w:rPr>
        <w:t>新技术、新工艺、新材料</w:t>
      </w:r>
      <w:r>
        <w:rPr>
          <w:rFonts w:hint="eastAsia" w:ascii="Calibri" w:hAnsi="Calibri" w:eastAsia="仿宋_GB2312" w:cs="Times New Roman"/>
          <w:sz w:val="32"/>
          <w:szCs w:val="32"/>
          <w:lang w:bidi="ar"/>
        </w:rPr>
        <w:t>，应当符合国家、省有关规定，确保工程质量和安全，达到</w:t>
      </w:r>
      <w:r>
        <w:rPr>
          <w:rFonts w:hint="eastAsia" w:ascii="Calibri" w:hAnsi="Calibri" w:cs="Times New Roman"/>
          <w:sz w:val="32"/>
          <w:szCs w:val="32"/>
          <w:lang w:eastAsia="zh-CN" w:bidi="ar"/>
        </w:rPr>
        <w:t>工程建设</w:t>
      </w:r>
      <w:r>
        <w:rPr>
          <w:rFonts w:hint="eastAsia" w:ascii="Calibri" w:hAnsi="Calibri" w:eastAsia="仿宋_GB2312" w:cs="Times New Roman"/>
          <w:sz w:val="32"/>
          <w:szCs w:val="32"/>
          <w:lang w:bidi="ar"/>
        </w:rPr>
        <w:t>强制性标准规定的工程性能要求；可能影响</w:t>
      </w:r>
      <w:r>
        <w:rPr>
          <w:rFonts w:ascii="Calibri" w:hAnsi="Calibri" w:eastAsia="仿宋_GB2312" w:cs="Times New Roman"/>
          <w:sz w:val="32"/>
          <w:szCs w:val="32"/>
          <w:lang w:bidi="ar"/>
        </w:rPr>
        <w:t>工程质量和安全的，</w:t>
      </w:r>
      <w:r>
        <w:rPr>
          <w:rFonts w:hint="eastAsia" w:ascii="Calibri" w:hAnsi="Calibri" w:eastAsia="仿宋_GB2312" w:cs="Times New Roman"/>
          <w:sz w:val="32"/>
          <w:szCs w:val="32"/>
          <w:lang w:bidi="ar"/>
        </w:rPr>
        <w:t>应当按照有关规定进行试验、论证、审定。</w:t>
      </w:r>
    </w:p>
    <w:p>
      <w:pPr>
        <w:pStyle w:val="18"/>
        <w:keepNext w:val="0"/>
        <w:keepLines w:val="0"/>
        <w:pageBreakBefore w:val="0"/>
        <w:widowControl w:val="0"/>
        <w:kinsoku/>
        <w:overflowPunct/>
        <w:topLinePunct w:val="0"/>
        <w:autoSpaceDE/>
        <w:autoSpaceDN/>
        <w:bidi w:val="0"/>
        <w:spacing w:line="570" w:lineRule="exact"/>
        <w:ind w:left="0" w:leftChars="0" w:right="0" w:firstLine="640" w:firstLineChars="200"/>
        <w:jc w:val="left"/>
        <w:rPr>
          <w:rFonts w:eastAsia="仿宋_GB2312"/>
          <w:sz w:val="32"/>
          <w:szCs w:val="32"/>
          <w:lang w:bidi="ar"/>
        </w:rPr>
      </w:pPr>
      <w:r>
        <w:rPr>
          <w:rFonts w:eastAsia="仿宋_GB2312"/>
          <w:sz w:val="32"/>
          <w:szCs w:val="32"/>
          <w:lang w:bidi="ar"/>
        </w:rPr>
        <w:t>前款所称新技术、新工艺、新材料，是指工程建设强制性标准没有规定又没有现行工程建设国家标准、行业标准和地方标准可依的技术、工艺以及材料。</w:t>
      </w:r>
    </w:p>
    <w:p>
      <w:pPr>
        <w:pStyle w:val="18"/>
        <w:keepNext w:val="0"/>
        <w:keepLines w:val="0"/>
        <w:pageBreakBefore w:val="0"/>
        <w:widowControl w:val="0"/>
        <w:kinsoku/>
        <w:overflowPunct/>
        <w:topLinePunct w:val="0"/>
        <w:autoSpaceDE/>
        <w:autoSpaceDN/>
        <w:bidi w:val="0"/>
        <w:spacing w:line="570" w:lineRule="exact"/>
        <w:ind w:left="0" w:leftChars="0" w:right="0" w:firstLine="640" w:firstLineChars="200"/>
        <w:jc w:val="left"/>
        <w:rPr>
          <w:rFonts w:eastAsia="仿宋_GB2312"/>
          <w:sz w:val="32"/>
          <w:szCs w:val="32"/>
          <w:lang w:bidi="ar"/>
        </w:rPr>
      </w:pPr>
    </w:p>
    <w:p>
      <w:pPr>
        <w:keepNext w:val="0"/>
        <w:keepLines w:val="0"/>
        <w:pageBreakBefore w:val="0"/>
        <w:widowControl w:val="0"/>
        <w:suppressAutoHyphens/>
        <w:kinsoku/>
        <w:overflowPunct/>
        <w:topLinePunct w:val="0"/>
        <w:autoSpaceDE/>
        <w:autoSpaceDN/>
        <w:bidi w:val="0"/>
        <w:spacing w:line="570" w:lineRule="exact"/>
        <w:ind w:left="0" w:leftChars="0" w:right="0"/>
        <w:jc w:val="center"/>
        <w:outlineLvl w:val="0"/>
        <w:rPr>
          <w:rFonts w:ascii="Calibri" w:hAnsi="Calibri" w:eastAsia="黑体" w:cs="Times New Roman"/>
          <w:sz w:val="32"/>
        </w:rPr>
      </w:pPr>
      <w:bookmarkStart w:id="28" w:name="_Toc1566245253"/>
      <w:bookmarkStart w:id="29" w:name="_Toc831939387"/>
      <w:r>
        <w:rPr>
          <w:rFonts w:ascii="Calibri" w:hAnsi="Calibri" w:eastAsia="黑体" w:cs="Times New Roman"/>
          <w:sz w:val="32"/>
        </w:rPr>
        <w:t>第三章　施工过程质量管理</w:t>
      </w:r>
      <w:bookmarkEnd w:id="28"/>
      <w:bookmarkEnd w:id="29"/>
    </w:p>
    <w:p>
      <w:pPr>
        <w:pStyle w:val="2"/>
        <w:keepNext w:val="0"/>
        <w:keepLines w:val="0"/>
        <w:pageBreakBefore w:val="0"/>
        <w:widowControl w:val="0"/>
        <w:kinsoku/>
        <w:overflowPunct/>
        <w:topLinePunct w:val="0"/>
        <w:autoSpaceDE/>
        <w:autoSpaceDN/>
        <w:bidi w:val="0"/>
        <w:spacing w:line="570" w:lineRule="exact"/>
      </w:pP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ascii="Calibri" w:hAnsi="Calibri" w:eastAsia="仿宋_GB2312" w:cs="Times New Roman"/>
          <w:sz w:val="32"/>
          <w:szCs w:val="32"/>
          <w:lang w:bidi="ar"/>
        </w:rPr>
      </w:pPr>
      <w:bookmarkStart w:id="30" w:name="_Toc1678131121"/>
      <w:bookmarkStart w:id="31" w:name="_Toc329152735"/>
      <w:r>
        <w:rPr>
          <w:rFonts w:ascii="Calibri" w:hAnsi="Calibri" w:eastAsia="黑体" w:cs="Times New Roman"/>
          <w:sz w:val="32"/>
        </w:rPr>
        <w:t>第十</w:t>
      </w:r>
      <w:r>
        <w:rPr>
          <w:rFonts w:hint="eastAsia" w:ascii="Calibri" w:hAnsi="Calibri" w:eastAsia="黑体" w:cs="Times New Roman"/>
          <w:sz w:val="32"/>
        </w:rPr>
        <w:t>三</w:t>
      </w:r>
      <w:r>
        <w:rPr>
          <w:rFonts w:ascii="Calibri" w:hAnsi="Calibri" w:eastAsia="黑体" w:cs="Times New Roman"/>
          <w:sz w:val="32"/>
        </w:rPr>
        <w:t>条</w:t>
      </w:r>
      <w:bookmarkEnd w:id="30"/>
      <w:bookmarkEnd w:id="31"/>
      <w:r>
        <w:rPr>
          <w:rFonts w:hint="eastAsia" w:ascii="Calibri" w:hAnsi="Calibri" w:eastAsia="黑体" w:cs="Times New Roman"/>
          <w:sz w:val="32"/>
        </w:rPr>
        <w:t xml:space="preserve"> </w:t>
      </w:r>
      <w:r>
        <w:rPr>
          <w:rFonts w:ascii="Calibri" w:hAnsi="Calibri" w:eastAsia="仿宋_GB2312" w:cs="Times New Roman"/>
          <w:bCs/>
          <w:sz w:val="32"/>
          <w:szCs w:val="32"/>
          <w:lang w:bidi="ar"/>
        </w:rPr>
        <w:t>建设单位</w:t>
      </w:r>
      <w:r>
        <w:rPr>
          <w:rFonts w:ascii="Calibri" w:hAnsi="Calibri" w:eastAsia="仿宋_GB2312" w:cs="Times New Roman"/>
          <w:sz w:val="32"/>
          <w:szCs w:val="32"/>
          <w:lang w:bidi="ar"/>
        </w:rPr>
        <w:t>在开工前</w:t>
      </w:r>
      <w:r>
        <w:rPr>
          <w:rFonts w:hint="eastAsia" w:ascii="Calibri" w:hAnsi="Calibri" w:eastAsia="仿宋_GB2312" w:cs="Times New Roman"/>
          <w:sz w:val="32"/>
          <w:szCs w:val="32"/>
          <w:lang w:bidi="ar"/>
        </w:rPr>
        <w:t>，</w:t>
      </w:r>
      <w:r>
        <w:rPr>
          <w:rFonts w:ascii="Calibri" w:hAnsi="Calibri" w:eastAsia="仿宋_GB2312" w:cs="Times New Roman"/>
          <w:sz w:val="32"/>
          <w:szCs w:val="32"/>
          <w:lang w:bidi="ar"/>
        </w:rPr>
        <w:t>应当依法办理</w:t>
      </w:r>
      <w:r>
        <w:rPr>
          <w:rFonts w:ascii="Calibri" w:hAnsi="Calibri" w:eastAsia="仿宋_GB2312" w:cs="Times New Roman"/>
          <w:bCs/>
          <w:sz w:val="32"/>
          <w:szCs w:val="32"/>
          <w:lang w:bidi="ar"/>
        </w:rPr>
        <w:t>施工许可</w:t>
      </w:r>
      <w:r>
        <w:rPr>
          <w:rFonts w:ascii="Calibri" w:hAnsi="Calibri" w:eastAsia="仿宋_GB2312" w:cs="Times New Roman"/>
          <w:sz w:val="32"/>
          <w:szCs w:val="32"/>
          <w:lang w:bidi="ar"/>
        </w:rPr>
        <w:t>证和工程质量安全监督</w:t>
      </w:r>
      <w:r>
        <w:rPr>
          <w:rFonts w:ascii="Calibri" w:hAnsi="Calibri" w:eastAsia="仿宋_GB2312" w:cs="Times New Roman"/>
          <w:bCs/>
          <w:sz w:val="32"/>
          <w:szCs w:val="32"/>
          <w:lang w:bidi="ar"/>
        </w:rPr>
        <w:t>手续，</w:t>
      </w:r>
      <w:r>
        <w:rPr>
          <w:rFonts w:ascii="Calibri" w:hAnsi="Calibri" w:eastAsia="仿宋_GB2312" w:cs="Times New Roman"/>
          <w:sz w:val="32"/>
          <w:szCs w:val="32"/>
          <w:lang w:bidi="ar"/>
        </w:rPr>
        <w:t>工程质量安全监督手续可以与施工许可证或者开工报告合并办理。</w:t>
      </w:r>
    </w:p>
    <w:p>
      <w:pPr>
        <w:keepNext w:val="0"/>
        <w:keepLines w:val="0"/>
        <w:pageBreakBefore w:val="0"/>
        <w:widowControl w:val="0"/>
        <w:kinsoku/>
        <w:overflowPunct/>
        <w:topLinePunct w:val="0"/>
        <w:autoSpaceDE/>
        <w:autoSpaceDN/>
        <w:bidi w:val="0"/>
        <w:spacing w:line="570" w:lineRule="exact"/>
        <w:ind w:left="0" w:leftChars="0" w:right="0" w:firstLine="640" w:firstLineChars="200"/>
        <w:rPr>
          <w:rFonts w:ascii="Calibri" w:hAnsi="Calibri" w:eastAsia="宋体" w:cs="Times New Roman"/>
          <w:sz w:val="21"/>
        </w:rPr>
      </w:pPr>
      <w:r>
        <w:rPr>
          <w:rFonts w:ascii="Calibri" w:hAnsi="Calibri" w:eastAsia="仿宋_GB2312" w:cs="Times New Roman"/>
          <w:sz w:val="32"/>
          <w:szCs w:val="32"/>
          <w:lang w:bidi="ar"/>
        </w:rPr>
        <w:t>房屋建筑工程项目满足土地、规划条件后，建设单位可以按照基坑支护和土方开挖、地基基础和地下结构、地上结构等施工进展顺序，分阶段申请办理施工许可证。实行分阶段办理施工许可证的工程项目，施工图设计文件审查单位可以对地基基础和地下结构部分单独出具审查意见。</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ascii="Calibri" w:hAnsi="Calibri" w:eastAsia="仿宋_GB2312" w:cs="Times New Roman"/>
          <w:sz w:val="32"/>
          <w:szCs w:val="32"/>
          <w:lang w:bidi="ar"/>
        </w:rPr>
      </w:pPr>
      <w:bookmarkStart w:id="32" w:name="_Toc474777837"/>
      <w:bookmarkStart w:id="33" w:name="_Toc1370751730"/>
      <w:r>
        <w:rPr>
          <w:rFonts w:ascii="Calibri" w:hAnsi="Calibri" w:eastAsia="黑体" w:cs="Times New Roman"/>
          <w:sz w:val="32"/>
        </w:rPr>
        <w:t>第十</w:t>
      </w:r>
      <w:r>
        <w:rPr>
          <w:rFonts w:ascii="Calibri" w:hAnsi="Calibri" w:eastAsia="黑体" w:cs="Times New Roman"/>
          <w:sz w:val="32"/>
          <w:szCs w:val="32"/>
          <w:lang w:bidi="ar"/>
        </w:rPr>
        <w:t>四</w:t>
      </w:r>
      <w:r>
        <w:rPr>
          <w:rFonts w:ascii="Calibri" w:hAnsi="Calibri" w:eastAsia="黑体" w:cs="Times New Roman"/>
          <w:sz w:val="32"/>
        </w:rPr>
        <w:t>条</w:t>
      </w:r>
      <w:bookmarkEnd w:id="32"/>
      <w:bookmarkEnd w:id="33"/>
      <w:r>
        <w:rPr>
          <w:rFonts w:hint="eastAsia" w:ascii="Calibri" w:hAnsi="Calibri" w:eastAsia="黑体" w:cs="Times New Roman"/>
          <w:sz w:val="32"/>
        </w:rPr>
        <w:t xml:space="preserve"> </w:t>
      </w:r>
      <w:r>
        <w:rPr>
          <w:rFonts w:ascii="Calibri" w:hAnsi="Calibri" w:eastAsia="仿宋_GB2312" w:cs="Times New Roman"/>
          <w:sz w:val="32"/>
          <w:szCs w:val="32"/>
          <w:lang w:bidi="ar"/>
        </w:rPr>
        <w:t>建设单位应当按照下列要求，履行施工过程中的质量管理责任：</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rPr>
          <w:rFonts w:ascii="Calibri" w:hAnsi="Calibri" w:eastAsia="仿宋_GB2312" w:cs="Times New Roman"/>
          <w:strike/>
          <w:sz w:val="32"/>
          <w:szCs w:val="32"/>
          <w:lang w:bidi="ar"/>
        </w:rPr>
      </w:pPr>
      <w:r>
        <w:rPr>
          <w:rFonts w:ascii="Calibri" w:hAnsi="Calibri" w:eastAsia="仿宋_GB2312" w:cs="Times New Roman"/>
          <w:sz w:val="32"/>
          <w:szCs w:val="32"/>
          <w:lang w:bidi="ar"/>
        </w:rPr>
        <w:t>（一）建立项目负责人定期检查制度，督促勘察、设计、施工、监理、咨询、检测等单位履行合同约定的工程质量责任。</w:t>
      </w:r>
    </w:p>
    <w:p>
      <w:pPr>
        <w:keepNext w:val="0"/>
        <w:keepLines w:val="0"/>
        <w:pageBreakBefore w:val="0"/>
        <w:widowControl w:val="0"/>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（二）严格质量检测管理，按时足额支付检测费用，不得减少依法</w:t>
      </w:r>
      <w:r>
        <w:rPr>
          <w:rFonts w:hint="eastAsia" w:ascii="Calibri" w:hAnsi="Calibri" w:eastAsia="仿宋_GB2312" w:cs="Times New Roman"/>
          <w:sz w:val="32"/>
          <w:szCs w:val="32"/>
          <w:lang w:bidi="ar"/>
        </w:rPr>
        <w:t>应当</w:t>
      </w:r>
      <w:r>
        <w:rPr>
          <w:rFonts w:ascii="Calibri" w:hAnsi="Calibri" w:eastAsia="仿宋_GB2312" w:cs="Times New Roman"/>
          <w:sz w:val="32"/>
          <w:szCs w:val="32"/>
          <w:lang w:bidi="ar"/>
        </w:rPr>
        <w:t>由建设单位委托的检测项目和数量。非建设单位委托的检测机构出具的检测报告不得作为工程质量验收</w:t>
      </w:r>
      <w:r>
        <w:rPr>
          <w:rFonts w:hint="eastAsia" w:ascii="Calibri" w:hAnsi="Calibri" w:eastAsia="仿宋_GB2312" w:cs="Times New Roman"/>
          <w:sz w:val="32"/>
          <w:szCs w:val="32"/>
          <w:lang w:bidi="ar"/>
        </w:rPr>
        <w:t>资料。</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（三）按照有关档案管理的规定，及时收集、整理建设项目各环节的文件资料，建立健全建设项目档案。</w:t>
      </w:r>
    </w:p>
    <w:p>
      <w:pPr>
        <w:keepNext w:val="0"/>
        <w:keepLines w:val="0"/>
        <w:pageBreakBefore w:val="0"/>
        <w:widowControl w:val="0"/>
        <w:kinsoku/>
        <w:overflowPunct/>
        <w:topLinePunct w:val="0"/>
        <w:autoSpaceDE/>
        <w:autoSpaceDN/>
        <w:bidi w:val="0"/>
        <w:spacing w:line="570" w:lineRule="exact"/>
        <w:ind w:left="0" w:leftChars="0" w:right="0" w:firstLine="640" w:firstLineChars="200"/>
        <w:rPr>
          <w:rFonts w:ascii="Calibri" w:hAnsi="Calibri" w:eastAsia="宋体" w:cs="Times New Roman"/>
          <w:sz w:val="21"/>
        </w:rPr>
      </w:pPr>
      <w:r>
        <w:rPr>
          <w:rFonts w:hint="eastAsia" w:ascii="Calibri" w:hAnsi="Calibri" w:eastAsia="仿宋_GB2312" w:cs="Times New Roman"/>
          <w:color w:val="000000"/>
          <w:kern w:val="0"/>
          <w:sz w:val="32"/>
          <w:szCs w:val="32"/>
          <w:shd w:val="clear" w:color="auto" w:fill="FFFFFF"/>
          <w:lang w:bidi="ar"/>
        </w:rPr>
        <w:t>（四）法律、法规、</w:t>
      </w:r>
      <w:r>
        <w:rPr>
          <w:rFonts w:ascii="Calibri" w:hAnsi="Calibri" w:eastAsia="仿宋_GB2312" w:cs="Times New Roman"/>
          <w:color w:val="000000"/>
          <w:kern w:val="0"/>
          <w:sz w:val="32"/>
          <w:szCs w:val="32"/>
          <w:shd w:val="clear" w:color="auto" w:fill="FFFFFF"/>
          <w:lang w:bidi="ar"/>
        </w:rPr>
        <w:t>规章规定的其他责任</w:t>
      </w:r>
      <w:r>
        <w:rPr>
          <w:rFonts w:hint="eastAsia" w:ascii="Calibri" w:hAnsi="Calibri" w:eastAsia="仿宋_GB2312" w:cs="Times New Roman"/>
          <w:color w:val="000000"/>
          <w:kern w:val="0"/>
          <w:sz w:val="32"/>
          <w:szCs w:val="32"/>
          <w:shd w:val="clear" w:color="auto" w:fill="FFFFFF"/>
          <w:lang w:bidi="ar"/>
        </w:rPr>
        <w:t>。</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ascii="Calibri" w:hAnsi="Calibri" w:eastAsia="仿宋_GB2312" w:cs="Times New Roman"/>
          <w:sz w:val="32"/>
          <w:szCs w:val="32"/>
          <w:lang w:bidi="ar"/>
        </w:rPr>
      </w:pPr>
      <w:bookmarkStart w:id="34" w:name="_Toc2040945846"/>
      <w:bookmarkStart w:id="35" w:name="_Toc2028522367"/>
      <w:r>
        <w:rPr>
          <w:rFonts w:ascii="Calibri" w:hAnsi="Calibri" w:eastAsia="黑体" w:cs="Times New Roman"/>
          <w:sz w:val="32"/>
        </w:rPr>
        <w:t>第十五条</w:t>
      </w:r>
      <w:bookmarkEnd w:id="34"/>
      <w:bookmarkEnd w:id="35"/>
      <w:r>
        <w:rPr>
          <w:rFonts w:hint="eastAsia" w:ascii="Calibri" w:hAnsi="Calibri" w:eastAsia="黑体" w:cs="Times New Roman"/>
          <w:sz w:val="32"/>
        </w:rPr>
        <w:t xml:space="preserve"> </w:t>
      </w:r>
      <w:r>
        <w:rPr>
          <w:rFonts w:ascii="Calibri" w:hAnsi="Calibri" w:eastAsia="仿宋_GB2312" w:cs="Times New Roman"/>
          <w:sz w:val="32"/>
          <w:szCs w:val="32"/>
          <w:lang w:bidi="ar"/>
        </w:rPr>
        <w:t>施工单位应当</w:t>
      </w:r>
      <w:r>
        <w:rPr>
          <w:rFonts w:hint="eastAsia" w:ascii="Calibri" w:hAnsi="Calibri" w:eastAsia="仿宋_GB2312" w:cs="Times New Roman"/>
          <w:sz w:val="32"/>
          <w:szCs w:val="32"/>
          <w:lang w:bidi="ar"/>
        </w:rPr>
        <w:t>按照下列要求，履行施工过程中的</w:t>
      </w:r>
      <w:r>
        <w:rPr>
          <w:rFonts w:ascii="Calibri" w:hAnsi="Calibri" w:eastAsia="仿宋_GB2312" w:cs="Times New Roman"/>
          <w:sz w:val="32"/>
          <w:szCs w:val="32"/>
          <w:lang w:bidi="ar"/>
        </w:rPr>
        <w:t>质量</w:t>
      </w:r>
      <w:r>
        <w:rPr>
          <w:rFonts w:hint="eastAsia" w:ascii="Calibri" w:hAnsi="Calibri" w:eastAsia="仿宋_GB2312" w:cs="Times New Roman"/>
          <w:sz w:val="32"/>
          <w:szCs w:val="32"/>
          <w:lang w:bidi="ar"/>
        </w:rPr>
        <w:t>管理责任</w:t>
      </w:r>
      <w:r>
        <w:rPr>
          <w:rFonts w:ascii="Calibri" w:hAnsi="Calibri" w:eastAsia="仿宋_GB2312" w:cs="Times New Roman"/>
          <w:sz w:val="32"/>
          <w:szCs w:val="32"/>
          <w:lang w:bidi="ar"/>
        </w:rPr>
        <w:t>：</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（一）健全质量保证体系，加强施工质量管理，建立质量责任制，法定代表人对施工质量全面负责，项目负责人为施工质量直接责任人</w:t>
      </w:r>
      <w:r>
        <w:rPr>
          <w:rFonts w:hint="eastAsia" w:ascii="Calibri" w:hAnsi="Calibri" w:eastAsia="仿宋_GB2312" w:cs="Times New Roman"/>
          <w:sz w:val="32"/>
          <w:szCs w:val="32"/>
          <w:lang w:bidi="ar"/>
        </w:rPr>
        <w:t>；</w:t>
      </w:r>
      <w:r>
        <w:rPr>
          <w:rFonts w:ascii="Calibri" w:hAnsi="Calibri" w:eastAsia="仿宋_GB2312" w:cs="Times New Roman"/>
          <w:sz w:val="32"/>
          <w:szCs w:val="32"/>
          <w:lang w:bidi="ar"/>
        </w:rPr>
        <w:t>建立健全企业、分支机构、项目部三级质量检查制度，执行企业负责人及项目负责人施工现场带班制度</w:t>
      </w:r>
      <w:r>
        <w:rPr>
          <w:rFonts w:hint="eastAsia" w:ascii="Calibri" w:hAnsi="Calibri" w:eastAsia="仿宋_GB2312" w:cs="Times New Roman"/>
          <w:sz w:val="32"/>
          <w:szCs w:val="32"/>
          <w:lang w:bidi="ar"/>
        </w:rPr>
        <w:t>。</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（二）施工总承包单位或者专业承包单位应当实行现场管理责任制</w:t>
      </w:r>
      <w:r>
        <w:rPr>
          <w:rFonts w:hint="eastAsia" w:ascii="Calibri" w:hAnsi="Calibri" w:eastAsia="仿宋_GB2312" w:cs="Times New Roman"/>
          <w:sz w:val="32"/>
          <w:szCs w:val="32"/>
          <w:lang w:bidi="ar"/>
        </w:rPr>
        <w:t>，</w:t>
      </w:r>
      <w:r>
        <w:rPr>
          <w:rFonts w:ascii="Calibri" w:hAnsi="Calibri" w:eastAsia="仿宋_GB2312" w:cs="Times New Roman"/>
          <w:sz w:val="32"/>
          <w:szCs w:val="32"/>
          <w:lang w:bidi="ar"/>
        </w:rPr>
        <w:t>在施工现场设立项目管理机构，派驻主要管理人员履行管理义务，对工程的施工活动进行组织管理。</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rPr>
          <w:rFonts w:hint="eastAsia" w:ascii="Calibri" w:hAnsi="Calibri" w:eastAsia="仿宋_GB2312" w:cs="Times New Roman"/>
          <w:sz w:val="32"/>
          <w:szCs w:val="32"/>
          <w:lang w:bidi="ar"/>
        </w:rPr>
      </w:pPr>
      <w:r>
        <w:rPr>
          <w:rFonts w:ascii="Calibri" w:hAnsi="Calibri" w:eastAsia="仿宋_GB2312" w:cs="Times New Roman"/>
          <w:sz w:val="32"/>
          <w:szCs w:val="32"/>
          <w:lang w:bidi="ar"/>
        </w:rPr>
        <w:t>（三）加强建筑材料、预拌混凝土、混凝土预制构件、建筑构配件、设备等进场管理，按照有关规定进行</w:t>
      </w:r>
      <w:r>
        <w:rPr>
          <w:rFonts w:hint="eastAsia" w:ascii="Calibri" w:hAnsi="Calibri" w:eastAsia="仿宋_GB2312" w:cs="Times New Roman"/>
          <w:sz w:val="32"/>
          <w:szCs w:val="32"/>
          <w:lang w:bidi="ar"/>
        </w:rPr>
        <w:t>自检、</w:t>
      </w:r>
      <w:r>
        <w:rPr>
          <w:rFonts w:ascii="Calibri" w:hAnsi="Calibri" w:eastAsia="仿宋_GB2312" w:cs="Times New Roman"/>
          <w:sz w:val="32"/>
          <w:szCs w:val="32"/>
          <w:lang w:bidi="ar"/>
        </w:rPr>
        <w:t>送检</w:t>
      </w:r>
      <w:r>
        <w:rPr>
          <w:rFonts w:hint="eastAsia" w:ascii="Calibri" w:hAnsi="Calibri" w:eastAsia="仿宋_GB2312" w:cs="Times New Roman"/>
          <w:sz w:val="32"/>
          <w:szCs w:val="32"/>
          <w:lang w:bidi="ar"/>
        </w:rPr>
        <w:t>；</w:t>
      </w:r>
      <w:r>
        <w:rPr>
          <w:rFonts w:ascii="Calibri" w:hAnsi="Calibri" w:eastAsia="仿宋_GB2312" w:cs="Times New Roman"/>
          <w:sz w:val="32"/>
          <w:szCs w:val="32"/>
          <w:lang w:bidi="ar"/>
        </w:rPr>
        <w:t>禁止抽取由材料供应商提供的样品</w:t>
      </w:r>
      <w:r>
        <w:rPr>
          <w:rFonts w:hint="eastAsia" w:ascii="Calibri" w:hAnsi="Calibri" w:eastAsia="仿宋_GB2312" w:cs="Times New Roman"/>
          <w:sz w:val="32"/>
          <w:szCs w:val="32"/>
          <w:lang w:bidi="ar"/>
        </w:rPr>
        <w:t>。</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hint="eastAsia" w:ascii="Calibri" w:hAnsi="Calibri" w:eastAsia="仿宋_GB2312" w:cs="Times New Roman"/>
          <w:sz w:val="32"/>
          <w:szCs w:val="32"/>
          <w:lang w:bidi="ar"/>
        </w:rPr>
        <w:t>（四）</w:t>
      </w:r>
      <w:r>
        <w:rPr>
          <w:rFonts w:ascii="Calibri" w:hAnsi="Calibri" w:eastAsia="仿宋_GB2312" w:cs="Times New Roman"/>
          <w:sz w:val="32"/>
          <w:szCs w:val="32"/>
          <w:lang w:bidi="ar"/>
        </w:rPr>
        <w:t>自行制作混凝土试件，施工现场</w:t>
      </w:r>
      <w:r>
        <w:rPr>
          <w:rFonts w:hint="eastAsia" w:ascii="Calibri" w:hAnsi="Calibri" w:eastAsia="仿宋_GB2312" w:cs="Times New Roman"/>
          <w:sz w:val="32"/>
          <w:szCs w:val="32"/>
          <w:lang w:bidi="ar"/>
        </w:rPr>
        <w:t>留存的</w:t>
      </w:r>
      <w:r>
        <w:rPr>
          <w:rFonts w:ascii="Calibri" w:hAnsi="Calibri" w:eastAsia="仿宋_GB2312" w:cs="Times New Roman"/>
          <w:sz w:val="32"/>
          <w:szCs w:val="32"/>
          <w:lang w:bidi="ar"/>
        </w:rPr>
        <w:t>试件</w:t>
      </w:r>
      <w:r>
        <w:rPr>
          <w:rFonts w:hint="eastAsia" w:ascii="Calibri" w:hAnsi="Calibri" w:eastAsia="仿宋_GB2312" w:cs="Times New Roman"/>
          <w:sz w:val="32"/>
          <w:szCs w:val="32"/>
          <w:lang w:bidi="ar"/>
        </w:rPr>
        <w:t>应当按照有关规定作出标识。</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hint="eastAsia" w:ascii="Calibri" w:hAnsi="Calibri" w:eastAsia="仿宋_GB2312" w:cs="Times New Roman"/>
          <w:sz w:val="32"/>
          <w:szCs w:val="32"/>
          <w:lang w:bidi="ar"/>
        </w:rPr>
        <w:t>（五）</w:t>
      </w:r>
      <w:r>
        <w:rPr>
          <w:rFonts w:ascii="Calibri" w:hAnsi="Calibri" w:eastAsia="仿宋_GB2312" w:cs="Times New Roman"/>
          <w:sz w:val="32"/>
          <w:szCs w:val="32"/>
          <w:lang w:bidi="ar"/>
        </w:rPr>
        <w:t>不得擅自使用袋装水泥和现场搅拌混凝土</w:t>
      </w:r>
      <w:r>
        <w:rPr>
          <w:rFonts w:hint="eastAsia" w:ascii="Calibri" w:hAnsi="Calibri" w:eastAsia="仿宋_GB2312" w:cs="Times New Roman"/>
          <w:sz w:val="32"/>
          <w:szCs w:val="32"/>
          <w:lang w:bidi="ar"/>
        </w:rPr>
        <w:t>，</w:t>
      </w:r>
      <w:r>
        <w:rPr>
          <w:rFonts w:ascii="Calibri" w:hAnsi="Calibri" w:eastAsia="仿宋_GB2312" w:cs="Times New Roman"/>
          <w:sz w:val="32"/>
          <w:szCs w:val="32"/>
          <w:lang w:bidi="ar"/>
        </w:rPr>
        <w:t>确需使用的，应当依法办理审批手续。</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w:t>
      </w:r>
      <w:r>
        <w:rPr>
          <w:rFonts w:hint="eastAsia" w:ascii="Calibri" w:hAnsi="Calibri" w:eastAsia="仿宋_GB2312" w:cs="Times New Roman"/>
          <w:sz w:val="32"/>
          <w:szCs w:val="32"/>
          <w:lang w:bidi="ar"/>
        </w:rPr>
        <w:t>六</w:t>
      </w:r>
      <w:r>
        <w:rPr>
          <w:rFonts w:ascii="Calibri" w:hAnsi="Calibri" w:eastAsia="仿宋_GB2312" w:cs="Times New Roman"/>
          <w:sz w:val="32"/>
          <w:szCs w:val="32"/>
          <w:lang w:bidi="ar"/>
        </w:rPr>
        <w:t>）质量控制资料应当与施工进度同步记录，并保证真实、准确和完整。</w:t>
      </w:r>
    </w:p>
    <w:p>
      <w:pPr>
        <w:keepNext w:val="0"/>
        <w:keepLines w:val="0"/>
        <w:pageBreakBefore w:val="0"/>
        <w:widowControl w:val="0"/>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hint="eastAsia" w:ascii="Calibri" w:hAnsi="Calibri" w:eastAsia="仿宋_GB2312" w:cs="Times New Roman"/>
          <w:sz w:val="32"/>
          <w:szCs w:val="32"/>
          <w:lang w:bidi="ar"/>
        </w:rPr>
        <w:t>（七）</w:t>
      </w:r>
      <w:r>
        <w:rPr>
          <w:rFonts w:ascii="Calibri" w:hAnsi="Calibri" w:eastAsia="仿宋_GB2312" w:cs="Times New Roman"/>
          <w:sz w:val="32"/>
          <w:szCs w:val="32"/>
          <w:lang w:bidi="ar"/>
        </w:rPr>
        <w:t>做好隐蔽工程的质量检查和记录</w:t>
      </w:r>
      <w:r>
        <w:rPr>
          <w:rFonts w:hint="eastAsia" w:ascii="Calibri" w:hAnsi="Calibri" w:eastAsia="仿宋_GB2312" w:cs="Times New Roman"/>
          <w:sz w:val="32"/>
          <w:szCs w:val="32"/>
          <w:lang w:bidi="ar"/>
        </w:rPr>
        <w:t>；</w:t>
      </w:r>
      <w:r>
        <w:rPr>
          <w:rFonts w:ascii="Calibri" w:hAnsi="Calibri" w:eastAsia="仿宋_GB2312" w:cs="Times New Roman"/>
          <w:sz w:val="32"/>
          <w:szCs w:val="32"/>
          <w:lang w:bidi="ar"/>
        </w:rPr>
        <w:t>隐蔽工程在隐蔽前，应当通知监理单位进行验收，并留存现场影像资料，形成验收文件，经验收合格后方可继续施工。</w:t>
      </w:r>
    </w:p>
    <w:p>
      <w:pPr>
        <w:pStyle w:val="18"/>
        <w:keepNext w:val="0"/>
        <w:keepLines w:val="0"/>
        <w:pageBreakBefore w:val="0"/>
        <w:widowControl w:val="0"/>
        <w:kinsoku/>
        <w:overflowPunct/>
        <w:topLinePunct w:val="0"/>
        <w:autoSpaceDE/>
        <w:autoSpaceDN/>
        <w:bidi w:val="0"/>
        <w:spacing w:line="570" w:lineRule="exact"/>
        <w:ind w:left="0" w:leftChars="0" w:right="0" w:firstLine="640" w:firstLineChars="200"/>
        <w:jc w:val="left"/>
        <w:rPr>
          <w:rFonts w:eastAsia="仿宋_GB2312"/>
          <w:sz w:val="32"/>
          <w:szCs w:val="32"/>
          <w:lang w:bidi="ar"/>
        </w:rPr>
      </w:pPr>
      <w:r>
        <w:rPr>
          <w:rFonts w:hint="eastAsia" w:eastAsia="仿宋_GB2312"/>
          <w:color w:val="000000"/>
          <w:kern w:val="0"/>
          <w:sz w:val="32"/>
          <w:szCs w:val="32"/>
          <w:shd w:val="clear" w:color="auto" w:fill="FFFFFF"/>
          <w:lang w:bidi="ar"/>
        </w:rPr>
        <w:t>（八）法律、法规、</w:t>
      </w:r>
      <w:r>
        <w:rPr>
          <w:rFonts w:eastAsia="仿宋_GB2312"/>
          <w:color w:val="000000"/>
          <w:kern w:val="0"/>
          <w:sz w:val="32"/>
          <w:szCs w:val="32"/>
          <w:shd w:val="clear" w:color="auto" w:fill="FFFFFF"/>
          <w:lang w:bidi="ar"/>
        </w:rPr>
        <w:t>规章规定的其他责任</w:t>
      </w:r>
      <w:r>
        <w:rPr>
          <w:rFonts w:hint="eastAsia" w:eastAsia="仿宋_GB2312"/>
          <w:color w:val="000000"/>
          <w:kern w:val="0"/>
          <w:sz w:val="32"/>
          <w:szCs w:val="32"/>
          <w:shd w:val="clear" w:color="auto" w:fill="FFFFFF"/>
          <w:lang w:bidi="ar"/>
        </w:rPr>
        <w:t>。</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hint="eastAsia" w:ascii="Calibri" w:hAnsi="Calibri" w:eastAsia="仿宋_GB2312" w:cs="Times New Roman"/>
          <w:sz w:val="32"/>
          <w:szCs w:val="32"/>
          <w:lang w:bidi="ar"/>
        </w:rPr>
      </w:pPr>
      <w:bookmarkStart w:id="36" w:name="_Toc1679103978"/>
      <w:bookmarkStart w:id="37" w:name="_Toc1144130108"/>
      <w:r>
        <w:rPr>
          <w:rFonts w:ascii="Calibri" w:hAnsi="Calibri" w:eastAsia="黑体" w:cs="Times New Roman"/>
          <w:sz w:val="32"/>
        </w:rPr>
        <w:t>第十</w:t>
      </w:r>
      <w:r>
        <w:rPr>
          <w:rFonts w:hint="eastAsia" w:ascii="Calibri" w:hAnsi="Calibri" w:eastAsia="黑体" w:cs="Times New Roman"/>
          <w:sz w:val="32"/>
        </w:rPr>
        <w:t>六</w:t>
      </w:r>
      <w:r>
        <w:rPr>
          <w:rFonts w:ascii="Calibri" w:hAnsi="Calibri" w:eastAsia="黑体" w:cs="Times New Roman"/>
          <w:sz w:val="32"/>
        </w:rPr>
        <w:t>条</w:t>
      </w:r>
      <w:bookmarkEnd w:id="36"/>
      <w:bookmarkEnd w:id="37"/>
      <w:r>
        <w:rPr>
          <w:rFonts w:hint="eastAsia" w:ascii="Calibri" w:hAnsi="Calibri" w:eastAsia="黑体" w:cs="Times New Roman"/>
          <w:sz w:val="32"/>
        </w:rPr>
        <w:t xml:space="preserve"> </w:t>
      </w:r>
      <w:r>
        <w:rPr>
          <w:rFonts w:ascii="Calibri" w:hAnsi="Calibri" w:eastAsia="仿宋_GB2312" w:cs="Times New Roman"/>
          <w:sz w:val="32"/>
          <w:szCs w:val="32"/>
          <w:lang w:bidi="ar"/>
        </w:rPr>
        <w:t>监理单位</w:t>
      </w:r>
      <w:r>
        <w:rPr>
          <w:rFonts w:hint="eastAsia" w:ascii="Calibri" w:hAnsi="Calibri" w:eastAsia="仿宋_GB2312" w:cs="Times New Roman"/>
          <w:sz w:val="32"/>
          <w:szCs w:val="32"/>
          <w:lang w:bidi="ar"/>
        </w:rPr>
        <w:t>应当</w:t>
      </w:r>
      <w:r>
        <w:rPr>
          <w:rFonts w:ascii="Calibri" w:hAnsi="Calibri" w:eastAsia="仿宋_GB2312" w:cs="Times New Roman"/>
          <w:sz w:val="32"/>
          <w:szCs w:val="32"/>
          <w:lang w:bidi="ar"/>
        </w:rPr>
        <w:t>按照</w:t>
      </w:r>
      <w:r>
        <w:rPr>
          <w:rFonts w:hint="eastAsia" w:ascii="Calibri" w:hAnsi="Calibri" w:eastAsia="仿宋_GB2312" w:cs="Times New Roman"/>
          <w:sz w:val="32"/>
          <w:szCs w:val="32"/>
          <w:lang w:bidi="ar"/>
        </w:rPr>
        <w:t>下列要求</w:t>
      </w:r>
      <w:r>
        <w:rPr>
          <w:rFonts w:ascii="Calibri" w:hAnsi="Calibri" w:eastAsia="仿宋_GB2312" w:cs="Times New Roman"/>
          <w:sz w:val="32"/>
          <w:szCs w:val="32"/>
          <w:lang w:bidi="ar"/>
        </w:rPr>
        <w:t>，代表建设单位对工程施工质量实施监理，对施工质量承担监理责任</w:t>
      </w:r>
      <w:r>
        <w:rPr>
          <w:rFonts w:hint="eastAsia" w:ascii="Calibri" w:hAnsi="Calibri" w:eastAsia="仿宋_GB2312" w:cs="Times New Roman"/>
          <w:sz w:val="32"/>
          <w:szCs w:val="32"/>
          <w:lang w:bidi="ar"/>
        </w:rPr>
        <w:t>：</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（一）在施工现场派驻项目监理机构，建立健全协调管理制度，遵循动态控制原理</w:t>
      </w:r>
      <w:r>
        <w:rPr>
          <w:rFonts w:hint="eastAsia" w:ascii="Calibri" w:hAnsi="Calibri" w:eastAsia="仿宋_GB2312" w:cs="Times New Roman"/>
          <w:sz w:val="32"/>
          <w:szCs w:val="32"/>
          <w:lang w:bidi="ar"/>
        </w:rPr>
        <w:t>实施工程监理</w:t>
      </w:r>
      <w:r>
        <w:rPr>
          <w:rFonts w:ascii="Calibri" w:hAnsi="Calibri" w:eastAsia="仿宋_GB2312" w:cs="Times New Roman"/>
          <w:sz w:val="32"/>
          <w:szCs w:val="32"/>
          <w:lang w:bidi="ar"/>
        </w:rPr>
        <w:t>，及时准确记录监理工作实施情况。</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（二）</w:t>
      </w:r>
      <w:r>
        <w:rPr>
          <w:rFonts w:hint="eastAsia" w:ascii="Calibri" w:hAnsi="Calibri" w:eastAsia="仿宋_GB2312" w:cs="Times New Roman"/>
          <w:sz w:val="32"/>
          <w:szCs w:val="32"/>
          <w:lang w:bidi="ar"/>
        </w:rPr>
        <w:t>采取</w:t>
      </w:r>
      <w:r>
        <w:rPr>
          <w:rFonts w:ascii="Calibri" w:hAnsi="Calibri" w:eastAsia="仿宋_GB2312" w:cs="Times New Roman"/>
          <w:sz w:val="32"/>
          <w:szCs w:val="32"/>
          <w:lang w:bidi="ar"/>
        </w:rPr>
        <w:t>旁站</w:t>
      </w:r>
      <w:r>
        <w:rPr>
          <w:rFonts w:hint="eastAsia" w:ascii="Calibri" w:hAnsi="Calibri" w:eastAsia="仿宋_GB2312" w:cs="Times New Roman"/>
          <w:sz w:val="32"/>
          <w:szCs w:val="32"/>
          <w:lang w:bidi="ar"/>
        </w:rPr>
        <w:t>、巡视</w:t>
      </w:r>
      <w:r>
        <w:rPr>
          <w:rFonts w:ascii="Calibri" w:hAnsi="Calibri" w:eastAsia="仿宋_GB2312" w:cs="Times New Roman"/>
          <w:sz w:val="32"/>
          <w:szCs w:val="32"/>
          <w:lang w:bidi="ar"/>
        </w:rPr>
        <w:t>或者平行检验</w:t>
      </w:r>
      <w:r>
        <w:rPr>
          <w:rFonts w:hint="eastAsia" w:ascii="Calibri" w:hAnsi="Calibri" w:eastAsia="仿宋_GB2312" w:cs="Times New Roman"/>
          <w:sz w:val="32"/>
          <w:szCs w:val="32"/>
          <w:lang w:bidi="ar"/>
        </w:rPr>
        <w:t>等形式对施工过程进行监理；对</w:t>
      </w:r>
      <w:r>
        <w:rPr>
          <w:rFonts w:ascii="Calibri" w:hAnsi="Calibri" w:eastAsia="仿宋_GB2312" w:cs="Times New Roman"/>
          <w:sz w:val="32"/>
          <w:szCs w:val="32"/>
          <w:lang w:bidi="ar"/>
        </w:rPr>
        <w:t>用于工程的建筑材料、预拌混凝土、混凝土预制构件、建筑构配件、设备</w:t>
      </w:r>
      <w:r>
        <w:rPr>
          <w:rFonts w:hint="eastAsia" w:ascii="Calibri" w:hAnsi="Calibri" w:eastAsia="仿宋_GB2312" w:cs="Times New Roman"/>
          <w:sz w:val="32"/>
          <w:szCs w:val="32"/>
          <w:lang w:bidi="ar"/>
        </w:rPr>
        <w:t>进行</w:t>
      </w:r>
      <w:r>
        <w:rPr>
          <w:rFonts w:ascii="Calibri" w:hAnsi="Calibri" w:eastAsia="仿宋_GB2312" w:cs="Times New Roman"/>
          <w:sz w:val="32"/>
          <w:szCs w:val="32"/>
          <w:lang w:bidi="ar"/>
        </w:rPr>
        <w:t>审查</w:t>
      </w:r>
      <w:r>
        <w:rPr>
          <w:rFonts w:hint="eastAsia" w:ascii="Calibri" w:hAnsi="Calibri" w:eastAsia="仿宋_GB2312" w:cs="Times New Roman"/>
          <w:sz w:val="32"/>
          <w:szCs w:val="32"/>
          <w:lang w:bidi="ar"/>
        </w:rPr>
        <w:t>，检查质量合格</w:t>
      </w:r>
      <w:r>
        <w:rPr>
          <w:rFonts w:ascii="Calibri" w:hAnsi="Calibri" w:eastAsia="仿宋_GB2312" w:cs="Times New Roman"/>
          <w:sz w:val="32"/>
          <w:szCs w:val="32"/>
          <w:lang w:bidi="ar"/>
        </w:rPr>
        <w:t>证明文件、性能检验报告、复验报告等</w:t>
      </w:r>
      <w:r>
        <w:rPr>
          <w:rFonts w:hint="eastAsia" w:ascii="Calibri" w:hAnsi="Calibri" w:eastAsia="仿宋_GB2312" w:cs="Times New Roman"/>
          <w:sz w:val="32"/>
          <w:szCs w:val="32"/>
          <w:lang w:bidi="ar"/>
        </w:rPr>
        <w:t>，按照有关规定对取样进行见证</w:t>
      </w:r>
      <w:r>
        <w:rPr>
          <w:rFonts w:ascii="Calibri" w:hAnsi="Calibri" w:eastAsia="仿宋_GB2312" w:cs="Times New Roman"/>
          <w:sz w:val="32"/>
          <w:szCs w:val="32"/>
          <w:lang w:bidi="ar"/>
        </w:rPr>
        <w:t>。</w:t>
      </w:r>
    </w:p>
    <w:p>
      <w:pPr>
        <w:keepNext w:val="0"/>
        <w:keepLines w:val="0"/>
        <w:pageBreakBefore w:val="0"/>
        <w:widowControl w:val="0"/>
        <w:kinsoku/>
        <w:overflowPunct/>
        <w:topLinePunct w:val="0"/>
        <w:autoSpaceDE/>
        <w:autoSpaceDN/>
        <w:bidi w:val="0"/>
        <w:spacing w:line="570" w:lineRule="exact"/>
        <w:ind w:left="0" w:leftChars="0" w:right="0" w:firstLine="640" w:firstLineChars="200"/>
        <w:rPr>
          <w:rFonts w:hint="eastAsia" w:ascii="Calibri" w:hAnsi="Calibri" w:eastAsia="仿宋_GB2312" w:cs="Times New Roman"/>
          <w:sz w:val="32"/>
          <w:szCs w:val="32"/>
          <w:lang w:bidi="ar"/>
        </w:rPr>
      </w:pPr>
      <w:r>
        <w:rPr>
          <w:rFonts w:ascii="Calibri" w:hAnsi="Calibri" w:eastAsia="仿宋_GB2312" w:cs="Times New Roman"/>
          <w:sz w:val="32"/>
          <w:szCs w:val="32"/>
          <w:lang w:bidi="ar"/>
        </w:rPr>
        <w:t>（三）</w:t>
      </w:r>
      <w:r>
        <w:rPr>
          <w:rFonts w:hint="eastAsia" w:ascii="Calibri" w:hAnsi="Calibri" w:eastAsia="仿宋_GB2312" w:cs="Times New Roman"/>
          <w:sz w:val="32"/>
          <w:szCs w:val="32"/>
          <w:lang w:bidi="ar"/>
        </w:rPr>
        <w:t>发现有违法违规施工行为的，应当及时采取措施予以制止。</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jc w:val="left"/>
        <w:rPr>
          <w:rFonts w:ascii="Calibri" w:hAnsi="Calibri" w:eastAsia="楷体_GB2312" w:cs="Times New Roman"/>
          <w:sz w:val="24"/>
          <w:szCs w:val="22"/>
        </w:rPr>
      </w:pPr>
      <w:r>
        <w:rPr>
          <w:rFonts w:hint="eastAsia" w:ascii="Calibri" w:hAnsi="Calibri" w:eastAsia="仿宋_GB2312" w:cs="Times New Roman"/>
          <w:sz w:val="32"/>
          <w:szCs w:val="32"/>
          <w:lang w:bidi="ar"/>
        </w:rPr>
        <w:t>（四）</w:t>
      </w:r>
      <w:r>
        <w:rPr>
          <w:rFonts w:hint="eastAsia" w:ascii="Calibri" w:hAnsi="Calibri" w:eastAsia="仿宋_GB2312" w:cs="Times New Roman"/>
          <w:color w:val="000000"/>
          <w:kern w:val="0"/>
          <w:sz w:val="32"/>
          <w:szCs w:val="32"/>
          <w:shd w:val="clear" w:color="auto" w:fill="FFFFFF"/>
          <w:lang w:bidi="ar"/>
        </w:rPr>
        <w:t>法律、法规、</w:t>
      </w:r>
      <w:r>
        <w:rPr>
          <w:rFonts w:ascii="Calibri" w:hAnsi="Calibri" w:eastAsia="仿宋_GB2312" w:cs="Times New Roman"/>
          <w:color w:val="000000"/>
          <w:kern w:val="0"/>
          <w:sz w:val="32"/>
          <w:szCs w:val="32"/>
          <w:shd w:val="clear" w:color="auto" w:fill="FFFFFF"/>
          <w:lang w:bidi="ar"/>
        </w:rPr>
        <w:t>规章规定的其他责任</w:t>
      </w:r>
      <w:r>
        <w:rPr>
          <w:rFonts w:hint="eastAsia" w:ascii="Calibri" w:hAnsi="Calibri" w:eastAsia="仿宋_GB2312" w:cs="Times New Roman"/>
          <w:color w:val="000000"/>
          <w:kern w:val="0"/>
          <w:sz w:val="32"/>
          <w:szCs w:val="32"/>
          <w:shd w:val="clear" w:color="auto" w:fill="FFFFFF"/>
          <w:lang w:bidi="ar"/>
        </w:rPr>
        <w:t>。</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ascii="Calibri" w:hAnsi="Calibri" w:eastAsia="仿宋_GB2312" w:cs="Times New Roman"/>
          <w:sz w:val="32"/>
          <w:szCs w:val="32"/>
          <w:lang w:bidi="ar"/>
        </w:rPr>
      </w:pPr>
      <w:bookmarkStart w:id="38" w:name="_Toc1271011985"/>
      <w:bookmarkStart w:id="39" w:name="_Toc629850242"/>
      <w:r>
        <w:rPr>
          <w:rFonts w:ascii="Calibri" w:hAnsi="Calibri" w:eastAsia="黑体" w:cs="Times New Roman"/>
          <w:sz w:val="32"/>
        </w:rPr>
        <w:t>第十</w:t>
      </w:r>
      <w:r>
        <w:rPr>
          <w:rFonts w:hint="eastAsia" w:ascii="Calibri" w:hAnsi="Calibri" w:eastAsia="黑体" w:cs="Times New Roman"/>
          <w:sz w:val="32"/>
        </w:rPr>
        <w:t>七</w:t>
      </w:r>
      <w:r>
        <w:rPr>
          <w:rFonts w:ascii="Calibri" w:hAnsi="Calibri" w:eastAsia="黑体" w:cs="Times New Roman"/>
          <w:sz w:val="32"/>
        </w:rPr>
        <w:t>条</w:t>
      </w:r>
      <w:bookmarkEnd w:id="38"/>
      <w:bookmarkEnd w:id="39"/>
      <w:r>
        <w:rPr>
          <w:rFonts w:hint="eastAsia" w:ascii="Calibri" w:hAnsi="Calibri" w:eastAsia="黑体" w:cs="Times New Roman"/>
          <w:sz w:val="32"/>
        </w:rPr>
        <w:t xml:space="preserve"> </w:t>
      </w:r>
      <w:r>
        <w:rPr>
          <w:rFonts w:ascii="Calibri" w:hAnsi="Calibri" w:eastAsia="仿宋_GB2312" w:cs="Times New Roman"/>
          <w:sz w:val="32"/>
          <w:szCs w:val="32"/>
          <w:lang w:bidi="ar"/>
        </w:rPr>
        <w:t>检测单位应当按照</w:t>
      </w:r>
      <w:r>
        <w:rPr>
          <w:rFonts w:hint="eastAsia" w:ascii="Calibri" w:hAnsi="Calibri" w:eastAsia="仿宋_GB2312" w:cs="Times New Roman"/>
          <w:sz w:val="32"/>
          <w:szCs w:val="32"/>
          <w:lang w:bidi="ar"/>
        </w:rPr>
        <w:t>下列要求，履行</w:t>
      </w:r>
      <w:r>
        <w:rPr>
          <w:rFonts w:ascii="Calibri" w:hAnsi="Calibri" w:eastAsia="仿宋_GB2312" w:cs="Times New Roman"/>
          <w:sz w:val="32"/>
          <w:szCs w:val="32"/>
          <w:lang w:bidi="ar"/>
        </w:rPr>
        <w:t>质量检测</w:t>
      </w:r>
      <w:r>
        <w:rPr>
          <w:rFonts w:hint="eastAsia" w:ascii="Calibri" w:hAnsi="Calibri" w:eastAsia="仿宋_GB2312" w:cs="Times New Roman"/>
          <w:sz w:val="32"/>
          <w:szCs w:val="32"/>
          <w:lang w:bidi="ar"/>
        </w:rPr>
        <w:t>责任</w:t>
      </w:r>
      <w:r>
        <w:rPr>
          <w:rFonts w:ascii="Calibri" w:hAnsi="Calibri" w:eastAsia="仿宋_GB2312" w:cs="Times New Roman"/>
          <w:sz w:val="32"/>
          <w:szCs w:val="32"/>
          <w:lang w:bidi="ar"/>
        </w:rPr>
        <w:t>：</w:t>
      </w:r>
    </w:p>
    <w:p>
      <w:pPr>
        <w:keepNext w:val="0"/>
        <w:keepLines w:val="0"/>
        <w:pageBreakBefore w:val="0"/>
        <w:widowControl w:val="0"/>
        <w:kinsoku/>
        <w:overflowPunct/>
        <w:topLinePunct w:val="0"/>
        <w:autoSpaceDE/>
        <w:autoSpaceDN/>
        <w:bidi w:val="0"/>
        <w:spacing w:line="570" w:lineRule="exact"/>
        <w:ind w:left="0" w:leftChars="0" w:right="0" w:firstLine="690"/>
        <w:rPr>
          <w:rFonts w:ascii="Calibri" w:hAnsi="Calibri" w:eastAsia="仿宋_GB2312" w:cs="Times New Roman"/>
          <w:sz w:val="32"/>
          <w:szCs w:val="32"/>
          <w:lang w:bidi="ar"/>
        </w:rPr>
      </w:pPr>
      <w:r>
        <w:rPr>
          <w:rFonts w:ascii="Calibri" w:hAnsi="Calibri" w:eastAsia="仿宋_GB2312" w:cs="Times New Roman"/>
          <w:sz w:val="32"/>
          <w:szCs w:val="32"/>
          <w:lang w:bidi="ar"/>
        </w:rPr>
        <w:t>（一）取得建设工程质量检测机构资质，并在资质</w:t>
      </w:r>
      <w:r>
        <w:rPr>
          <w:rFonts w:hint="eastAsia" w:ascii="Calibri" w:hAnsi="Calibri" w:eastAsia="仿宋_GB2312" w:cs="Times New Roman"/>
          <w:sz w:val="32"/>
          <w:szCs w:val="32"/>
          <w:lang w:bidi="ar"/>
        </w:rPr>
        <w:t>证书</w:t>
      </w:r>
      <w:r>
        <w:rPr>
          <w:rFonts w:ascii="Calibri" w:hAnsi="Calibri" w:eastAsia="仿宋_GB2312" w:cs="Times New Roman"/>
          <w:sz w:val="32"/>
          <w:szCs w:val="32"/>
          <w:lang w:bidi="ar"/>
        </w:rPr>
        <w:t>许可的范围内从事建设工程质量检测活动。</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（二）建立</w:t>
      </w:r>
      <w:r>
        <w:rPr>
          <w:rFonts w:hint="eastAsia" w:ascii="Calibri" w:hAnsi="Calibri" w:eastAsia="仿宋_GB2312" w:cs="Times New Roman"/>
          <w:sz w:val="32"/>
          <w:szCs w:val="32"/>
          <w:lang w:bidi="ar"/>
        </w:rPr>
        <w:t>建设</w:t>
      </w:r>
      <w:r>
        <w:rPr>
          <w:rFonts w:ascii="Calibri" w:hAnsi="Calibri" w:eastAsia="仿宋_GB2312" w:cs="Times New Roman"/>
          <w:sz w:val="32"/>
          <w:szCs w:val="32"/>
          <w:lang w:bidi="ar"/>
        </w:rPr>
        <w:t>工程过程数据和结果数据、检测影像资料及检测报告记录与留存制度，对检测数据和检测报告的真实性、准确性负责。</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rPr>
          <w:rFonts w:hint="eastAsia" w:ascii="Calibri" w:hAnsi="Calibri" w:eastAsia="仿宋_GB2312" w:cs="Times New Roman"/>
          <w:color w:val="FF0000"/>
          <w:sz w:val="32"/>
          <w:szCs w:val="32"/>
          <w:lang w:bidi="ar"/>
        </w:rPr>
      </w:pPr>
      <w:r>
        <w:rPr>
          <w:rFonts w:ascii="Calibri" w:hAnsi="Calibri" w:eastAsia="仿宋_GB2312" w:cs="Times New Roman"/>
          <w:sz w:val="32"/>
          <w:szCs w:val="32"/>
          <w:lang w:bidi="ar"/>
        </w:rPr>
        <w:t>（三）接受在线监管，</w:t>
      </w:r>
      <w:r>
        <w:rPr>
          <w:rFonts w:hint="eastAsia" w:ascii="Calibri" w:hAnsi="Calibri" w:eastAsia="仿宋_GB2312" w:cs="Times New Roman"/>
          <w:sz w:val="32"/>
          <w:szCs w:val="32"/>
          <w:lang w:bidi="ar"/>
        </w:rPr>
        <w:t>并按</w:t>
      </w:r>
      <w:r>
        <w:rPr>
          <w:rFonts w:ascii="Calibri" w:hAnsi="Calibri" w:eastAsia="仿宋_GB2312" w:cs="Times New Roman"/>
          <w:sz w:val="32"/>
          <w:szCs w:val="32"/>
          <w:lang w:bidi="ar"/>
        </w:rPr>
        <w:t>要求实时传输报送检测数据、检测报告</w:t>
      </w:r>
      <w:r>
        <w:rPr>
          <w:rFonts w:hint="eastAsia" w:ascii="Calibri" w:hAnsi="Calibri" w:eastAsia="仿宋_GB2312" w:cs="Times New Roman"/>
          <w:sz w:val="32"/>
          <w:szCs w:val="32"/>
          <w:lang w:bidi="ar"/>
        </w:rPr>
        <w:t>等检测信息。</w:t>
      </w:r>
    </w:p>
    <w:p>
      <w:pPr>
        <w:keepNext w:val="0"/>
        <w:keepLines w:val="0"/>
        <w:pageBreakBefore w:val="0"/>
        <w:widowControl w:val="0"/>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w:t>
      </w:r>
      <w:r>
        <w:rPr>
          <w:rFonts w:hint="eastAsia" w:ascii="Calibri" w:hAnsi="Calibri" w:eastAsia="仿宋_GB2312" w:cs="Times New Roman"/>
          <w:sz w:val="32"/>
          <w:szCs w:val="32"/>
          <w:lang w:bidi="ar"/>
        </w:rPr>
        <w:t>四</w:t>
      </w:r>
      <w:r>
        <w:rPr>
          <w:rFonts w:ascii="Calibri" w:hAnsi="Calibri" w:eastAsia="仿宋_GB2312" w:cs="Times New Roman"/>
          <w:sz w:val="32"/>
          <w:szCs w:val="32"/>
          <w:lang w:bidi="ar"/>
        </w:rPr>
        <w:t>）明确告知委托单位出具检测报告的期限，并按照法律、法规、标准和合同约定向委托单位出具相应的检测报告。</w:t>
      </w:r>
    </w:p>
    <w:p>
      <w:pPr>
        <w:keepNext w:val="0"/>
        <w:keepLines w:val="0"/>
        <w:pageBreakBefore w:val="0"/>
        <w:widowControl w:val="0"/>
        <w:kinsoku/>
        <w:overflowPunct/>
        <w:topLinePunct w:val="0"/>
        <w:autoSpaceDE/>
        <w:autoSpaceDN/>
        <w:bidi w:val="0"/>
        <w:spacing w:line="570" w:lineRule="exact"/>
        <w:ind w:left="0" w:leftChars="0" w:right="0" w:firstLine="640" w:firstLineChars="200"/>
        <w:rPr>
          <w:rFonts w:hint="eastAsia" w:ascii="Calibri" w:hAnsi="Calibri" w:eastAsia="仿宋_GB2312" w:cs="Times New Roman"/>
          <w:sz w:val="32"/>
          <w:szCs w:val="32"/>
          <w:lang w:bidi="ar"/>
        </w:rPr>
      </w:pPr>
      <w:r>
        <w:rPr>
          <w:rFonts w:hint="eastAsia" w:ascii="Calibri" w:hAnsi="Calibri" w:eastAsia="仿宋_GB2312" w:cs="Times New Roman"/>
          <w:sz w:val="32"/>
          <w:szCs w:val="32"/>
          <w:lang w:bidi="ar"/>
        </w:rPr>
        <w:t>（五）按照规定</w:t>
      </w:r>
      <w:r>
        <w:rPr>
          <w:rFonts w:hint="eastAsia" w:ascii="Calibri" w:hAnsi="Calibri" w:cs="Times New Roman"/>
          <w:sz w:val="32"/>
          <w:szCs w:val="32"/>
          <w:lang w:eastAsia="zh-CN" w:bidi="ar"/>
        </w:rPr>
        <w:t>出具</w:t>
      </w:r>
      <w:r>
        <w:rPr>
          <w:rFonts w:hint="eastAsia" w:ascii="Calibri" w:hAnsi="Calibri" w:eastAsia="仿宋_GB2312" w:cs="Times New Roman"/>
          <w:sz w:val="32"/>
          <w:szCs w:val="32"/>
          <w:lang w:bidi="ar"/>
        </w:rPr>
        <w:t>具有</w:t>
      </w:r>
      <w:r>
        <w:rPr>
          <w:rFonts w:ascii="Calibri" w:hAnsi="Calibri" w:eastAsia="仿宋_GB2312" w:cs="Times New Roman"/>
          <w:sz w:val="32"/>
          <w:szCs w:val="32"/>
          <w:lang w:bidi="ar"/>
        </w:rPr>
        <w:t>防伪监管标识</w:t>
      </w:r>
      <w:r>
        <w:rPr>
          <w:rFonts w:hint="eastAsia" w:ascii="Calibri" w:hAnsi="Calibri" w:eastAsia="仿宋_GB2312" w:cs="Times New Roman"/>
          <w:sz w:val="32"/>
          <w:szCs w:val="32"/>
          <w:lang w:bidi="ar"/>
        </w:rPr>
        <w:t>的</w:t>
      </w:r>
      <w:r>
        <w:rPr>
          <w:rFonts w:ascii="Calibri" w:hAnsi="Calibri" w:eastAsia="仿宋_GB2312" w:cs="Times New Roman"/>
          <w:sz w:val="32"/>
          <w:szCs w:val="32"/>
          <w:lang w:bidi="ar"/>
        </w:rPr>
        <w:t>检测报告。</w:t>
      </w:r>
    </w:p>
    <w:p>
      <w:pPr>
        <w:keepNext w:val="0"/>
        <w:keepLines w:val="0"/>
        <w:pageBreakBefore w:val="0"/>
        <w:widowControl w:val="0"/>
        <w:kinsoku/>
        <w:overflowPunct/>
        <w:topLinePunct w:val="0"/>
        <w:autoSpaceDE/>
        <w:autoSpaceDN/>
        <w:bidi w:val="0"/>
        <w:spacing w:line="570" w:lineRule="exact"/>
        <w:ind w:left="0" w:leftChars="0" w:right="0" w:firstLine="640" w:firstLineChars="200"/>
        <w:rPr>
          <w:rFonts w:hint="eastAsia" w:ascii="Calibri" w:hAnsi="Calibri" w:eastAsia="仿宋_GB2312" w:cs="Times New Roman"/>
          <w:color w:val="000000"/>
          <w:kern w:val="0"/>
          <w:sz w:val="32"/>
          <w:szCs w:val="32"/>
          <w:shd w:val="clear" w:color="auto" w:fill="FFFFFF"/>
          <w:lang w:bidi="ar"/>
        </w:rPr>
      </w:pPr>
      <w:r>
        <w:rPr>
          <w:rFonts w:hint="eastAsia" w:ascii="Calibri" w:hAnsi="Calibri" w:eastAsia="仿宋_GB2312" w:cs="Times New Roman"/>
          <w:color w:val="000000"/>
          <w:kern w:val="0"/>
          <w:sz w:val="32"/>
          <w:szCs w:val="32"/>
          <w:shd w:val="clear" w:color="auto" w:fill="FFFFFF"/>
          <w:lang w:bidi="ar"/>
        </w:rPr>
        <w:t>（六）法律、法规、</w:t>
      </w:r>
      <w:r>
        <w:rPr>
          <w:rFonts w:ascii="Calibri" w:hAnsi="Calibri" w:eastAsia="仿宋_GB2312" w:cs="Times New Roman"/>
          <w:color w:val="000000"/>
          <w:kern w:val="0"/>
          <w:sz w:val="32"/>
          <w:szCs w:val="32"/>
          <w:shd w:val="clear" w:color="auto" w:fill="FFFFFF"/>
          <w:lang w:bidi="ar"/>
        </w:rPr>
        <w:t>规章规定的其他责任</w:t>
      </w:r>
      <w:r>
        <w:rPr>
          <w:rFonts w:hint="eastAsia" w:ascii="Calibri" w:hAnsi="Calibri" w:eastAsia="仿宋_GB2312" w:cs="Times New Roman"/>
          <w:color w:val="000000"/>
          <w:kern w:val="0"/>
          <w:sz w:val="32"/>
          <w:szCs w:val="32"/>
          <w:shd w:val="clear" w:color="auto" w:fill="FFFFFF"/>
          <w:lang w:bidi="ar"/>
        </w:rPr>
        <w:t>。</w:t>
      </w:r>
    </w:p>
    <w:p>
      <w:pPr>
        <w:keepNext w:val="0"/>
        <w:keepLines w:val="0"/>
        <w:pageBreakBefore w:val="0"/>
        <w:widowControl w:val="0"/>
        <w:kinsoku/>
        <w:overflowPunct/>
        <w:topLinePunct w:val="0"/>
        <w:autoSpaceDE/>
        <w:autoSpaceDN/>
        <w:bidi w:val="0"/>
        <w:spacing w:line="570" w:lineRule="exact"/>
        <w:ind w:left="0" w:leftChars="0" w:right="0" w:firstLine="640" w:firstLineChars="200"/>
        <w:rPr>
          <w:rFonts w:hint="eastAsia" w:ascii="Calibri" w:hAnsi="Calibri" w:eastAsia="仿宋_GB2312" w:cs="Times New Roman"/>
          <w:color w:val="000000"/>
          <w:kern w:val="0"/>
          <w:sz w:val="32"/>
          <w:szCs w:val="32"/>
          <w:shd w:val="clear" w:color="auto" w:fill="FFFFFF"/>
          <w:lang w:bidi="ar"/>
        </w:rPr>
      </w:pPr>
    </w:p>
    <w:p>
      <w:pPr>
        <w:keepNext w:val="0"/>
        <w:keepLines w:val="0"/>
        <w:pageBreakBefore w:val="0"/>
        <w:widowControl w:val="0"/>
        <w:suppressAutoHyphens/>
        <w:kinsoku/>
        <w:overflowPunct/>
        <w:topLinePunct w:val="0"/>
        <w:autoSpaceDE/>
        <w:autoSpaceDN/>
        <w:bidi w:val="0"/>
        <w:spacing w:line="570" w:lineRule="exact"/>
        <w:ind w:left="0" w:leftChars="0" w:right="0"/>
        <w:jc w:val="center"/>
        <w:outlineLvl w:val="0"/>
        <w:rPr>
          <w:rFonts w:ascii="Calibri" w:hAnsi="Calibri" w:eastAsia="黑体" w:cs="Times New Roman"/>
          <w:sz w:val="32"/>
        </w:rPr>
      </w:pPr>
      <w:bookmarkStart w:id="40" w:name="_Toc1886454246"/>
      <w:bookmarkStart w:id="41" w:name="_Toc1885716282"/>
      <w:r>
        <w:rPr>
          <w:rFonts w:ascii="Calibri" w:hAnsi="Calibri" w:eastAsia="黑体" w:cs="Times New Roman"/>
          <w:sz w:val="32"/>
        </w:rPr>
        <w:t>第四章　工程验收管理</w:t>
      </w:r>
      <w:bookmarkEnd w:id="40"/>
      <w:bookmarkEnd w:id="41"/>
    </w:p>
    <w:p>
      <w:pPr>
        <w:pStyle w:val="2"/>
        <w:keepNext w:val="0"/>
        <w:keepLines w:val="0"/>
        <w:pageBreakBefore w:val="0"/>
        <w:widowControl w:val="0"/>
        <w:kinsoku/>
        <w:overflowPunct/>
        <w:topLinePunct w:val="0"/>
        <w:autoSpaceDE/>
        <w:autoSpaceDN/>
        <w:bidi w:val="0"/>
        <w:spacing w:line="570" w:lineRule="exact"/>
        <w:ind w:left="0" w:leftChars="0" w:firstLine="0" w:firstLineChars="0"/>
      </w:pP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ascii="Calibri" w:hAnsi="Calibri" w:eastAsia="仿宋_GB2312" w:cs="Times New Roman"/>
          <w:kern w:val="0"/>
          <w:sz w:val="32"/>
          <w:szCs w:val="32"/>
          <w:lang w:bidi="ar"/>
        </w:rPr>
      </w:pPr>
      <w:bookmarkStart w:id="42" w:name="_Toc1639490173"/>
      <w:bookmarkStart w:id="43" w:name="_Toc2050053884"/>
      <w:r>
        <w:rPr>
          <w:rFonts w:ascii="Calibri" w:hAnsi="Calibri" w:eastAsia="黑体" w:cs="Times New Roman"/>
          <w:sz w:val="32"/>
        </w:rPr>
        <w:t>第十</w:t>
      </w:r>
      <w:r>
        <w:rPr>
          <w:rFonts w:hint="eastAsia" w:ascii="Calibri" w:hAnsi="Calibri" w:eastAsia="黑体" w:cs="Times New Roman"/>
          <w:sz w:val="32"/>
        </w:rPr>
        <w:t>八</w:t>
      </w:r>
      <w:r>
        <w:rPr>
          <w:rFonts w:ascii="Calibri" w:hAnsi="Calibri" w:eastAsia="黑体" w:cs="Times New Roman"/>
          <w:sz w:val="32"/>
        </w:rPr>
        <w:t>条</w:t>
      </w:r>
      <w:bookmarkEnd w:id="42"/>
      <w:bookmarkEnd w:id="43"/>
      <w:r>
        <w:rPr>
          <w:rFonts w:hint="eastAsia" w:ascii="Calibri" w:hAnsi="Calibri" w:eastAsia="黑体" w:cs="Times New Roman"/>
          <w:sz w:val="32"/>
        </w:rPr>
        <w:t xml:space="preserve"> </w:t>
      </w:r>
      <w:r>
        <w:rPr>
          <w:rFonts w:ascii="Calibri" w:hAnsi="Calibri" w:eastAsia="仿宋_GB2312" w:cs="Times New Roman"/>
          <w:kern w:val="0"/>
          <w:sz w:val="32"/>
          <w:szCs w:val="32"/>
          <w:lang w:bidi="ar"/>
        </w:rPr>
        <w:t>单位工程竣工验收前，应当完成分部、分项质量验收工作。</w:t>
      </w:r>
    </w:p>
    <w:p>
      <w:pPr>
        <w:keepNext w:val="0"/>
        <w:keepLines w:val="0"/>
        <w:pageBreakBefore w:val="0"/>
        <w:widowControl w:val="0"/>
        <w:kinsoku/>
        <w:overflowPunct/>
        <w:topLinePunct w:val="0"/>
        <w:autoSpaceDE/>
        <w:autoSpaceDN/>
        <w:bidi w:val="0"/>
        <w:spacing w:line="570" w:lineRule="exact"/>
        <w:ind w:left="0" w:leftChars="0" w:right="0" w:firstLine="640" w:firstLineChars="200"/>
        <w:rPr>
          <w:rFonts w:ascii="Calibri" w:hAnsi="Calibri" w:eastAsia="仿宋_GB2312" w:cs="Times New Roman"/>
          <w:b/>
          <w:bCs/>
          <w:sz w:val="32"/>
          <w:szCs w:val="32"/>
          <w:lang w:bidi="ar"/>
        </w:rPr>
      </w:pPr>
      <w:r>
        <w:rPr>
          <w:rFonts w:hint="eastAsia" w:ascii="Calibri" w:hAnsi="Calibri" w:eastAsia="仿宋_GB2312" w:cs="Times New Roman"/>
          <w:sz w:val="32"/>
          <w:szCs w:val="32"/>
          <w:lang w:bidi="ar"/>
        </w:rPr>
        <w:t>有关行政</w:t>
      </w:r>
      <w:r>
        <w:rPr>
          <w:rFonts w:ascii="Calibri" w:hAnsi="Calibri" w:eastAsia="仿宋_GB2312" w:cs="Times New Roman"/>
          <w:sz w:val="32"/>
          <w:szCs w:val="32"/>
          <w:lang w:bidi="ar"/>
        </w:rPr>
        <w:t>主管部门</w:t>
      </w:r>
      <w:r>
        <w:rPr>
          <w:rFonts w:hint="eastAsia" w:ascii="Calibri" w:hAnsi="Calibri" w:eastAsia="仿宋_GB2312" w:cs="Times New Roman"/>
          <w:sz w:val="32"/>
          <w:szCs w:val="32"/>
          <w:lang w:bidi="ar"/>
        </w:rPr>
        <w:t>及</w:t>
      </w:r>
      <w:r>
        <w:rPr>
          <w:rFonts w:ascii="Calibri" w:hAnsi="Calibri" w:eastAsia="仿宋_GB2312" w:cs="Times New Roman"/>
          <w:sz w:val="32"/>
          <w:szCs w:val="32"/>
          <w:lang w:bidi="ar"/>
        </w:rPr>
        <w:t>其</w:t>
      </w:r>
      <w:r>
        <w:rPr>
          <w:rFonts w:hint="eastAsia" w:ascii="Calibri" w:hAnsi="Calibri" w:eastAsia="仿宋_GB2312" w:cs="Times New Roman"/>
          <w:sz w:val="32"/>
          <w:szCs w:val="32"/>
          <w:lang w:bidi="ar"/>
        </w:rPr>
        <w:t>委托的</w:t>
      </w:r>
      <w:r>
        <w:rPr>
          <w:rFonts w:ascii="Calibri" w:hAnsi="Calibri" w:eastAsia="仿宋_GB2312" w:cs="Times New Roman"/>
          <w:sz w:val="32"/>
          <w:szCs w:val="32"/>
          <w:lang w:bidi="ar"/>
        </w:rPr>
        <w:t>工程质量监督机构对单位工程及重要分部工程</w:t>
      </w:r>
      <w:r>
        <w:rPr>
          <w:rFonts w:hint="eastAsia" w:ascii="Calibri" w:hAnsi="Calibri" w:eastAsia="仿宋_GB2312" w:cs="Times New Roman"/>
          <w:sz w:val="32"/>
          <w:szCs w:val="32"/>
          <w:lang w:bidi="ar"/>
        </w:rPr>
        <w:t>质量</w:t>
      </w:r>
      <w:r>
        <w:rPr>
          <w:rFonts w:ascii="Calibri" w:hAnsi="Calibri" w:eastAsia="仿宋_GB2312" w:cs="Times New Roman"/>
          <w:sz w:val="32"/>
          <w:szCs w:val="32"/>
          <w:lang w:bidi="ar"/>
        </w:rPr>
        <w:t>验收的组织形式、程序和依据的标准等</w:t>
      </w:r>
      <w:r>
        <w:rPr>
          <w:rFonts w:hint="eastAsia" w:ascii="Calibri" w:hAnsi="Calibri" w:eastAsia="仿宋_GB2312" w:cs="Times New Roman"/>
          <w:sz w:val="32"/>
          <w:szCs w:val="32"/>
          <w:lang w:bidi="ar"/>
        </w:rPr>
        <w:t>实施</w:t>
      </w:r>
      <w:r>
        <w:rPr>
          <w:rFonts w:ascii="Calibri" w:hAnsi="Calibri" w:eastAsia="仿宋_GB2312" w:cs="Times New Roman"/>
          <w:sz w:val="32"/>
          <w:szCs w:val="32"/>
          <w:lang w:bidi="ar"/>
        </w:rPr>
        <w:t>监督</w:t>
      </w:r>
      <w:r>
        <w:rPr>
          <w:rFonts w:ascii="Calibri" w:hAnsi="Calibri" w:eastAsia="仿宋_GB2312" w:cs="Times New Roman"/>
          <w:sz w:val="32"/>
          <w:szCs w:val="32"/>
        </w:rPr>
        <w:t>。</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ascii="Calibri" w:hAnsi="Calibri" w:eastAsia="仿宋_GB2312" w:cs="Times New Roman"/>
          <w:sz w:val="32"/>
          <w:szCs w:val="32"/>
          <w:lang w:bidi="ar"/>
        </w:rPr>
      </w:pPr>
      <w:bookmarkStart w:id="44" w:name="_Toc2060640035"/>
      <w:bookmarkStart w:id="45" w:name="_Toc451687609"/>
      <w:r>
        <w:rPr>
          <w:rFonts w:ascii="Calibri" w:hAnsi="Calibri" w:eastAsia="黑体" w:cs="Times New Roman"/>
          <w:sz w:val="32"/>
        </w:rPr>
        <w:t>第十</w:t>
      </w:r>
      <w:r>
        <w:rPr>
          <w:rFonts w:hint="eastAsia" w:ascii="Calibri" w:hAnsi="Calibri" w:eastAsia="黑体" w:cs="Times New Roman"/>
          <w:sz w:val="32"/>
        </w:rPr>
        <w:t>九</w:t>
      </w:r>
      <w:r>
        <w:rPr>
          <w:rFonts w:ascii="Calibri" w:hAnsi="Calibri" w:eastAsia="黑体" w:cs="Times New Roman"/>
          <w:sz w:val="32"/>
        </w:rPr>
        <w:t>条</w:t>
      </w:r>
      <w:bookmarkEnd w:id="44"/>
      <w:bookmarkEnd w:id="45"/>
      <w:r>
        <w:rPr>
          <w:rFonts w:hint="eastAsia" w:ascii="Calibri" w:hAnsi="Calibri" w:eastAsia="黑体" w:cs="Times New Roman"/>
          <w:sz w:val="32"/>
        </w:rPr>
        <w:t xml:space="preserve"> </w:t>
      </w:r>
      <w:r>
        <w:rPr>
          <w:rFonts w:ascii="Calibri" w:hAnsi="Calibri" w:eastAsia="仿宋_GB2312" w:cs="Times New Roman"/>
          <w:sz w:val="32"/>
          <w:szCs w:val="32"/>
          <w:lang w:bidi="ar"/>
        </w:rPr>
        <w:t>住宅工程应当在竣工验收前按照规定组织质量分户验收，住宅工程质量分户验收记录作为住宅质量保证书的附件，一同交付给住户。</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建设单位负责成立质量分户验收组，实施质量分户验收工作。</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ascii="Calibri" w:hAnsi="Calibri" w:eastAsia="仿宋_GB2312" w:cs="Times New Roman"/>
          <w:sz w:val="32"/>
          <w:szCs w:val="32"/>
          <w:lang w:bidi="ar"/>
        </w:rPr>
      </w:pPr>
      <w:bookmarkStart w:id="46" w:name="_Toc865302852"/>
      <w:bookmarkStart w:id="47" w:name="_Toc1674942142"/>
      <w:r>
        <w:rPr>
          <w:rFonts w:ascii="Calibri" w:hAnsi="Calibri" w:eastAsia="黑体" w:cs="Times New Roman"/>
          <w:sz w:val="32"/>
        </w:rPr>
        <w:t>第二十条</w:t>
      </w:r>
      <w:bookmarkEnd w:id="46"/>
      <w:bookmarkEnd w:id="47"/>
      <w:r>
        <w:rPr>
          <w:rFonts w:hint="eastAsia" w:ascii="Calibri" w:hAnsi="Calibri" w:eastAsia="黑体" w:cs="Times New Roman"/>
          <w:sz w:val="32"/>
        </w:rPr>
        <w:t xml:space="preserve"> </w:t>
      </w:r>
      <w:r>
        <w:rPr>
          <w:rFonts w:ascii="Calibri" w:hAnsi="Calibri" w:eastAsia="仿宋_GB2312" w:cs="Times New Roman"/>
          <w:sz w:val="32"/>
          <w:szCs w:val="32"/>
          <w:lang w:bidi="ar"/>
        </w:rPr>
        <w:t>建设单位收到工程竣工报告后，应当组织勘察、设计、施工、监理等有关单位进行竣工验收</w:t>
      </w:r>
      <w:r>
        <w:rPr>
          <w:rFonts w:hint="eastAsia" w:ascii="Calibri" w:hAnsi="Calibri" w:eastAsia="仿宋_GB2312" w:cs="Times New Roman"/>
          <w:sz w:val="32"/>
          <w:szCs w:val="32"/>
          <w:lang w:bidi="ar"/>
        </w:rPr>
        <w:t>。</w:t>
      </w:r>
      <w:r>
        <w:rPr>
          <w:rFonts w:ascii="Calibri" w:hAnsi="Calibri" w:eastAsia="仿宋_GB2312" w:cs="Times New Roman"/>
          <w:sz w:val="32"/>
          <w:szCs w:val="32"/>
          <w:lang w:bidi="ar"/>
        </w:rPr>
        <w:t>工程竣工验收合格后，方可交付使用。</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hint="eastAsia" w:ascii="Calibri" w:hAnsi="Calibri" w:eastAsia="仿宋_GB2312" w:cs="Times New Roman"/>
          <w:sz w:val="32"/>
          <w:szCs w:val="32"/>
          <w:lang w:bidi="ar"/>
        </w:rPr>
      </w:pPr>
      <w:bookmarkStart w:id="48" w:name="_Toc474700593"/>
      <w:bookmarkStart w:id="49" w:name="_Toc462212198"/>
      <w:r>
        <w:rPr>
          <w:rFonts w:ascii="Calibri" w:hAnsi="Calibri" w:eastAsia="黑体" w:cs="Times New Roman"/>
          <w:sz w:val="32"/>
        </w:rPr>
        <w:t>第二十</w:t>
      </w:r>
      <w:r>
        <w:rPr>
          <w:rFonts w:hint="eastAsia" w:ascii="Calibri" w:hAnsi="Calibri" w:eastAsia="黑体" w:cs="Times New Roman"/>
          <w:sz w:val="32"/>
        </w:rPr>
        <w:t>一</w:t>
      </w:r>
      <w:r>
        <w:rPr>
          <w:rFonts w:ascii="Calibri" w:hAnsi="Calibri" w:eastAsia="黑体" w:cs="Times New Roman"/>
          <w:sz w:val="32"/>
        </w:rPr>
        <w:t>条</w:t>
      </w:r>
      <w:bookmarkEnd w:id="48"/>
      <w:bookmarkEnd w:id="49"/>
      <w:r>
        <w:rPr>
          <w:rFonts w:hint="eastAsia" w:ascii="Calibri" w:hAnsi="Calibri" w:eastAsia="黑体" w:cs="Times New Roman"/>
          <w:sz w:val="32"/>
        </w:rPr>
        <w:t xml:space="preserve"> </w:t>
      </w:r>
      <w:r>
        <w:rPr>
          <w:rFonts w:ascii="Calibri" w:hAnsi="Calibri" w:eastAsia="仿宋_GB2312" w:cs="Times New Roman"/>
          <w:sz w:val="32"/>
          <w:szCs w:val="32"/>
          <w:lang w:bidi="ar"/>
        </w:rPr>
        <w:t>对实行联合验收的工程建设项目，</w:t>
      </w:r>
      <w:r>
        <w:rPr>
          <w:rFonts w:hint="eastAsia" w:ascii="Calibri" w:hAnsi="Calibri" w:eastAsia="仿宋_GB2312" w:cs="Times New Roman"/>
          <w:sz w:val="32"/>
          <w:szCs w:val="32"/>
          <w:lang w:bidi="ar"/>
        </w:rPr>
        <w:t>有关行政主管部门应当根据</w:t>
      </w:r>
      <w:r>
        <w:rPr>
          <w:rFonts w:ascii="Calibri" w:hAnsi="Calibri" w:eastAsia="仿宋_GB2312" w:cs="Times New Roman"/>
          <w:sz w:val="32"/>
          <w:szCs w:val="32"/>
          <w:lang w:bidi="ar"/>
        </w:rPr>
        <w:t>建设单位申请，</w:t>
      </w:r>
      <w:r>
        <w:rPr>
          <w:rFonts w:hint="eastAsia" w:ascii="Calibri" w:hAnsi="Calibri" w:eastAsia="仿宋_GB2312" w:cs="Times New Roman"/>
          <w:sz w:val="32"/>
          <w:szCs w:val="32"/>
          <w:lang w:bidi="ar"/>
        </w:rPr>
        <w:t>会同其他部门对</w:t>
      </w:r>
      <w:r>
        <w:rPr>
          <w:rFonts w:ascii="Calibri" w:hAnsi="Calibri" w:eastAsia="仿宋_GB2312" w:cs="Times New Roman"/>
          <w:sz w:val="32"/>
          <w:szCs w:val="32"/>
          <w:lang w:bidi="ar"/>
        </w:rPr>
        <w:t>规划</w:t>
      </w:r>
      <w:r>
        <w:rPr>
          <w:rFonts w:hint="eastAsia" w:ascii="Calibri" w:hAnsi="Calibri" w:eastAsia="仿宋_GB2312" w:cs="Times New Roman"/>
          <w:sz w:val="32"/>
          <w:szCs w:val="32"/>
          <w:lang w:bidi="ar"/>
        </w:rPr>
        <w:t>核实</w:t>
      </w:r>
      <w:r>
        <w:rPr>
          <w:rFonts w:ascii="Calibri" w:hAnsi="Calibri" w:eastAsia="仿宋_GB2312" w:cs="Times New Roman"/>
          <w:sz w:val="32"/>
          <w:szCs w:val="32"/>
          <w:lang w:bidi="ar"/>
        </w:rPr>
        <w:t>、</w:t>
      </w:r>
      <w:r>
        <w:rPr>
          <w:rFonts w:hint="eastAsia" w:ascii="Calibri" w:hAnsi="Calibri" w:eastAsia="仿宋_GB2312" w:cs="Times New Roman"/>
          <w:sz w:val="32"/>
          <w:szCs w:val="32"/>
          <w:lang w:bidi="ar"/>
        </w:rPr>
        <w:t>人防备案、消防验收、</w:t>
      </w:r>
      <w:r>
        <w:rPr>
          <w:rFonts w:ascii="Calibri" w:hAnsi="Calibri" w:eastAsia="仿宋_GB2312" w:cs="Times New Roman"/>
          <w:sz w:val="32"/>
          <w:szCs w:val="32"/>
          <w:lang w:bidi="ar"/>
        </w:rPr>
        <w:t>消防</w:t>
      </w:r>
      <w:r>
        <w:rPr>
          <w:rFonts w:hint="eastAsia" w:ascii="Calibri" w:hAnsi="Calibri" w:eastAsia="仿宋_GB2312" w:cs="Times New Roman"/>
          <w:sz w:val="32"/>
          <w:szCs w:val="32"/>
          <w:lang w:bidi="ar"/>
        </w:rPr>
        <w:t>备案</w:t>
      </w:r>
      <w:r>
        <w:rPr>
          <w:rFonts w:ascii="Calibri" w:hAnsi="Calibri" w:eastAsia="仿宋_GB2312" w:cs="Times New Roman"/>
          <w:sz w:val="32"/>
          <w:szCs w:val="32"/>
          <w:lang w:bidi="ar"/>
        </w:rPr>
        <w:t>、</w:t>
      </w:r>
      <w:r>
        <w:rPr>
          <w:rFonts w:hint="eastAsia" w:ascii="Calibri" w:hAnsi="Calibri" w:eastAsia="仿宋_GB2312" w:cs="Times New Roman"/>
          <w:sz w:val="32"/>
          <w:szCs w:val="32"/>
          <w:lang w:bidi="ar"/>
        </w:rPr>
        <w:t>竣工备案、</w:t>
      </w:r>
      <w:r>
        <w:rPr>
          <w:rFonts w:ascii="Calibri" w:hAnsi="Calibri" w:eastAsia="仿宋_GB2312" w:cs="Times New Roman"/>
          <w:sz w:val="32"/>
          <w:szCs w:val="32"/>
          <w:lang w:bidi="ar"/>
        </w:rPr>
        <w:t>档案</w:t>
      </w:r>
      <w:r>
        <w:rPr>
          <w:rFonts w:hint="eastAsia" w:ascii="Calibri" w:hAnsi="Calibri" w:eastAsia="仿宋_GB2312" w:cs="Times New Roman"/>
          <w:sz w:val="32"/>
          <w:szCs w:val="32"/>
          <w:lang w:bidi="ar"/>
        </w:rPr>
        <w:t>验收</w:t>
      </w:r>
      <w:r>
        <w:rPr>
          <w:rFonts w:ascii="Calibri" w:hAnsi="Calibri" w:eastAsia="仿宋_GB2312" w:cs="Times New Roman"/>
          <w:sz w:val="32"/>
          <w:szCs w:val="32"/>
          <w:lang w:bidi="ar"/>
        </w:rPr>
        <w:t>等事项限时</w:t>
      </w:r>
      <w:r>
        <w:rPr>
          <w:rFonts w:hint="eastAsia" w:ascii="Calibri" w:hAnsi="Calibri" w:eastAsia="仿宋_GB2312" w:cs="Times New Roman"/>
          <w:sz w:val="32"/>
          <w:szCs w:val="32"/>
          <w:lang w:bidi="ar"/>
        </w:rPr>
        <w:t>开展</w:t>
      </w:r>
      <w:r>
        <w:rPr>
          <w:rFonts w:ascii="Calibri" w:hAnsi="Calibri" w:eastAsia="仿宋_GB2312" w:cs="Times New Roman"/>
          <w:sz w:val="32"/>
          <w:szCs w:val="32"/>
          <w:lang w:bidi="ar"/>
        </w:rPr>
        <w:t>联合验收</w:t>
      </w:r>
      <w:r>
        <w:rPr>
          <w:rFonts w:hint="eastAsia" w:ascii="Calibri" w:hAnsi="Calibri" w:eastAsia="仿宋_GB2312" w:cs="Times New Roman"/>
          <w:sz w:val="32"/>
          <w:szCs w:val="32"/>
          <w:lang w:bidi="ar"/>
        </w:rPr>
        <w:t>，可以运用承诺制等多种方式办理验收手续，提高验收效率</w:t>
      </w:r>
      <w:r>
        <w:rPr>
          <w:rFonts w:ascii="Calibri" w:hAnsi="Calibri" w:eastAsia="仿宋_GB2312" w:cs="Times New Roman"/>
          <w:sz w:val="32"/>
          <w:szCs w:val="32"/>
          <w:lang w:bidi="ar"/>
        </w:rPr>
        <w:t>。</w:t>
      </w:r>
    </w:p>
    <w:p>
      <w:pPr>
        <w:keepNext w:val="0"/>
        <w:keepLines w:val="0"/>
        <w:pageBreakBefore w:val="0"/>
        <w:widowControl w:val="0"/>
        <w:kinsoku/>
        <w:overflowPunct/>
        <w:topLinePunct w:val="0"/>
        <w:autoSpaceDE/>
        <w:autoSpaceDN/>
        <w:bidi w:val="0"/>
        <w:spacing w:line="570" w:lineRule="exact"/>
        <w:ind w:left="0" w:leftChars="0" w:right="0" w:firstLine="640"/>
        <w:rPr>
          <w:rFonts w:ascii="Calibri" w:hAnsi="Calibri" w:eastAsia="仿宋_GB2312" w:cs="Times New Roman"/>
          <w:sz w:val="32"/>
          <w:szCs w:val="32"/>
          <w:lang w:bidi="ar"/>
        </w:rPr>
      </w:pPr>
      <w:r>
        <w:rPr>
          <w:rFonts w:ascii="Calibri" w:hAnsi="Calibri" w:eastAsia="仿宋_GB2312" w:cs="Times New Roman"/>
          <w:sz w:val="32"/>
          <w:szCs w:val="32"/>
          <w:lang w:bidi="ar"/>
        </w:rPr>
        <w:t>对办理了一张建设工程规划许可证</w:t>
      </w:r>
      <w:r>
        <w:rPr>
          <w:rFonts w:hint="eastAsia" w:ascii="Calibri" w:hAnsi="Calibri" w:eastAsia="仿宋_GB2312" w:cs="Times New Roman"/>
          <w:sz w:val="32"/>
          <w:szCs w:val="32"/>
          <w:lang w:bidi="ar"/>
        </w:rPr>
        <w:t>或者一张施工许可证</w:t>
      </w:r>
      <w:r>
        <w:rPr>
          <w:rFonts w:hint="eastAsia" w:ascii="Calibri" w:hAnsi="Calibri" w:cs="Times New Roman"/>
          <w:sz w:val="32"/>
          <w:szCs w:val="32"/>
          <w:lang w:eastAsia="zh-CN" w:bidi="ar"/>
        </w:rPr>
        <w:t>，</w:t>
      </w:r>
      <w:r>
        <w:rPr>
          <w:rFonts w:ascii="Calibri" w:hAnsi="Calibri" w:eastAsia="仿宋_GB2312" w:cs="Times New Roman"/>
          <w:sz w:val="32"/>
          <w:szCs w:val="32"/>
          <w:lang w:bidi="ar"/>
        </w:rPr>
        <w:t>但涉及多个单位工程的工程建设项目，在符合项目整体质量安全要求、达到安全使用条件的前提下，</w:t>
      </w:r>
      <w:r>
        <w:rPr>
          <w:rFonts w:hint="eastAsia" w:ascii="Calibri" w:hAnsi="Calibri" w:cs="Times New Roman"/>
          <w:sz w:val="32"/>
          <w:szCs w:val="32"/>
          <w:lang w:eastAsia="zh-CN" w:bidi="ar"/>
        </w:rPr>
        <w:t>且</w:t>
      </w:r>
      <w:r>
        <w:rPr>
          <w:rFonts w:ascii="Calibri" w:hAnsi="Calibri" w:eastAsia="仿宋_GB2312" w:cs="Times New Roman"/>
          <w:sz w:val="32"/>
          <w:szCs w:val="32"/>
          <w:lang w:bidi="ar"/>
        </w:rPr>
        <w:t>已满足使用功能的单位工程</w:t>
      </w:r>
      <w:r>
        <w:rPr>
          <w:rFonts w:hint="eastAsia" w:ascii="Calibri" w:hAnsi="Calibri" w:eastAsia="仿宋_GB2312" w:cs="Times New Roman"/>
          <w:sz w:val="32"/>
          <w:szCs w:val="32"/>
          <w:lang w:bidi="ar"/>
        </w:rPr>
        <w:t>可以</w:t>
      </w:r>
      <w:r>
        <w:rPr>
          <w:rFonts w:ascii="Calibri" w:hAnsi="Calibri" w:eastAsia="仿宋_GB2312" w:cs="Times New Roman"/>
          <w:sz w:val="32"/>
          <w:szCs w:val="32"/>
          <w:lang w:bidi="ar"/>
        </w:rPr>
        <w:t>采用单独竣工验收方式</w:t>
      </w:r>
      <w:r>
        <w:rPr>
          <w:rFonts w:hint="eastAsia" w:ascii="Calibri" w:hAnsi="Calibri" w:eastAsia="仿宋_GB2312" w:cs="Times New Roman"/>
          <w:sz w:val="32"/>
          <w:szCs w:val="32"/>
          <w:lang w:bidi="ar"/>
        </w:rPr>
        <w:t>；</w:t>
      </w:r>
      <w:r>
        <w:rPr>
          <w:rFonts w:ascii="Calibri" w:hAnsi="Calibri" w:eastAsia="仿宋_GB2312" w:cs="Times New Roman"/>
          <w:sz w:val="32"/>
          <w:szCs w:val="32"/>
          <w:lang w:bidi="ar"/>
        </w:rPr>
        <w:t>单位工程验收合格后，</w:t>
      </w:r>
      <w:r>
        <w:rPr>
          <w:rFonts w:hint="eastAsia" w:ascii="Calibri" w:hAnsi="Calibri" w:eastAsia="仿宋_GB2312" w:cs="Times New Roman"/>
          <w:sz w:val="32"/>
          <w:szCs w:val="32"/>
          <w:lang w:bidi="ar"/>
        </w:rPr>
        <w:t>可以</w:t>
      </w:r>
      <w:r>
        <w:rPr>
          <w:rFonts w:ascii="Calibri" w:hAnsi="Calibri" w:eastAsia="仿宋_GB2312" w:cs="Times New Roman"/>
          <w:sz w:val="32"/>
          <w:szCs w:val="32"/>
          <w:lang w:bidi="ar"/>
        </w:rPr>
        <w:t>单独投入使用。</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ascii="Calibri" w:hAnsi="Calibri" w:eastAsia="仿宋_GB2312" w:cs="Times New Roman"/>
          <w:sz w:val="32"/>
          <w:szCs w:val="32"/>
          <w:lang w:bidi="ar"/>
        </w:rPr>
      </w:pPr>
      <w:bookmarkStart w:id="50" w:name="_Toc1099686012"/>
      <w:bookmarkStart w:id="51" w:name="_Toc1613482635"/>
      <w:r>
        <w:rPr>
          <w:rFonts w:ascii="Calibri" w:hAnsi="Calibri" w:eastAsia="黑体" w:cs="Times New Roman"/>
          <w:sz w:val="32"/>
          <w:lang w:bidi="ar"/>
        </w:rPr>
        <w:t>第二十</w:t>
      </w:r>
      <w:r>
        <w:rPr>
          <w:rFonts w:hint="eastAsia" w:ascii="Calibri" w:hAnsi="Calibri" w:eastAsia="黑体" w:cs="Times New Roman"/>
          <w:sz w:val="32"/>
          <w:lang w:bidi="ar"/>
        </w:rPr>
        <w:t>二</w:t>
      </w:r>
      <w:r>
        <w:rPr>
          <w:rFonts w:ascii="Calibri" w:hAnsi="Calibri" w:eastAsia="黑体" w:cs="Times New Roman"/>
          <w:sz w:val="32"/>
          <w:lang w:bidi="ar"/>
        </w:rPr>
        <w:t>条</w:t>
      </w:r>
      <w:bookmarkEnd w:id="50"/>
      <w:bookmarkEnd w:id="51"/>
      <w:r>
        <w:rPr>
          <w:rFonts w:hint="eastAsia" w:ascii="Calibri" w:hAnsi="Calibri" w:eastAsia="黑体" w:cs="Times New Roman"/>
          <w:sz w:val="32"/>
          <w:lang w:bidi="ar"/>
        </w:rPr>
        <w:t xml:space="preserve"> </w:t>
      </w:r>
      <w:r>
        <w:rPr>
          <w:rFonts w:ascii="Calibri" w:hAnsi="Calibri" w:eastAsia="仿宋_GB2312" w:cs="Times New Roman"/>
          <w:sz w:val="32"/>
          <w:szCs w:val="32"/>
          <w:lang w:bidi="ar"/>
        </w:rPr>
        <w:t>房屋建筑和市政基础设施工程实行质量保修制度。</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rPr>
          <w:rFonts w:ascii="Calibri" w:hAnsi="Calibri" w:eastAsia="仿宋_GB2312" w:cs="Times New Roman"/>
          <w:color w:val="FF0000"/>
          <w:sz w:val="32"/>
          <w:szCs w:val="32"/>
          <w:lang w:bidi="ar"/>
        </w:rPr>
      </w:pPr>
      <w:r>
        <w:rPr>
          <w:rFonts w:ascii="Calibri" w:hAnsi="Calibri" w:eastAsia="仿宋_GB2312" w:cs="Times New Roman"/>
          <w:sz w:val="32"/>
          <w:szCs w:val="32"/>
          <w:lang w:bidi="ar"/>
        </w:rPr>
        <w:t>工程项目在发包时，建设单位应当在招标文件中明确工程</w:t>
      </w:r>
      <w:r>
        <w:rPr>
          <w:rFonts w:hint="eastAsia" w:ascii="Calibri" w:hAnsi="Calibri" w:eastAsia="仿宋_GB2312" w:cs="Times New Roman"/>
          <w:sz w:val="32"/>
          <w:szCs w:val="32"/>
          <w:lang w:bidi="ar"/>
        </w:rPr>
        <w:t>质量</w:t>
      </w:r>
      <w:r>
        <w:rPr>
          <w:rFonts w:ascii="Calibri" w:hAnsi="Calibri" w:eastAsia="仿宋_GB2312" w:cs="Times New Roman"/>
          <w:sz w:val="32"/>
          <w:szCs w:val="32"/>
          <w:lang w:bidi="ar"/>
        </w:rPr>
        <w:t>保证金预留、返还等内容，并与施工单位在合同条款中进行约定。推行以保函</w:t>
      </w:r>
      <w:r>
        <w:rPr>
          <w:rFonts w:hint="eastAsia" w:ascii="Calibri" w:hAnsi="Calibri" w:eastAsia="仿宋_GB2312" w:cs="Times New Roman"/>
          <w:sz w:val="32"/>
          <w:szCs w:val="32"/>
          <w:lang w:bidi="ar"/>
        </w:rPr>
        <w:t>、</w:t>
      </w:r>
      <w:r>
        <w:rPr>
          <w:rFonts w:ascii="Calibri" w:hAnsi="Calibri" w:eastAsia="仿宋_GB2312" w:cs="Times New Roman"/>
          <w:sz w:val="32"/>
          <w:szCs w:val="32"/>
          <w:lang w:bidi="ar"/>
        </w:rPr>
        <w:t>保险替代现金缴纳工程质量保证金。</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建设单位和施工单位应当在工程质量保修书中约定保修范围、保修期限和保修责任等，双方约定的保修范围、保修期限必须符合国家有关规定。在保修范围和保修期限内出现质量缺陷，施工单位应当履行保修义务</w:t>
      </w:r>
      <w:r>
        <w:rPr>
          <w:rFonts w:hint="eastAsia" w:ascii="Calibri" w:hAnsi="Calibri" w:eastAsia="仿宋_GB2312" w:cs="Times New Roman"/>
          <w:sz w:val="32"/>
          <w:szCs w:val="32"/>
          <w:lang w:bidi="ar"/>
        </w:rPr>
        <w:t>，</w:t>
      </w:r>
      <w:r>
        <w:rPr>
          <w:rFonts w:ascii="Calibri" w:hAnsi="Calibri" w:eastAsia="仿宋_GB2312" w:cs="Times New Roman"/>
          <w:sz w:val="32"/>
          <w:szCs w:val="32"/>
          <w:lang w:bidi="ar"/>
        </w:rPr>
        <w:t>并对造成的损失承担赔偿责任。</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ascii="Calibri" w:hAnsi="Calibri" w:eastAsia="仿宋_GB2312" w:cs="Times New Roman"/>
          <w:sz w:val="32"/>
          <w:szCs w:val="32"/>
          <w:lang w:bidi="ar"/>
        </w:rPr>
      </w:pPr>
      <w:bookmarkStart w:id="52" w:name="_Toc152178091"/>
      <w:bookmarkStart w:id="53" w:name="_Toc2047743903"/>
      <w:r>
        <w:rPr>
          <w:rFonts w:ascii="Calibri" w:hAnsi="Calibri" w:eastAsia="黑体" w:cs="Times New Roman"/>
          <w:sz w:val="32"/>
        </w:rPr>
        <w:t>第</w:t>
      </w:r>
      <w:r>
        <w:rPr>
          <w:rFonts w:hint="eastAsia" w:ascii="Calibri" w:hAnsi="Calibri" w:eastAsia="黑体" w:cs="Times New Roman"/>
          <w:sz w:val="32"/>
        </w:rPr>
        <w:t>二十三</w:t>
      </w:r>
      <w:r>
        <w:rPr>
          <w:rFonts w:ascii="Calibri" w:hAnsi="Calibri" w:eastAsia="黑体" w:cs="Times New Roman"/>
          <w:sz w:val="32"/>
        </w:rPr>
        <w:t>条</w:t>
      </w:r>
      <w:bookmarkEnd w:id="52"/>
      <w:bookmarkEnd w:id="53"/>
      <w:r>
        <w:rPr>
          <w:rFonts w:hint="eastAsia" w:ascii="Calibri" w:hAnsi="Calibri" w:eastAsia="黑体" w:cs="Times New Roman"/>
          <w:sz w:val="32"/>
        </w:rPr>
        <w:t xml:space="preserve"> </w:t>
      </w:r>
      <w:r>
        <w:rPr>
          <w:rFonts w:ascii="Calibri" w:hAnsi="Calibri" w:eastAsia="仿宋_GB2312" w:cs="Times New Roman"/>
          <w:sz w:val="32"/>
          <w:szCs w:val="32"/>
          <w:lang w:bidi="ar"/>
        </w:rPr>
        <w:t>新出让居住用地的土地出让人应当将投保工程质量潜在缺陷保险列入土地出让合同。新建保障性住房和安置房项目应当投保工程质量潜在缺陷保险。</w:t>
      </w:r>
    </w:p>
    <w:p>
      <w:pPr>
        <w:keepNext w:val="0"/>
        <w:keepLines w:val="0"/>
        <w:pageBreakBefore w:val="0"/>
        <w:widowControl w:val="0"/>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保险机构应当</w:t>
      </w:r>
      <w:r>
        <w:rPr>
          <w:rFonts w:hint="eastAsia" w:ascii="Calibri" w:hAnsi="Calibri" w:eastAsia="仿宋_GB2312" w:cs="Times New Roman"/>
          <w:sz w:val="32"/>
          <w:szCs w:val="32"/>
          <w:lang w:bidi="ar"/>
        </w:rPr>
        <w:t>根据保险合同，</w:t>
      </w:r>
      <w:r>
        <w:rPr>
          <w:rFonts w:ascii="Calibri" w:hAnsi="Calibri" w:eastAsia="仿宋_GB2312" w:cs="Times New Roman"/>
          <w:sz w:val="32"/>
          <w:szCs w:val="32"/>
          <w:lang w:bidi="ar"/>
        </w:rPr>
        <w:t>做好承保、理赔和过程管理工作，可以委托工程质量风险管理服务机构开展工程质量风险预防和管理服务。</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jc w:val="both"/>
        <w:rPr>
          <w:rFonts w:ascii="Calibri" w:hAnsi="Calibri" w:eastAsia="仿宋_GB2312" w:cs="Times New Roman"/>
          <w:sz w:val="32"/>
          <w:szCs w:val="32"/>
          <w:lang w:bidi="ar"/>
        </w:rPr>
      </w:pPr>
      <w:r>
        <w:rPr>
          <w:rFonts w:ascii="Calibri" w:hAnsi="Calibri" w:eastAsia="仿宋_GB2312" w:cs="Times New Roman"/>
          <w:sz w:val="32"/>
          <w:szCs w:val="32"/>
          <w:lang w:bidi="ar"/>
        </w:rPr>
        <w:t>工程质量潜在缺陷保险不改变各方建设主体的工程质量法定责任和义务。保险机构出具的工程质量风险最终评估报告，作为工程竣工验收的重要参考。</w:t>
      </w:r>
    </w:p>
    <w:p>
      <w:pPr>
        <w:keepNext w:val="0"/>
        <w:keepLines w:val="0"/>
        <w:pageBreakBefore w:val="0"/>
        <w:widowControl w:val="0"/>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鼓励其他工程投保工程质量潜在缺陷保险。</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ascii="Calibri" w:hAnsi="Calibri" w:eastAsia="仿宋_GB2312" w:cs="Times New Roman"/>
          <w:sz w:val="32"/>
          <w:szCs w:val="32"/>
          <w:lang w:bidi="ar"/>
        </w:rPr>
      </w:pPr>
      <w:bookmarkStart w:id="54" w:name="_Toc1992254083"/>
      <w:bookmarkStart w:id="55" w:name="_Toc593576988"/>
      <w:r>
        <w:rPr>
          <w:rFonts w:ascii="Calibri" w:hAnsi="Calibri" w:eastAsia="黑体" w:cs="Times New Roman"/>
          <w:sz w:val="32"/>
        </w:rPr>
        <w:t>第二十</w:t>
      </w:r>
      <w:r>
        <w:rPr>
          <w:rFonts w:hint="eastAsia" w:ascii="Calibri" w:hAnsi="Calibri" w:eastAsia="黑体" w:cs="Times New Roman"/>
          <w:sz w:val="32"/>
        </w:rPr>
        <w:t>四</w:t>
      </w:r>
      <w:r>
        <w:rPr>
          <w:rFonts w:ascii="Calibri" w:hAnsi="Calibri" w:eastAsia="黑体" w:cs="Times New Roman"/>
          <w:sz w:val="32"/>
        </w:rPr>
        <w:t>条</w:t>
      </w:r>
      <w:bookmarkEnd w:id="54"/>
      <w:bookmarkEnd w:id="55"/>
      <w:r>
        <w:rPr>
          <w:rFonts w:hint="eastAsia" w:ascii="Calibri" w:hAnsi="Calibri" w:eastAsia="黑体" w:cs="Times New Roman"/>
          <w:sz w:val="32"/>
        </w:rPr>
        <w:t xml:space="preserve"> </w:t>
      </w:r>
      <w:r>
        <w:rPr>
          <w:rFonts w:ascii="Calibri" w:hAnsi="Calibri" w:eastAsia="仿宋_GB2312" w:cs="Times New Roman"/>
          <w:sz w:val="32"/>
          <w:szCs w:val="32"/>
          <w:lang w:bidi="ar"/>
        </w:rPr>
        <w:t>鼓励工程质量责任主体投保建设工程一切险、安装工程一切险。</w:t>
      </w:r>
    </w:p>
    <w:p>
      <w:pPr>
        <w:keepNext w:val="0"/>
        <w:keepLines w:val="0"/>
        <w:pageBreakBefore w:val="0"/>
        <w:widowControl w:val="0"/>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鼓励保修单位投保工程质量保证险，作为工程保修期的保障措施。</w:t>
      </w:r>
    </w:p>
    <w:p>
      <w:pPr>
        <w:pStyle w:val="2"/>
        <w:keepNext w:val="0"/>
        <w:keepLines w:val="0"/>
        <w:pageBreakBefore w:val="0"/>
        <w:widowControl w:val="0"/>
        <w:kinsoku/>
        <w:overflowPunct/>
        <w:topLinePunct w:val="0"/>
        <w:autoSpaceDE/>
        <w:autoSpaceDN/>
        <w:bidi w:val="0"/>
        <w:spacing w:line="570" w:lineRule="exact"/>
      </w:pPr>
    </w:p>
    <w:p>
      <w:pPr>
        <w:keepNext w:val="0"/>
        <w:keepLines w:val="0"/>
        <w:pageBreakBefore w:val="0"/>
        <w:widowControl w:val="0"/>
        <w:numPr>
          <w:ilvl w:val="0"/>
          <w:numId w:val="2"/>
        </w:numPr>
        <w:suppressAutoHyphens/>
        <w:kinsoku/>
        <w:overflowPunct/>
        <w:topLinePunct w:val="0"/>
        <w:autoSpaceDE/>
        <w:autoSpaceDN/>
        <w:bidi w:val="0"/>
        <w:spacing w:line="570" w:lineRule="exact"/>
        <w:ind w:left="0" w:leftChars="0" w:right="0" w:firstLine="0" w:firstLineChars="0"/>
        <w:jc w:val="center"/>
        <w:outlineLvl w:val="0"/>
        <w:rPr>
          <w:rFonts w:ascii="Calibri" w:hAnsi="Calibri" w:eastAsia="黑体" w:cs="Times New Roman"/>
          <w:sz w:val="32"/>
        </w:rPr>
      </w:pPr>
      <w:bookmarkStart w:id="56" w:name="_Toc575509437"/>
      <w:bookmarkStart w:id="57" w:name="_Toc495360065"/>
      <w:r>
        <w:rPr>
          <w:rFonts w:hint="eastAsia" w:ascii="Calibri" w:hAnsi="Calibri" w:eastAsia="黑体" w:cs="Times New Roman"/>
          <w:sz w:val="32"/>
        </w:rPr>
        <w:t>监督</w:t>
      </w:r>
      <w:r>
        <w:rPr>
          <w:rFonts w:ascii="Calibri" w:hAnsi="Calibri" w:eastAsia="黑体" w:cs="Times New Roman"/>
          <w:sz w:val="32"/>
        </w:rPr>
        <w:t>管理</w:t>
      </w:r>
      <w:bookmarkEnd w:id="56"/>
      <w:bookmarkEnd w:id="57"/>
    </w:p>
    <w:p>
      <w:pPr>
        <w:pStyle w:val="2"/>
        <w:keepNext w:val="0"/>
        <w:keepLines w:val="0"/>
        <w:pageBreakBefore w:val="0"/>
        <w:widowControl w:val="0"/>
        <w:numPr>
          <w:ilvl w:val="0"/>
          <w:numId w:val="0"/>
        </w:numPr>
        <w:kinsoku/>
        <w:overflowPunct/>
        <w:topLinePunct w:val="0"/>
        <w:autoSpaceDE/>
        <w:autoSpaceDN/>
        <w:bidi w:val="0"/>
        <w:spacing w:line="570" w:lineRule="exact"/>
      </w:pP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ascii="Calibri" w:hAnsi="Calibri" w:eastAsia="黑体" w:cs="Times New Roman"/>
          <w:sz w:val="32"/>
          <w:lang w:bidi="ar"/>
        </w:rPr>
      </w:pPr>
      <w:bookmarkStart w:id="58" w:name="_Toc718674940"/>
      <w:bookmarkStart w:id="59" w:name="_Toc789628050"/>
      <w:r>
        <w:rPr>
          <w:rFonts w:ascii="Calibri" w:hAnsi="Calibri" w:eastAsia="黑体" w:cs="Times New Roman"/>
          <w:sz w:val="32"/>
        </w:rPr>
        <w:t>第二十</w:t>
      </w:r>
      <w:r>
        <w:rPr>
          <w:rFonts w:hint="eastAsia" w:ascii="Calibri" w:hAnsi="Calibri" w:eastAsia="黑体" w:cs="Times New Roman"/>
          <w:sz w:val="32"/>
        </w:rPr>
        <w:t>五</w:t>
      </w:r>
      <w:r>
        <w:rPr>
          <w:rFonts w:ascii="Calibri" w:hAnsi="Calibri" w:eastAsia="黑体" w:cs="Times New Roman"/>
          <w:sz w:val="32"/>
        </w:rPr>
        <w:t>条</w:t>
      </w:r>
      <w:bookmarkEnd w:id="58"/>
      <w:bookmarkEnd w:id="59"/>
      <w:r>
        <w:rPr>
          <w:rFonts w:hint="eastAsia" w:ascii="Calibri" w:hAnsi="Calibri" w:eastAsia="黑体" w:cs="Times New Roman"/>
          <w:sz w:val="32"/>
        </w:rPr>
        <w:t xml:space="preserve"> </w:t>
      </w:r>
      <w:r>
        <w:rPr>
          <w:rFonts w:hint="eastAsia" w:ascii="Calibri" w:hAnsi="Calibri" w:eastAsia="仿宋_GB2312" w:cs="Times New Roman"/>
          <w:sz w:val="32"/>
          <w:szCs w:val="32"/>
          <w:lang w:bidi="ar"/>
        </w:rPr>
        <w:t>有关行政主管部门及其委托的工程质量监督机构</w:t>
      </w:r>
      <w:r>
        <w:rPr>
          <w:rFonts w:ascii="Calibri" w:hAnsi="Calibri" w:eastAsia="仿宋_GB2312" w:cs="Times New Roman"/>
          <w:sz w:val="32"/>
          <w:szCs w:val="32"/>
          <w:lang w:bidi="ar"/>
        </w:rPr>
        <w:t>应当建立健全监督检查台账制度，通过抽查、巡查等方式，对现场施工质量以及主要建筑材料、建筑构配件、设备进行抽查、抽测，发现有关单位未履行工程质量义务或有影响工程质量的问题时，有权责令改正。</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ascii="Calibri" w:hAnsi="Calibri" w:eastAsia="仿宋_GB2312" w:cs="Times New Roman"/>
          <w:sz w:val="32"/>
          <w:szCs w:val="32"/>
          <w:lang w:bidi="ar"/>
        </w:rPr>
      </w:pPr>
      <w:bookmarkStart w:id="60" w:name="_Toc1936709508"/>
      <w:bookmarkStart w:id="61" w:name="_Toc366690878"/>
      <w:r>
        <w:rPr>
          <w:rFonts w:ascii="Calibri" w:hAnsi="Calibri" w:eastAsia="黑体" w:cs="Times New Roman"/>
          <w:sz w:val="32"/>
          <w:lang w:bidi="ar"/>
        </w:rPr>
        <w:t>第二十</w:t>
      </w:r>
      <w:r>
        <w:rPr>
          <w:rFonts w:hint="eastAsia" w:ascii="Calibri" w:hAnsi="Calibri" w:eastAsia="黑体" w:cs="Times New Roman"/>
          <w:sz w:val="32"/>
          <w:lang w:bidi="ar"/>
        </w:rPr>
        <w:t>六</w:t>
      </w:r>
      <w:r>
        <w:rPr>
          <w:rFonts w:ascii="Calibri" w:hAnsi="Calibri" w:eastAsia="黑体" w:cs="Times New Roman"/>
          <w:sz w:val="32"/>
          <w:lang w:bidi="ar"/>
        </w:rPr>
        <w:t>条</w:t>
      </w:r>
      <w:bookmarkEnd w:id="60"/>
      <w:bookmarkEnd w:id="61"/>
      <w:r>
        <w:rPr>
          <w:rFonts w:hint="eastAsia" w:ascii="Calibri" w:hAnsi="Calibri" w:eastAsia="黑体" w:cs="Times New Roman"/>
          <w:sz w:val="32"/>
          <w:lang w:bidi="ar"/>
        </w:rPr>
        <w:t xml:space="preserve"> </w:t>
      </w:r>
      <w:r>
        <w:rPr>
          <w:rFonts w:hint="eastAsia" w:ascii="Calibri" w:hAnsi="Calibri" w:eastAsia="仿宋_GB2312" w:cs="Times New Roman"/>
          <w:sz w:val="32"/>
          <w:szCs w:val="32"/>
          <w:lang w:bidi="ar"/>
        </w:rPr>
        <w:t>住房城乡建设和其他行政主管部门</w:t>
      </w:r>
      <w:r>
        <w:rPr>
          <w:rFonts w:ascii="Calibri" w:hAnsi="Calibri" w:eastAsia="仿宋_GB2312" w:cs="Times New Roman"/>
          <w:sz w:val="32"/>
          <w:szCs w:val="32"/>
          <w:lang w:bidi="ar"/>
        </w:rPr>
        <w:t>应当依法建立完善建筑行业信用</w:t>
      </w:r>
      <w:r>
        <w:rPr>
          <w:rFonts w:hint="eastAsia" w:ascii="Calibri" w:hAnsi="Calibri" w:eastAsia="仿宋_GB2312" w:cs="Times New Roman"/>
          <w:sz w:val="32"/>
          <w:szCs w:val="32"/>
          <w:lang w:bidi="ar"/>
        </w:rPr>
        <w:t>管理</w:t>
      </w:r>
      <w:r>
        <w:rPr>
          <w:rFonts w:ascii="Calibri" w:hAnsi="Calibri" w:eastAsia="仿宋_GB2312" w:cs="Times New Roman"/>
          <w:sz w:val="32"/>
          <w:szCs w:val="32"/>
          <w:lang w:bidi="ar"/>
        </w:rPr>
        <w:t>体系，组织建立和完善全市统一联网的建筑</w:t>
      </w:r>
      <w:r>
        <w:rPr>
          <w:rFonts w:hint="eastAsia" w:ascii="Calibri" w:hAnsi="Calibri" w:eastAsia="仿宋_GB2312" w:cs="Times New Roman"/>
          <w:sz w:val="32"/>
          <w:szCs w:val="32"/>
          <w:lang w:bidi="ar"/>
        </w:rPr>
        <w:t>行业</w:t>
      </w:r>
      <w:r>
        <w:rPr>
          <w:rFonts w:ascii="Calibri" w:hAnsi="Calibri" w:eastAsia="仿宋_GB2312" w:cs="Times New Roman"/>
          <w:sz w:val="32"/>
          <w:szCs w:val="32"/>
          <w:lang w:bidi="ar"/>
        </w:rPr>
        <w:t>信用管理信息平台，指导建立建筑</w:t>
      </w:r>
      <w:r>
        <w:rPr>
          <w:rFonts w:hint="eastAsia" w:ascii="Calibri" w:hAnsi="Calibri" w:eastAsia="仿宋_GB2312" w:cs="Times New Roman"/>
          <w:sz w:val="32"/>
          <w:szCs w:val="32"/>
          <w:lang w:bidi="ar"/>
        </w:rPr>
        <w:t>行业</w:t>
      </w:r>
      <w:r>
        <w:rPr>
          <w:rFonts w:ascii="Calibri" w:hAnsi="Calibri" w:eastAsia="仿宋_GB2312" w:cs="Times New Roman"/>
          <w:sz w:val="32"/>
          <w:szCs w:val="32"/>
          <w:lang w:bidi="ar"/>
        </w:rPr>
        <w:t>各方主体的信用档案，按照国家、省、市的有关规定实施守信激励和失信惩戒措施，倡导和褒扬守信行为，约束和惩戒失信行为。</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ar"/>
        </w:rPr>
      </w:pPr>
      <w:r>
        <w:rPr>
          <w:rFonts w:ascii="Calibri" w:hAnsi="Calibri" w:eastAsia="仿宋_GB2312" w:cs="Times New Roman"/>
          <w:sz w:val="32"/>
          <w:szCs w:val="32"/>
          <w:lang w:bidi="ar"/>
        </w:rPr>
        <w:t>鼓励行业协会加强行业信用建设，依据</w:t>
      </w:r>
      <w:r>
        <w:rPr>
          <w:rFonts w:ascii="Calibri" w:hAnsi="Calibri" w:eastAsia="仿宋_GB2312" w:cs="Times New Roman"/>
          <w:sz w:val="32"/>
          <w:szCs w:val="32"/>
          <w:lang w:eastAsia="zh-Hans" w:bidi="ar"/>
        </w:rPr>
        <w:t>行业协会</w:t>
      </w:r>
      <w:r>
        <w:rPr>
          <w:rFonts w:ascii="Calibri" w:hAnsi="Calibri" w:eastAsia="仿宋_GB2312" w:cs="Times New Roman"/>
          <w:sz w:val="32"/>
          <w:szCs w:val="32"/>
          <w:lang w:bidi="ar"/>
        </w:rPr>
        <w:t>组织章程实施守信激励和失信惩戒措施。</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ascii="Calibri" w:hAnsi="Calibri" w:eastAsia="仿宋_GB2312" w:cs="Times New Roman"/>
          <w:sz w:val="32"/>
          <w:szCs w:val="22"/>
        </w:rPr>
      </w:pPr>
      <w:bookmarkStart w:id="62" w:name="_Toc1643262538"/>
      <w:bookmarkStart w:id="63" w:name="_Toc970205673"/>
      <w:r>
        <w:rPr>
          <w:rFonts w:ascii="Calibri" w:hAnsi="Calibri" w:eastAsia="黑体" w:cs="Times New Roman"/>
          <w:sz w:val="32"/>
        </w:rPr>
        <w:t>第</w:t>
      </w:r>
      <w:r>
        <w:rPr>
          <w:rFonts w:hint="eastAsia" w:ascii="Calibri" w:hAnsi="Calibri" w:eastAsia="黑体" w:cs="Times New Roman"/>
          <w:sz w:val="32"/>
        </w:rPr>
        <w:t>二十七</w:t>
      </w:r>
      <w:r>
        <w:rPr>
          <w:rFonts w:ascii="Calibri" w:hAnsi="Calibri" w:eastAsia="黑体" w:cs="Times New Roman"/>
          <w:sz w:val="32"/>
        </w:rPr>
        <w:t>条</w:t>
      </w:r>
      <w:bookmarkEnd w:id="62"/>
      <w:bookmarkEnd w:id="63"/>
      <w:r>
        <w:rPr>
          <w:rFonts w:hint="eastAsia" w:ascii="Calibri" w:hAnsi="Calibri" w:eastAsia="黑体" w:cs="Times New Roman"/>
          <w:sz w:val="32"/>
        </w:rPr>
        <w:t xml:space="preserve"> </w:t>
      </w:r>
      <w:r>
        <w:rPr>
          <w:rFonts w:hint="eastAsia" w:ascii="Calibri" w:hAnsi="Calibri" w:eastAsia="仿宋_GB2312" w:cs="Times New Roman"/>
          <w:sz w:val="32"/>
          <w:szCs w:val="32"/>
          <w:lang w:bidi="ar"/>
        </w:rPr>
        <w:t>住房城乡建设和其他行政主管部门</w:t>
      </w:r>
      <w:r>
        <w:rPr>
          <w:rFonts w:ascii="Calibri" w:hAnsi="Calibri" w:eastAsia="仿宋_GB2312" w:cs="Times New Roman"/>
          <w:sz w:val="32"/>
          <w:szCs w:val="32"/>
          <w:lang w:bidi="ar"/>
        </w:rPr>
        <w:t>应当加强工程项目的数字化、信息化管理，完善工程信息共享交换机制，健全从立项到竣工验收的全周期数据信息归集、存储，构建高效协调的工程信息数据管理体系。</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rPr>
          <w:rFonts w:ascii="Calibri" w:hAnsi="Calibri" w:eastAsia="仿宋_GB2312" w:cs="Times New Roman"/>
          <w:sz w:val="32"/>
          <w:szCs w:val="32"/>
          <w:lang w:bidi="zh-CN"/>
        </w:rPr>
      </w:pPr>
      <w:r>
        <w:rPr>
          <w:rFonts w:hint="eastAsia" w:ascii="Calibri" w:hAnsi="Calibri" w:eastAsia="仿宋_GB2312" w:cs="Times New Roman"/>
          <w:sz w:val="32"/>
          <w:szCs w:val="32"/>
          <w:lang w:bidi="ar"/>
        </w:rPr>
        <w:t>住房城乡建设和其他行政主管部门</w:t>
      </w:r>
      <w:r>
        <w:rPr>
          <w:rFonts w:ascii="Calibri" w:hAnsi="Calibri" w:eastAsia="仿宋_GB2312" w:cs="Times New Roman"/>
          <w:sz w:val="32"/>
          <w:szCs w:val="32"/>
          <w:lang w:bidi="ar"/>
        </w:rPr>
        <w:t>应当建立完善信息化监管方式，逐步实现企业自建的安全质量管理信息化系统与政府监管平台数据对接，</w:t>
      </w:r>
      <w:r>
        <w:rPr>
          <w:rFonts w:ascii="Calibri" w:hAnsi="Calibri" w:eastAsia="仿宋_GB2312" w:cs="Times New Roman"/>
          <w:sz w:val="32"/>
          <w:szCs w:val="32"/>
          <w:lang w:bidi="zh-CN"/>
        </w:rPr>
        <w:t>将各方的质量行为纳入监管，</w:t>
      </w:r>
      <w:r>
        <w:rPr>
          <w:rFonts w:ascii="Calibri" w:hAnsi="Calibri" w:eastAsia="仿宋_GB2312" w:cs="Times New Roman"/>
          <w:sz w:val="32"/>
          <w:szCs w:val="32"/>
          <w:lang w:bidi="ar"/>
        </w:rPr>
        <w:t>提高施工现场质量监管效能</w:t>
      </w:r>
      <w:r>
        <w:rPr>
          <w:rFonts w:hint="eastAsia" w:ascii="Calibri" w:hAnsi="Calibri" w:eastAsia="仿宋_GB2312" w:cs="Times New Roman"/>
          <w:sz w:val="32"/>
          <w:szCs w:val="32"/>
          <w:lang w:bidi="ar"/>
        </w:rPr>
        <w:t>，</w:t>
      </w:r>
      <w:r>
        <w:rPr>
          <w:rFonts w:ascii="Calibri" w:hAnsi="Calibri" w:eastAsia="仿宋_GB2312" w:cs="Times New Roman"/>
          <w:sz w:val="32"/>
          <w:szCs w:val="32"/>
          <w:lang w:bidi="zh-CN"/>
        </w:rPr>
        <w:t>实现工程质量可溯。</w:t>
      </w:r>
    </w:p>
    <w:p>
      <w:pPr>
        <w:pStyle w:val="2"/>
        <w:keepNext w:val="0"/>
        <w:keepLines w:val="0"/>
        <w:pageBreakBefore w:val="0"/>
        <w:widowControl w:val="0"/>
        <w:kinsoku/>
        <w:overflowPunct/>
        <w:topLinePunct w:val="0"/>
        <w:autoSpaceDE/>
        <w:autoSpaceDN/>
        <w:bidi w:val="0"/>
        <w:spacing w:line="570" w:lineRule="exact"/>
      </w:pPr>
    </w:p>
    <w:p>
      <w:pPr>
        <w:keepNext w:val="0"/>
        <w:keepLines w:val="0"/>
        <w:pageBreakBefore w:val="0"/>
        <w:widowControl w:val="0"/>
        <w:numPr>
          <w:ilvl w:val="0"/>
          <w:numId w:val="2"/>
        </w:numPr>
        <w:suppressAutoHyphens/>
        <w:kinsoku/>
        <w:overflowPunct/>
        <w:topLinePunct w:val="0"/>
        <w:autoSpaceDE/>
        <w:autoSpaceDN/>
        <w:bidi w:val="0"/>
        <w:spacing w:line="570" w:lineRule="exact"/>
        <w:ind w:left="0" w:leftChars="0" w:right="0" w:firstLine="0" w:firstLineChars="0"/>
        <w:jc w:val="center"/>
        <w:outlineLvl w:val="0"/>
        <w:rPr>
          <w:rFonts w:ascii="Calibri" w:hAnsi="Calibri" w:eastAsia="黑体" w:cs="Times New Roman"/>
          <w:sz w:val="32"/>
        </w:rPr>
      </w:pPr>
      <w:bookmarkStart w:id="64" w:name="_Toc218668126"/>
      <w:bookmarkStart w:id="65" w:name="_Toc1186529625"/>
      <w:r>
        <w:rPr>
          <w:rFonts w:ascii="Calibri" w:hAnsi="Calibri" w:eastAsia="黑体" w:cs="Times New Roman"/>
          <w:sz w:val="32"/>
        </w:rPr>
        <w:t>法律责任</w:t>
      </w:r>
      <w:bookmarkEnd w:id="64"/>
      <w:bookmarkEnd w:id="65"/>
    </w:p>
    <w:p>
      <w:pPr>
        <w:pStyle w:val="2"/>
        <w:keepNext w:val="0"/>
        <w:keepLines w:val="0"/>
        <w:pageBreakBefore w:val="0"/>
        <w:widowControl w:val="0"/>
        <w:numPr>
          <w:ilvl w:val="0"/>
          <w:numId w:val="0"/>
        </w:numPr>
        <w:kinsoku/>
        <w:overflowPunct/>
        <w:topLinePunct w:val="0"/>
        <w:autoSpaceDE/>
        <w:autoSpaceDN/>
        <w:bidi w:val="0"/>
        <w:spacing w:line="570" w:lineRule="exact"/>
        <w:ind w:leftChars="0"/>
      </w:pP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ascii="Calibri" w:hAnsi="Calibri" w:eastAsia="仿宋_GB2312" w:cs="Times New Roman"/>
          <w:sz w:val="32"/>
          <w:szCs w:val="32"/>
          <w:lang w:bidi="ar"/>
        </w:rPr>
      </w:pPr>
      <w:bookmarkStart w:id="66" w:name="_Toc624719596"/>
      <w:bookmarkStart w:id="67" w:name="_Toc510752571"/>
      <w:r>
        <w:rPr>
          <w:rFonts w:ascii="Calibri" w:hAnsi="Calibri" w:eastAsia="黑体" w:cs="Times New Roman"/>
          <w:sz w:val="32"/>
          <w:szCs w:val="32"/>
          <w:lang w:bidi="ar"/>
        </w:rPr>
        <w:t>第</w:t>
      </w:r>
      <w:r>
        <w:rPr>
          <w:rFonts w:hint="eastAsia" w:ascii="Calibri" w:hAnsi="Calibri" w:eastAsia="黑体" w:cs="Times New Roman"/>
          <w:sz w:val="32"/>
          <w:szCs w:val="32"/>
          <w:lang w:bidi="ar"/>
        </w:rPr>
        <w:t>二十八</w:t>
      </w:r>
      <w:r>
        <w:rPr>
          <w:rFonts w:ascii="Calibri" w:hAnsi="Calibri" w:eastAsia="黑体" w:cs="Times New Roman"/>
          <w:sz w:val="32"/>
          <w:szCs w:val="32"/>
          <w:lang w:bidi="ar"/>
        </w:rPr>
        <w:t>条</w:t>
      </w:r>
      <w:bookmarkEnd w:id="66"/>
      <w:bookmarkEnd w:id="67"/>
      <w:r>
        <w:rPr>
          <w:rFonts w:hint="eastAsia" w:ascii="Calibri" w:hAnsi="Calibri" w:eastAsia="黑体" w:cs="Times New Roman"/>
          <w:sz w:val="32"/>
          <w:szCs w:val="32"/>
          <w:lang w:bidi="ar"/>
        </w:rPr>
        <w:t xml:space="preserve"> </w:t>
      </w:r>
      <w:r>
        <w:rPr>
          <w:rFonts w:hint="eastAsia" w:ascii="Calibri" w:hAnsi="Calibri" w:eastAsia="仿宋_GB2312" w:cs="Times New Roman"/>
          <w:sz w:val="32"/>
          <w:szCs w:val="32"/>
          <w:lang w:bidi="ar"/>
        </w:rPr>
        <w:t>建设、勘察、设计、施工、监理</w:t>
      </w:r>
      <w:r>
        <w:rPr>
          <w:rFonts w:ascii="Calibri" w:hAnsi="Calibri" w:eastAsia="仿宋_GB2312" w:cs="Times New Roman"/>
          <w:sz w:val="32"/>
          <w:szCs w:val="32"/>
        </w:rPr>
        <w:t>、检测</w:t>
      </w:r>
      <w:r>
        <w:rPr>
          <w:rFonts w:hint="eastAsia" w:ascii="Calibri" w:hAnsi="Calibri" w:eastAsia="仿宋_GB2312" w:cs="Times New Roman"/>
          <w:sz w:val="32"/>
          <w:szCs w:val="32"/>
          <w:lang w:bidi="ar"/>
        </w:rPr>
        <w:t>等单位</w:t>
      </w:r>
      <w:r>
        <w:rPr>
          <w:rFonts w:ascii="Calibri" w:hAnsi="Calibri" w:eastAsia="仿宋_GB2312" w:cs="Times New Roman"/>
          <w:sz w:val="32"/>
          <w:szCs w:val="32"/>
          <w:lang w:bidi="ar"/>
        </w:rPr>
        <w:t>违反本办法</w:t>
      </w:r>
      <w:r>
        <w:rPr>
          <w:rFonts w:hint="eastAsia" w:ascii="Calibri" w:hAnsi="Calibri" w:eastAsia="仿宋_GB2312" w:cs="Times New Roman"/>
          <w:sz w:val="32"/>
          <w:szCs w:val="32"/>
          <w:lang w:bidi="ar"/>
        </w:rPr>
        <w:t>规定的，</w:t>
      </w:r>
      <w:r>
        <w:rPr>
          <w:rFonts w:ascii="Calibri" w:hAnsi="Calibri" w:eastAsia="仿宋_GB2312" w:cs="Times New Roman"/>
          <w:sz w:val="32"/>
          <w:szCs w:val="32"/>
          <w:lang w:bidi="ar"/>
        </w:rPr>
        <w:t>按照《建设工程质量管理条例》</w:t>
      </w:r>
      <w:r>
        <w:rPr>
          <w:rFonts w:hint="eastAsia" w:ascii="Calibri" w:hAnsi="Calibri" w:eastAsia="仿宋_GB2312" w:cs="Times New Roman"/>
          <w:sz w:val="32"/>
          <w:szCs w:val="32"/>
          <w:lang w:bidi="ar"/>
        </w:rPr>
        <w:t>《广东省建设工程质量管理条例》等有关法律、法规进行</w:t>
      </w:r>
      <w:r>
        <w:rPr>
          <w:rFonts w:ascii="Calibri" w:hAnsi="Calibri" w:eastAsia="仿宋_GB2312" w:cs="Times New Roman"/>
          <w:sz w:val="32"/>
          <w:szCs w:val="32"/>
          <w:lang w:bidi="ar"/>
        </w:rPr>
        <w:t>处理。</w:t>
      </w: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hint="eastAsia" w:ascii="Calibri" w:hAnsi="Calibri" w:eastAsia="仿宋_GB2312" w:cs="Times New Roman"/>
          <w:sz w:val="32"/>
          <w:szCs w:val="32"/>
          <w:lang w:bidi="ar"/>
        </w:rPr>
      </w:pPr>
      <w:bookmarkStart w:id="68" w:name="_Toc2020195991"/>
      <w:bookmarkStart w:id="69" w:name="_Toc131364789"/>
      <w:r>
        <w:rPr>
          <w:rFonts w:ascii="Calibri" w:hAnsi="Calibri" w:eastAsia="黑体" w:cs="Times New Roman"/>
          <w:sz w:val="32"/>
          <w:szCs w:val="32"/>
          <w:lang w:bidi="ar"/>
        </w:rPr>
        <w:t>第</w:t>
      </w:r>
      <w:r>
        <w:rPr>
          <w:rFonts w:hint="eastAsia" w:ascii="Calibri" w:hAnsi="Calibri" w:eastAsia="黑体" w:cs="Times New Roman"/>
          <w:sz w:val="32"/>
          <w:szCs w:val="32"/>
          <w:lang w:bidi="ar"/>
        </w:rPr>
        <w:t>二十九</w:t>
      </w:r>
      <w:r>
        <w:rPr>
          <w:rFonts w:ascii="Calibri" w:hAnsi="Calibri" w:eastAsia="黑体" w:cs="Times New Roman"/>
          <w:sz w:val="32"/>
          <w:szCs w:val="32"/>
          <w:lang w:bidi="ar"/>
        </w:rPr>
        <w:t>条</w:t>
      </w:r>
      <w:bookmarkEnd w:id="68"/>
      <w:bookmarkEnd w:id="69"/>
      <w:r>
        <w:rPr>
          <w:rFonts w:hint="eastAsia" w:ascii="Calibri" w:hAnsi="Calibri" w:eastAsia="黑体" w:cs="Times New Roman"/>
          <w:sz w:val="32"/>
          <w:szCs w:val="32"/>
          <w:lang w:bidi="ar"/>
        </w:rPr>
        <w:t xml:space="preserve"> </w:t>
      </w:r>
      <w:r>
        <w:rPr>
          <w:rFonts w:ascii="Calibri" w:hAnsi="Calibri" w:eastAsia="仿宋_GB2312" w:cs="Times New Roman"/>
          <w:sz w:val="32"/>
          <w:szCs w:val="32"/>
          <w:lang w:bidi="ar"/>
        </w:rPr>
        <w:t>住房城乡</w:t>
      </w:r>
      <w:r>
        <w:rPr>
          <w:rFonts w:hint="eastAsia" w:ascii="Calibri" w:hAnsi="Calibri" w:eastAsia="仿宋_GB2312" w:cs="Times New Roman"/>
          <w:sz w:val="32"/>
          <w:szCs w:val="32"/>
          <w:lang w:bidi="ar"/>
        </w:rPr>
        <w:t>建设等有关行政主管部门及其工作人员违反本办法，不依法履行职责的，由有权机关责令改正，对直接负责的主管人员和直接责任人员依法给予处分；构成犯罪的，依法追究刑事责任。</w:t>
      </w:r>
    </w:p>
    <w:p>
      <w:pPr>
        <w:pStyle w:val="2"/>
        <w:keepNext w:val="0"/>
        <w:keepLines w:val="0"/>
        <w:pageBreakBefore w:val="0"/>
        <w:widowControl w:val="0"/>
        <w:kinsoku/>
        <w:overflowPunct/>
        <w:topLinePunct w:val="0"/>
        <w:autoSpaceDE/>
        <w:autoSpaceDN/>
        <w:bidi w:val="0"/>
        <w:spacing w:line="570" w:lineRule="exact"/>
        <w:rPr>
          <w:rFonts w:hint="eastAsia"/>
        </w:rPr>
      </w:pPr>
    </w:p>
    <w:p>
      <w:pPr>
        <w:keepNext w:val="0"/>
        <w:keepLines w:val="0"/>
        <w:pageBreakBefore w:val="0"/>
        <w:widowControl w:val="0"/>
        <w:numPr>
          <w:ilvl w:val="0"/>
          <w:numId w:val="2"/>
        </w:numPr>
        <w:suppressAutoHyphens/>
        <w:kinsoku/>
        <w:overflowPunct/>
        <w:topLinePunct w:val="0"/>
        <w:autoSpaceDE/>
        <w:autoSpaceDN/>
        <w:bidi w:val="0"/>
        <w:spacing w:line="570" w:lineRule="exact"/>
        <w:ind w:left="0" w:leftChars="0" w:right="0" w:firstLine="0" w:firstLineChars="0"/>
        <w:jc w:val="center"/>
        <w:outlineLvl w:val="0"/>
        <w:rPr>
          <w:rFonts w:ascii="Times New Roman" w:hAnsi="Times New Roman" w:eastAsia="黑体" w:cs="Times New Roman"/>
          <w:sz w:val="32"/>
        </w:rPr>
      </w:pPr>
      <w:bookmarkStart w:id="70" w:name="_Toc1623307072"/>
      <w:bookmarkStart w:id="71" w:name="_Toc2028001974"/>
      <w:r>
        <w:rPr>
          <w:rFonts w:ascii="Times New Roman" w:hAnsi="Times New Roman" w:eastAsia="黑体" w:cs="Times New Roman"/>
          <w:sz w:val="32"/>
        </w:rPr>
        <w:t xml:space="preserve">附 </w:t>
      </w:r>
      <w:r>
        <w:rPr>
          <w:rFonts w:hint="eastAsia" w:ascii="Times New Roman" w:hAnsi="Times New Roman" w:eastAsia="黑体" w:cs="Times New Roman"/>
          <w:sz w:val="32"/>
          <w:lang w:val="en-US" w:eastAsia="zh-CN"/>
        </w:rPr>
        <w:t xml:space="preserve"> </w:t>
      </w:r>
      <w:r>
        <w:rPr>
          <w:rFonts w:ascii="Times New Roman" w:hAnsi="Times New Roman" w:eastAsia="黑体" w:cs="Times New Roman"/>
          <w:sz w:val="32"/>
        </w:rPr>
        <w:t>则</w:t>
      </w:r>
      <w:bookmarkEnd w:id="70"/>
      <w:bookmarkEnd w:id="71"/>
    </w:p>
    <w:p>
      <w:pPr>
        <w:pStyle w:val="2"/>
        <w:keepNext w:val="0"/>
        <w:keepLines w:val="0"/>
        <w:pageBreakBefore w:val="0"/>
        <w:widowControl w:val="0"/>
        <w:numPr>
          <w:ilvl w:val="0"/>
          <w:numId w:val="0"/>
        </w:numPr>
        <w:kinsoku/>
        <w:overflowPunct/>
        <w:topLinePunct w:val="0"/>
        <w:autoSpaceDE/>
        <w:autoSpaceDN/>
        <w:bidi w:val="0"/>
        <w:spacing w:line="570" w:lineRule="exact"/>
        <w:ind w:leftChars="0"/>
      </w:pPr>
    </w:p>
    <w:p>
      <w:pPr>
        <w:keepNext w:val="0"/>
        <w:keepLines w:val="0"/>
        <w:pageBreakBefore w:val="0"/>
        <w:widowControl w:val="0"/>
        <w:suppressAutoHyphens/>
        <w:kinsoku/>
        <w:overflowPunct/>
        <w:topLinePunct w:val="0"/>
        <w:autoSpaceDE/>
        <w:autoSpaceDN/>
        <w:bidi w:val="0"/>
        <w:spacing w:line="570" w:lineRule="exact"/>
        <w:ind w:left="0" w:leftChars="0" w:right="0" w:firstLine="640" w:firstLineChars="200"/>
        <w:outlineLvl w:val="2"/>
        <w:rPr>
          <w:rFonts w:ascii="Times New Roman" w:hAnsi="Times New Roman" w:eastAsia="仿宋_GB2312" w:cs="Times New Roman"/>
          <w:sz w:val="32"/>
          <w:szCs w:val="32"/>
          <w:lang w:bidi="ar"/>
        </w:rPr>
      </w:pPr>
      <w:bookmarkStart w:id="72" w:name="_Toc566496849"/>
      <w:bookmarkStart w:id="73" w:name="_Toc1486753651"/>
      <w:r>
        <w:rPr>
          <w:rFonts w:ascii="Times New Roman" w:hAnsi="Times New Roman" w:eastAsia="黑体" w:cs="Times New Roman"/>
          <w:sz w:val="32"/>
          <w:szCs w:val="32"/>
          <w:lang w:bidi="ar"/>
        </w:rPr>
        <w:t>第</w:t>
      </w:r>
      <w:r>
        <w:rPr>
          <w:rFonts w:hint="eastAsia" w:ascii="Times New Roman" w:hAnsi="Times New Roman" w:eastAsia="黑体" w:cs="Times New Roman"/>
          <w:sz w:val="32"/>
          <w:szCs w:val="32"/>
          <w:lang w:bidi="ar"/>
        </w:rPr>
        <w:t>三</w:t>
      </w:r>
      <w:r>
        <w:rPr>
          <w:rFonts w:ascii="Times New Roman" w:hAnsi="Times New Roman" w:eastAsia="黑体" w:cs="Times New Roman"/>
          <w:sz w:val="32"/>
          <w:szCs w:val="32"/>
          <w:lang w:bidi="ar"/>
        </w:rPr>
        <w:t>十条</w:t>
      </w:r>
      <w:bookmarkEnd w:id="72"/>
      <w:bookmarkEnd w:id="73"/>
      <w:r>
        <w:rPr>
          <w:rFonts w:hint="eastAsia" w:ascii="Times New Roman" w:hAnsi="Times New Roman" w:eastAsia="黑体" w:cs="Times New Roman"/>
          <w:sz w:val="32"/>
          <w:szCs w:val="32"/>
          <w:lang w:val="en-US" w:eastAsia="zh-CN" w:bidi="ar"/>
        </w:rPr>
        <w:t xml:space="preserve"> </w:t>
      </w:r>
      <w:r>
        <w:rPr>
          <w:rFonts w:ascii="Times New Roman" w:hAnsi="Times New Roman" w:eastAsia="仿宋_GB2312" w:cs="Times New Roman"/>
          <w:sz w:val="32"/>
          <w:szCs w:val="32"/>
          <w:lang w:bidi="ar"/>
        </w:rPr>
        <w:t>本办法自2</w:t>
      </w:r>
      <w:r>
        <w:rPr>
          <w:rFonts w:hint="eastAsia" w:ascii="Times New Roman" w:hAnsi="Times New Roman" w:eastAsia="仿宋_GB2312" w:cs="Times New Roman"/>
          <w:sz w:val="32"/>
          <w:szCs w:val="32"/>
          <w:lang w:bidi="ar"/>
        </w:rPr>
        <w:t>025年1月1日</w:t>
      </w:r>
      <w:r>
        <w:rPr>
          <w:rFonts w:ascii="Times New Roman" w:hAnsi="Times New Roman" w:eastAsia="仿宋_GB2312" w:cs="Times New Roman"/>
          <w:sz w:val="32"/>
          <w:szCs w:val="32"/>
          <w:lang w:bidi="ar"/>
        </w:rPr>
        <w:t>起施行</w:t>
      </w:r>
      <w:r>
        <w:rPr>
          <w:rFonts w:hint="eastAsia" w:ascii="Times New Roman" w:hAnsi="Times New Roman" w:eastAsia="仿宋_GB2312" w:cs="Times New Roman"/>
          <w:sz w:val="32"/>
          <w:szCs w:val="32"/>
          <w:lang w:bidi="ar"/>
        </w:rPr>
        <w:t>。广州市人民政府2015年8月17日公布的《广州市房屋建筑和市政基础设施工程质量管理办法》同时废止。</w:t>
      </w:r>
    </w:p>
    <w:p>
      <w:pPr>
        <w:keepNext w:val="0"/>
        <w:keepLines w:val="0"/>
        <w:pageBreakBefore w:val="0"/>
        <w:widowControl w:val="0"/>
        <w:kinsoku/>
        <w:wordWrap/>
        <w:overflowPunct w:val="0"/>
        <w:topLinePunct w:val="0"/>
        <w:autoSpaceDE/>
        <w:autoSpaceDN/>
        <w:bidi w:val="0"/>
        <w:adjustRightInd/>
        <w:snapToGrid/>
        <w:spacing w:line="570" w:lineRule="exact"/>
        <w:ind w:firstLine="420" w:firstLineChars="200"/>
        <w:jc w:val="both"/>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Light">
    <w:panose1 w:val="020B0604030602030204"/>
    <w:charset w:val="00"/>
    <w:family w:val="auto"/>
    <w:pitch w:val="default"/>
    <w:sig w:usb0="E00002FF" w:usb1="5000205B" w:usb2="00000000" w:usb3="00000000" w:csb0="2000009F" w:csb1="56010000"/>
  </w:font>
  <w:font w:name="方正仿宋_GBK">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87B91"/>
    <w:multiLevelType w:val="singleLevel"/>
    <w:tmpl w:val="A1A87B91"/>
    <w:lvl w:ilvl="0" w:tentative="0">
      <w:start w:val="1"/>
      <w:numFmt w:val="chineseCounting"/>
      <w:suff w:val="nothing"/>
      <w:lvlText w:val="第%1章　"/>
      <w:lvlJc w:val="left"/>
      <w:rPr>
        <w:rFonts w:hint="eastAsia"/>
      </w:rPr>
    </w:lvl>
  </w:abstractNum>
  <w:abstractNum w:abstractNumId="1">
    <w:nsid w:val="EE5893EF"/>
    <w:multiLevelType w:val="singleLevel"/>
    <w:tmpl w:val="EE5893EF"/>
    <w:lvl w:ilvl="0" w:tentative="0">
      <w:start w:val="5"/>
      <w:numFmt w:val="chineseCounting"/>
      <w:suff w:val="nothing"/>
      <w:lvlText w:val="第%1章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3152D7"/>
    <w:rsid w:val="019E71BD"/>
    <w:rsid w:val="04B679C3"/>
    <w:rsid w:val="080F63D8"/>
    <w:rsid w:val="09341458"/>
    <w:rsid w:val="0B0912D7"/>
    <w:rsid w:val="152D2DCA"/>
    <w:rsid w:val="17FEBB00"/>
    <w:rsid w:val="1DEC284C"/>
    <w:rsid w:val="1E3D30FA"/>
    <w:rsid w:val="1E6523AC"/>
    <w:rsid w:val="1EBBD9F3"/>
    <w:rsid w:val="22440422"/>
    <w:rsid w:val="2B8556B0"/>
    <w:rsid w:val="2DF3FB9F"/>
    <w:rsid w:val="2EF804A5"/>
    <w:rsid w:val="31A15F24"/>
    <w:rsid w:val="3767E975"/>
    <w:rsid w:val="395347B5"/>
    <w:rsid w:val="39A232A0"/>
    <w:rsid w:val="39B133E6"/>
    <w:rsid w:val="39E745AA"/>
    <w:rsid w:val="3B5A6BBB"/>
    <w:rsid w:val="3EDA13A6"/>
    <w:rsid w:val="3EEE7457"/>
    <w:rsid w:val="3EF67ACE"/>
    <w:rsid w:val="3FFDD73E"/>
    <w:rsid w:val="3FFF12F1"/>
    <w:rsid w:val="3FFF7850"/>
    <w:rsid w:val="42F058B7"/>
    <w:rsid w:val="436109F6"/>
    <w:rsid w:val="441A38D4"/>
    <w:rsid w:val="49E36889"/>
    <w:rsid w:val="4AFD1CAA"/>
    <w:rsid w:val="4B6F8584"/>
    <w:rsid w:val="4BC77339"/>
    <w:rsid w:val="4C9236C5"/>
    <w:rsid w:val="505C172E"/>
    <w:rsid w:val="52F46F0B"/>
    <w:rsid w:val="53A11CE2"/>
    <w:rsid w:val="53D8014D"/>
    <w:rsid w:val="55E064E0"/>
    <w:rsid w:val="572C6D10"/>
    <w:rsid w:val="577F8F1F"/>
    <w:rsid w:val="5B7AEFE9"/>
    <w:rsid w:val="5BFE70AD"/>
    <w:rsid w:val="5CC32200"/>
    <w:rsid w:val="5DC34279"/>
    <w:rsid w:val="608816D1"/>
    <w:rsid w:val="60EF4E7F"/>
    <w:rsid w:val="65EF5CF4"/>
    <w:rsid w:val="665233C1"/>
    <w:rsid w:val="67EB1D61"/>
    <w:rsid w:val="6AD9688B"/>
    <w:rsid w:val="6D0E3F22"/>
    <w:rsid w:val="6EF7480B"/>
    <w:rsid w:val="738F1B53"/>
    <w:rsid w:val="75FBA305"/>
    <w:rsid w:val="77EFDD57"/>
    <w:rsid w:val="7AEF9288"/>
    <w:rsid w:val="7C9011D9"/>
    <w:rsid w:val="7DC651C5"/>
    <w:rsid w:val="7DF13A7E"/>
    <w:rsid w:val="7DF242B8"/>
    <w:rsid w:val="7EA97154"/>
    <w:rsid w:val="7FB7E83D"/>
    <w:rsid w:val="7FCC2834"/>
    <w:rsid w:val="7FE72197"/>
    <w:rsid w:val="7FFEE5DF"/>
    <w:rsid w:val="9EFDA282"/>
    <w:rsid w:val="9FE793C6"/>
    <w:rsid w:val="AB3F5A01"/>
    <w:rsid w:val="B37D39B8"/>
    <w:rsid w:val="BF6F2609"/>
    <w:rsid w:val="BFED141B"/>
    <w:rsid w:val="CE3AAE22"/>
    <w:rsid w:val="CFFD1042"/>
    <w:rsid w:val="D7FF7CCE"/>
    <w:rsid w:val="DED75625"/>
    <w:rsid w:val="DFDBAFEE"/>
    <w:rsid w:val="EDDFC950"/>
    <w:rsid w:val="EE9719BD"/>
    <w:rsid w:val="F1FD920F"/>
    <w:rsid w:val="F38F2015"/>
    <w:rsid w:val="F6CD0250"/>
    <w:rsid w:val="F7FF510E"/>
    <w:rsid w:val="FB3DEB39"/>
    <w:rsid w:val="FCFD960D"/>
    <w:rsid w:val="FD7F84C1"/>
    <w:rsid w:val="FEFFB3FE"/>
    <w:rsid w:val="FFBB3E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keepNext/>
      <w:jc w:val="center"/>
      <w:outlineLvl w:val="0"/>
    </w:pPr>
    <w:rPr>
      <w:sz w:val="32"/>
    </w:rPr>
  </w:style>
  <w:style w:type="paragraph" w:styleId="4">
    <w:name w:val="heading 2"/>
    <w:basedOn w:val="1"/>
    <w:next w:val="1"/>
    <w:link w:val="16"/>
    <w:qFormat/>
    <w:uiPriority w:val="9"/>
    <w:pPr>
      <w:keepNext/>
      <w:keepLines/>
      <w:spacing w:before="260" w:after="26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rPr>
  </w:style>
  <w:style w:type="paragraph" w:styleId="5">
    <w:name w:val="annotation text"/>
    <w:basedOn w:val="1"/>
    <w:qFormat/>
    <w:uiPriority w:val="0"/>
    <w:pPr>
      <w:jc w:val="left"/>
    </w:pPr>
  </w:style>
  <w:style w:type="paragraph" w:styleId="6">
    <w:name w:val="Body Text"/>
    <w:basedOn w:val="1"/>
    <w:qFormat/>
    <w:uiPriority w:val="0"/>
    <w:rPr>
      <w:rFonts w:ascii="仿宋_GB2312" w:eastAsia="仿宋_GB2312"/>
      <w:sz w:val="3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4"/>
    <w:basedOn w:val="1"/>
    <w:next w:val="1"/>
    <w:qFormat/>
    <w:uiPriority w:val="0"/>
    <w:pPr>
      <w:ind w:left="1260" w:leftChars="600"/>
    </w:pPr>
    <w:rPr>
      <w:rFonts w:ascii="Calibri" w:hAnsi="Calibri" w:eastAsia="宋体" w:cs="Times New Roman"/>
    </w:rPr>
  </w:style>
  <w:style w:type="paragraph" w:styleId="10">
    <w:name w:val="toc 2"/>
    <w:basedOn w:val="1"/>
    <w:next w:val="1"/>
    <w:qFormat/>
    <w:uiPriority w:val="39"/>
    <w:pPr>
      <w:ind w:left="420" w:leftChars="200"/>
    </w:pPr>
    <w:rPr>
      <w:rFonts w:ascii="Calibri" w:hAnsi="Calibri" w:cs="Times New Roman"/>
    </w:rPr>
  </w:style>
  <w:style w:type="paragraph" w:styleId="11">
    <w:name w:val="Normal (Web)"/>
    <w:qFormat/>
    <w:uiPriority w:val="0"/>
    <w:pPr>
      <w:widowControl/>
      <w:spacing w:before="100" w:beforeAutospacing="1" w:after="100" w:afterAutospacing="1"/>
      <w:jc w:val="left"/>
    </w:pPr>
    <w:rPr>
      <w:rFonts w:ascii="宋体" w:hAnsi="宋体" w:eastAsia="仿宋_GB2312" w:cs="宋体"/>
      <w:kern w:val="0"/>
      <w:sz w:val="24"/>
      <w:szCs w:val="24"/>
      <w:lang w:val="en-US" w:eastAsia="zh-CN" w:bidi="ar-SA"/>
    </w:rPr>
  </w:style>
  <w:style w:type="paragraph" w:styleId="12">
    <w:name w:val="Body Text First Indent"/>
    <w:basedOn w:val="6"/>
    <w:qFormat/>
    <w:uiPriority w:val="0"/>
    <w:pPr>
      <w:widowControl w:val="0"/>
      <w:ind w:firstLine="200" w:firstLineChars="200"/>
      <w:jc w:val="both"/>
    </w:pPr>
    <w:rPr>
      <w:rFonts w:ascii="Calibri" w:hAnsi="Calibri" w:eastAsia="仿宋_GB2312" w:cs="Calibri"/>
      <w:kern w:val="2"/>
      <w:sz w:val="32"/>
      <w:szCs w:val="24"/>
      <w:lang w:val="en-US" w:eastAsia="zh-CN" w:bidi="ar-SA"/>
    </w:rPr>
  </w:style>
  <w:style w:type="paragraph" w:customStyle="1" w:styleId="15">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16">
    <w:name w:val="标题 2 Char"/>
    <w:basedOn w:val="14"/>
    <w:link w:val="4"/>
    <w:qFormat/>
    <w:uiPriority w:val="0"/>
    <w:rPr>
      <w:rFonts w:ascii="Arial" w:hAnsi="Arial" w:eastAsia="黑体"/>
      <w:b/>
      <w:sz w:val="32"/>
    </w:rPr>
  </w:style>
  <w:style w:type="paragraph" w:customStyle="1" w:styleId="17">
    <w:name w:val=" 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
    <w:name w:val="div"/>
    <w:qFormat/>
    <w:uiPriority w:val="0"/>
    <w:pPr>
      <w:widowControl w:val="0"/>
      <w:pBdr>
        <w:top w:val="none" w:color="auto" w:sz="0" w:space="0"/>
        <w:left w:val="none" w:color="auto" w:sz="0" w:space="0"/>
        <w:bottom w:val="none" w:color="auto" w:sz="0" w:space="0"/>
        <w:right w:val="none" w:color="auto" w:sz="0" w:space="0"/>
      </w:pBdr>
      <w:jc w:val="both"/>
      <w:textAlignment w:val="baseline"/>
    </w:pPr>
    <w:rPr>
      <w:rFonts w:ascii="Times New Roman" w:hAnsi="Times New Roman" w:eastAsia="宋体" w:cs="Times New Roman"/>
      <w:kern w:val="2"/>
      <w:sz w:val="24"/>
      <w:szCs w:val="24"/>
      <w:vertAlign w:val="baseline"/>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2021-09-17T18:41:00Z</dcterms:created>
  <dc:creator>t</dc:creator>
  <cp:lastModifiedBy>有机农</cp:lastModifiedBy>
  <cp:lastPrinted>2021-11-03T19:30:00Z</cp:lastPrinted>
  <dcterms:modified xsi:type="dcterms:W3CDTF">2024-12-25T17:42:05Z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0FE26748EA6A47E49F652B4CD95EE3D5</vt:lpwstr>
  </property>
</Properties>
</file>