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1955" w:rsidRPr="0033551C" w:rsidRDefault="00F42368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33551C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241955" w:rsidRPr="0033551C" w:rsidRDefault="00F42368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 w:rsidRPr="0033551C"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3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800"/>
        <w:gridCol w:w="1015"/>
        <w:gridCol w:w="17"/>
        <w:gridCol w:w="1049"/>
        <w:gridCol w:w="17"/>
        <w:gridCol w:w="1066"/>
        <w:gridCol w:w="17"/>
        <w:gridCol w:w="2937"/>
        <w:gridCol w:w="17"/>
        <w:gridCol w:w="6192"/>
        <w:gridCol w:w="19"/>
      </w:tblGrid>
      <w:tr w:rsidR="00241955" w:rsidRPr="0033551C" w:rsidTr="004E5187">
        <w:trPr>
          <w:gridAfter w:val="1"/>
          <w:wAfter w:w="19" w:type="dxa"/>
          <w:trHeight w:val="285"/>
        </w:trPr>
        <w:tc>
          <w:tcPr>
            <w:tcW w:w="631" w:type="dxa"/>
            <w:vMerge w:val="restart"/>
            <w:shd w:val="clear" w:color="auto" w:fill="auto"/>
            <w:vAlign w:val="center"/>
          </w:tcPr>
          <w:p w:rsidR="00241955" w:rsidRPr="0033551C" w:rsidRDefault="00F4236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241955" w:rsidRPr="0033551C" w:rsidRDefault="00F4236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3551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41955" w:rsidRPr="0033551C" w:rsidRDefault="00F4236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3551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241955" w:rsidRPr="0033551C" w:rsidRDefault="00F4236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3551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241955" w:rsidRPr="0033551C" w:rsidRDefault="00F4236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3551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4" w:type="dxa"/>
            <w:gridSpan w:val="2"/>
            <w:vMerge w:val="restart"/>
            <w:shd w:val="clear" w:color="auto" w:fill="auto"/>
            <w:vAlign w:val="center"/>
          </w:tcPr>
          <w:p w:rsidR="00241955" w:rsidRPr="0033551C" w:rsidRDefault="00F4236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3551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09" w:type="dxa"/>
            <w:gridSpan w:val="2"/>
            <w:vMerge w:val="restart"/>
            <w:shd w:val="clear" w:color="auto" w:fill="auto"/>
            <w:vAlign w:val="center"/>
          </w:tcPr>
          <w:p w:rsidR="00241955" w:rsidRPr="0033551C" w:rsidRDefault="00F4236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3551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241955" w:rsidRPr="0033551C" w:rsidTr="004E5187">
        <w:trPr>
          <w:gridAfter w:val="1"/>
          <w:wAfter w:w="19" w:type="dxa"/>
          <w:trHeight w:val="90"/>
        </w:trPr>
        <w:tc>
          <w:tcPr>
            <w:tcW w:w="631" w:type="dxa"/>
            <w:vMerge/>
            <w:shd w:val="clear" w:color="auto" w:fill="auto"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241955" w:rsidRPr="0033551C" w:rsidRDefault="00F4236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3551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241955" w:rsidRPr="0033551C" w:rsidRDefault="00F4236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3551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241955" w:rsidRPr="0033551C" w:rsidRDefault="00F4236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3551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4" w:type="dxa"/>
            <w:gridSpan w:val="2"/>
            <w:vMerge/>
            <w:shd w:val="clear" w:color="auto" w:fill="auto"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09" w:type="dxa"/>
            <w:gridSpan w:val="2"/>
            <w:vMerge/>
            <w:shd w:val="clear" w:color="auto" w:fill="auto"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495F4E" w:rsidRPr="0033551C" w:rsidTr="004E5187">
        <w:trPr>
          <w:trHeight w:val="90"/>
        </w:trPr>
        <w:tc>
          <w:tcPr>
            <w:tcW w:w="631" w:type="dxa"/>
            <w:vAlign w:val="center"/>
          </w:tcPr>
          <w:p w:rsidR="00495F4E" w:rsidRPr="0033551C" w:rsidRDefault="00495F4E" w:rsidP="00F4236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00" w:type="dxa"/>
            <w:shd w:val="clear" w:color="auto" w:fill="FFFFFF"/>
            <w:vAlign w:val="center"/>
          </w:tcPr>
          <w:p w:rsidR="00495F4E" w:rsidRPr="0033551C" w:rsidRDefault="00495F4E" w:rsidP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32" w:type="dxa"/>
            <w:gridSpan w:val="2"/>
            <w:shd w:val="clear" w:color="auto" w:fill="FFFFFF"/>
            <w:vAlign w:val="center"/>
          </w:tcPr>
          <w:p w:rsidR="00495F4E" w:rsidRPr="0033551C" w:rsidRDefault="00495F4E" w:rsidP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66" w:type="dxa"/>
            <w:gridSpan w:val="2"/>
            <w:shd w:val="clear" w:color="auto" w:fill="FFFFFF"/>
            <w:vAlign w:val="center"/>
          </w:tcPr>
          <w:p w:rsidR="00495F4E" w:rsidRPr="0033551C" w:rsidRDefault="00495F4E" w:rsidP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495F4E" w:rsidRPr="0033551C" w:rsidRDefault="00495F4E" w:rsidP="00495F4E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热加工糕点、冷加工糕点</w:t>
            </w:r>
          </w:p>
        </w:tc>
        <w:tc>
          <w:tcPr>
            <w:tcW w:w="2954" w:type="dxa"/>
            <w:gridSpan w:val="2"/>
            <w:vAlign w:val="center"/>
          </w:tcPr>
          <w:p w:rsidR="00495F4E" w:rsidRPr="0033551C" w:rsidRDefault="00495F4E" w:rsidP="00F4236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食品致病菌限量》（GB 29921）等标准及产品明示标准和指标的要求。</w:t>
            </w:r>
          </w:p>
        </w:tc>
        <w:tc>
          <w:tcPr>
            <w:tcW w:w="6211" w:type="dxa"/>
            <w:gridSpan w:val="2"/>
            <w:vAlign w:val="center"/>
          </w:tcPr>
          <w:p w:rsidR="00495F4E" w:rsidRPr="0033551C" w:rsidRDefault="00495F4E" w:rsidP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      </w:r>
          </w:p>
        </w:tc>
      </w:tr>
      <w:tr w:rsidR="00833CF7" w:rsidRPr="0033551C" w:rsidTr="004E5187">
        <w:trPr>
          <w:trHeight w:val="90"/>
        </w:trPr>
        <w:tc>
          <w:tcPr>
            <w:tcW w:w="631" w:type="dxa"/>
            <w:vMerge w:val="restart"/>
            <w:vAlign w:val="center"/>
          </w:tcPr>
          <w:p w:rsidR="00833CF7" w:rsidRPr="0033551C" w:rsidRDefault="00833CF7" w:rsidP="00F4236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00" w:type="dxa"/>
            <w:vMerge w:val="restart"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1032" w:type="dxa"/>
            <w:gridSpan w:val="2"/>
            <w:vMerge w:val="restart"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1066" w:type="dxa"/>
            <w:gridSpan w:val="2"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蜜饯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 w:rsidR="00833CF7" w:rsidRPr="0033551C" w:rsidRDefault="00833CF7" w:rsidP="00F42368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展青霉素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、菌落总数、大肠菌群、霉菌、沙门氏菌、金黄色葡萄球菌</w:t>
            </w:r>
          </w:p>
        </w:tc>
      </w:tr>
      <w:tr w:rsidR="00833CF7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833CF7" w:rsidRPr="0033551C" w:rsidRDefault="00833CF7" w:rsidP="00F4236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水果干制品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水果干制品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833CF7" w:rsidRPr="0033551C" w:rsidRDefault="00833CF7" w:rsidP="00F42368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铅（以Pb计）、展青霉素、克百威、吡虫啉、苯甲酸及其钠盐（以苯甲酸计）、山梨酸及其钾盐（以山梨酸计）、糖精钠（以糖精计）、二氧化硫残留量、沙门氏菌、金黄色葡萄球菌</w:t>
            </w:r>
          </w:p>
        </w:tc>
      </w:tr>
      <w:tr w:rsidR="00833CF7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833CF7" w:rsidRPr="0033551C" w:rsidRDefault="00833CF7" w:rsidP="00F4236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果酱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果酱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833CF7" w:rsidRPr="0033551C" w:rsidRDefault="00833CF7" w:rsidP="00F42368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展青霉素、苯甲酸及其钠盐（以苯甲酸计）、山梨酸及其钾盐（以山梨酸计）、糖精钠（以糖精计）、甜蜜素（以环己基氨基磺酸计）、二氧化硫残留量、防腐剂混合使用时各自用量占其最大使用量的比例之和、菌落总数、大肠菌群、霉菌、商业无菌、沙门氏菌、金黄色葡萄球菌</w:t>
            </w:r>
          </w:p>
        </w:tc>
      </w:tr>
      <w:tr w:rsidR="00833CF7" w:rsidRPr="0033551C" w:rsidTr="004E5187">
        <w:trPr>
          <w:trHeight w:val="90"/>
        </w:trPr>
        <w:tc>
          <w:tcPr>
            <w:tcW w:w="631" w:type="dxa"/>
            <w:vMerge w:val="restart"/>
            <w:vAlign w:val="center"/>
          </w:tcPr>
          <w:p w:rsidR="00833CF7" w:rsidRPr="0033551C" w:rsidRDefault="00833CF7" w:rsidP="00F4236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00" w:type="dxa"/>
            <w:vMerge w:val="restart"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炒货食品及坚果制品</w:t>
            </w:r>
          </w:p>
        </w:tc>
        <w:tc>
          <w:tcPr>
            <w:tcW w:w="1032" w:type="dxa"/>
            <w:gridSpan w:val="2"/>
            <w:vMerge w:val="restart"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炒货食品及坚果制品</w:t>
            </w:r>
          </w:p>
        </w:tc>
        <w:tc>
          <w:tcPr>
            <w:tcW w:w="1066" w:type="dxa"/>
            <w:gridSpan w:val="2"/>
            <w:vMerge w:val="restart"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炒货食品及坚果制品（ 烘炒类、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油炸类、其他类）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开心果、杏仁、松仁、瓜子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 w:rsidR="00833CF7" w:rsidRPr="0033551C" w:rsidRDefault="00833CF7" w:rsidP="00F42368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 xml:space="preserve">《食品安全国家标准 食品中致病菌限量》（GB 29921）、《食品安全国家标准 食品中污染物限量》（GB 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2762）、《食品安全国家标准 食品中真菌毒素限量》（GB 2761）等标准及产品明示标准和指标的要求。</w:t>
            </w: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酸价（以脂肪计）、过氧化值（以脂肪计）、铅（以Pb计）、黄曲霉毒素B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、糖精钠（以糖精计）、甜蜜素（以环己基氨基磺酸计）、三氯蔗糖、纽甜、二氧化硫残留量、大肠菌群、霉菌、沙门氏菌</w:t>
            </w:r>
          </w:p>
        </w:tc>
      </w:tr>
      <w:tr w:rsidR="00833CF7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833CF7" w:rsidRPr="0033551C" w:rsidRDefault="00833CF7" w:rsidP="00F4236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其他炒货食品及坚果制品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833CF7" w:rsidRPr="0033551C" w:rsidRDefault="00833CF7" w:rsidP="00F42368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 w:rsidP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酸价（以脂肪计）、过氧化值（以脂肪计）、铅（以Pb计）、黄曲霉毒素B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、糖精钠（以糖精计）、甜蜜素（以环己基氨基磺酸计）、三氯蔗糖、纽甜、二氧化硫残留量、大肠菌群、霉菌、沙门氏菌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 w:val="restart"/>
            <w:vAlign w:val="center"/>
          </w:tcPr>
          <w:p w:rsidR="00241955" w:rsidRPr="0033551C" w:rsidRDefault="009F0DE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800" w:type="dxa"/>
            <w:vMerge w:val="restart"/>
            <w:shd w:val="clear" w:color="auto" w:fill="FFFFFF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32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预制肉制品</w:t>
            </w:r>
          </w:p>
        </w:tc>
        <w:tc>
          <w:tcPr>
            <w:tcW w:w="1066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腌腊肉制品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腌腊肉制品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 w:rsidR="00241955" w:rsidRPr="0033551C" w:rsidRDefault="00F4236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腌腊肉制品》（GB 2730-2015）等标准及产品明示标准和指标的要求。</w:t>
            </w: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三甲胺氮、过氧化值（以脂肪计）、铅（以Pb计）、镉（以Cd计）、铬（以Cr计）、总砷（以As计）、N-二甲基亚硝胺、氯霉素、亚硝酸盐（以亚硝酸钠计）、苯甲酸及其钠盐（以苯甲酸计）、山梨酸及其钾盐（以山梨酸计）、脱氢乙酸及其钠盐(以脱氢乙酸计)、胭脂红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 w:val="restart"/>
            <w:shd w:val="clear" w:color="auto" w:fill="FFFFFF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066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铅（以Pb计）、镉（以Cd计）、铬（以Cr计）、总砷（以As计）、氯霉素、酸性橙Ⅱ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菌落总数、大肠菌群、沙门氏菌、金黄色葡萄球菌、单核细胞增生李斯特氏菌、大肠埃希氏菌O157:H7、商业无菌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熟肉干制品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熟肉干制品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铅（以Pb计）、镉（以Cd计）、铬（以Cr计）、总砷（以As计）、氯霉素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糖精钠（以糖精计）、胭脂红、菌落总数、大肠菌群、沙门氏菌、金黄色葡萄球菌、单核细胞增生李斯特氏菌、大肠埃希氏菌O157:H7</w:t>
            </w:r>
          </w:p>
        </w:tc>
      </w:tr>
      <w:tr w:rsidR="005869E0" w:rsidRPr="0033551C" w:rsidTr="004E5187">
        <w:trPr>
          <w:trHeight w:val="90"/>
        </w:trPr>
        <w:tc>
          <w:tcPr>
            <w:tcW w:w="631" w:type="dxa"/>
            <w:vMerge w:val="restart"/>
            <w:vAlign w:val="center"/>
          </w:tcPr>
          <w:p w:rsidR="005869E0" w:rsidRPr="0033551C" w:rsidRDefault="005869E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00" w:type="dxa"/>
            <w:vMerge w:val="restart"/>
            <w:shd w:val="clear" w:color="auto" w:fill="FFFFFF"/>
            <w:vAlign w:val="center"/>
          </w:tcPr>
          <w:p w:rsidR="005869E0" w:rsidRPr="0033551C" w:rsidRDefault="005869E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032" w:type="dxa"/>
            <w:gridSpan w:val="2"/>
            <w:vMerge w:val="restart"/>
            <w:shd w:val="clear" w:color="auto" w:fill="FFFFFF"/>
            <w:vAlign w:val="center"/>
          </w:tcPr>
          <w:p w:rsidR="005869E0" w:rsidRPr="0033551C" w:rsidRDefault="005869E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066" w:type="dxa"/>
            <w:gridSpan w:val="2"/>
            <w:vMerge w:val="restart"/>
            <w:shd w:val="clear" w:color="auto" w:fill="FFFFFF"/>
            <w:vAlign w:val="center"/>
          </w:tcPr>
          <w:p w:rsidR="005869E0" w:rsidRPr="0033551C" w:rsidRDefault="005869E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液体乳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5869E0" w:rsidRPr="0033551C" w:rsidRDefault="005869E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 w:rsidR="005869E0" w:rsidRPr="0033551C" w:rsidRDefault="005869E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</w:t>
            </w:r>
            <w:bookmarkStart w:id="0" w:name="_GoBack"/>
            <w:bookmarkEnd w:id="0"/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全国家标准 食品中真菌毒素限量》（GB 2761）、《食品安全国家标准 巴氏杀菌乳》（GB 19645）等标准及产品明示标准和指标的要求。</w:t>
            </w:r>
          </w:p>
        </w:tc>
        <w:tc>
          <w:tcPr>
            <w:tcW w:w="6211" w:type="dxa"/>
            <w:gridSpan w:val="2"/>
            <w:vAlign w:val="center"/>
          </w:tcPr>
          <w:p w:rsidR="005869E0" w:rsidRPr="0033551C" w:rsidRDefault="005869E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标签、脂肪、非脂乳固体、蛋白质、酸度、铅(以Pb计)、总汞(以Hg计)、总砷(以As计) 、铬(以Cr计)、黄曲霉毒素M</w:t>
            </w:r>
            <w:r w:rsidRPr="0033551C">
              <w:rPr>
                <w:rStyle w:val="font31"/>
                <w:rFonts w:asciiTheme="minorEastAsia" w:eastAsiaTheme="minorEastAsia" w:hAnsiTheme="minorEastAsia" w:cstheme="minorEastAsia" w:hint="default"/>
                <w:color w:val="000000" w:themeColor="text1"/>
              </w:rPr>
              <w:t>1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、地塞米松、三聚氰胺、商业无菌</w:t>
            </w:r>
          </w:p>
        </w:tc>
      </w:tr>
      <w:tr w:rsidR="005869E0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5869E0" w:rsidRPr="0033551C" w:rsidRDefault="005869E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:rsidR="005869E0" w:rsidRPr="0033551C" w:rsidRDefault="005869E0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shd w:val="clear" w:color="auto" w:fill="FFFFFF"/>
            <w:vAlign w:val="center"/>
          </w:tcPr>
          <w:p w:rsidR="005869E0" w:rsidRPr="0033551C" w:rsidRDefault="005869E0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shd w:val="clear" w:color="auto" w:fill="FFFFFF"/>
            <w:vAlign w:val="center"/>
          </w:tcPr>
          <w:p w:rsidR="005869E0" w:rsidRPr="0033551C" w:rsidRDefault="005869E0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5869E0" w:rsidRPr="0033551C" w:rsidRDefault="005869E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巴氏杀菌乳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5869E0" w:rsidRPr="0033551C" w:rsidRDefault="005869E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5869E0" w:rsidRPr="0033551C" w:rsidRDefault="005869E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标签、蛋白质、酸度、铅(以Pb计)、总汞(以Hg计)、总砷(以As计)、铬(以Cr计)、黄曲霉毒素M</w:t>
            </w:r>
            <w:r w:rsidRPr="0033551C">
              <w:rPr>
                <w:rStyle w:val="font31"/>
                <w:rFonts w:asciiTheme="minorEastAsia" w:eastAsiaTheme="minorEastAsia" w:hAnsiTheme="minorEastAsia" w:cstheme="minorEastAsia" w:hint="default"/>
                <w:color w:val="000000" w:themeColor="text1"/>
              </w:rPr>
              <w:t>1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、地塞米松、三聚氰胺、菌落总数、大肠菌群、金黄色葡萄球菌、沙门氏菌</w:t>
            </w:r>
          </w:p>
        </w:tc>
      </w:tr>
      <w:tr w:rsidR="005869E0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5869E0" w:rsidRPr="0033551C" w:rsidRDefault="005869E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:rsidR="005869E0" w:rsidRPr="0033551C" w:rsidRDefault="005869E0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shd w:val="clear" w:color="auto" w:fill="FFFFFF"/>
            <w:vAlign w:val="center"/>
          </w:tcPr>
          <w:p w:rsidR="005869E0" w:rsidRPr="0033551C" w:rsidRDefault="005869E0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shd w:val="clear" w:color="auto" w:fill="FFFFFF"/>
            <w:vAlign w:val="center"/>
          </w:tcPr>
          <w:p w:rsidR="005869E0" w:rsidRPr="0033551C" w:rsidRDefault="005869E0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5869E0" w:rsidRPr="0033551C" w:rsidRDefault="005869E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5869E0" w:rsidRPr="0033551C" w:rsidRDefault="005869E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5869E0" w:rsidRPr="0033551C" w:rsidRDefault="005869E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标签、脂肪、蛋白质、铅(以Pb计)、总汞(以Hg计)、总砷(以As计)、铬(以Cr计)、黄曲霉毒素M1、三聚氰胺、菌落总数、大肠菌群、金黄色葡萄球菌、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沙门氏菌、商业无菌</w:t>
            </w:r>
          </w:p>
        </w:tc>
      </w:tr>
      <w:tr w:rsidR="005869E0" w:rsidRPr="0033551C" w:rsidTr="004E5187">
        <w:trPr>
          <w:trHeight w:val="1285"/>
        </w:trPr>
        <w:tc>
          <w:tcPr>
            <w:tcW w:w="631" w:type="dxa"/>
            <w:vMerge/>
            <w:vAlign w:val="center"/>
          </w:tcPr>
          <w:p w:rsidR="005869E0" w:rsidRPr="0033551C" w:rsidRDefault="005869E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:rsidR="005869E0" w:rsidRPr="0033551C" w:rsidRDefault="005869E0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shd w:val="clear" w:color="auto" w:fill="FFFFFF"/>
            <w:vAlign w:val="center"/>
          </w:tcPr>
          <w:p w:rsidR="005869E0" w:rsidRPr="0033551C" w:rsidRDefault="005869E0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shd w:val="clear" w:color="auto" w:fill="FFFFFF"/>
            <w:vAlign w:val="center"/>
          </w:tcPr>
          <w:p w:rsidR="005869E0" w:rsidRPr="0033551C" w:rsidRDefault="005869E0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5869E0" w:rsidRPr="0033551C" w:rsidRDefault="005869E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5869E0" w:rsidRPr="0033551C" w:rsidRDefault="005869E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5869E0" w:rsidRPr="0033551C" w:rsidRDefault="005869E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脂肪、非脂乳固体、蛋白质、酸度、乳酸菌数、铅(以Pb计)、总汞(以Hg计)、总砷(以As计)、铬(以Cr计)、黄曲霉毒素M1、三聚氰胺、山梨酸及其钾盐（以山梨酸计）、大肠菌群、金黄色葡萄球菌、沙门氏菌、酵母、霉菌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Align w:val="center"/>
          </w:tcPr>
          <w:p w:rsidR="00241955" w:rsidRPr="0033551C" w:rsidRDefault="005869E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00" w:type="dxa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饼干</w:t>
            </w:r>
          </w:p>
        </w:tc>
        <w:tc>
          <w:tcPr>
            <w:tcW w:w="1032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饼干</w:t>
            </w:r>
          </w:p>
        </w:tc>
        <w:tc>
          <w:tcPr>
            <w:tcW w:w="1066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饼干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饼干</w:t>
            </w:r>
          </w:p>
        </w:tc>
        <w:tc>
          <w:tcPr>
            <w:tcW w:w="2954" w:type="dxa"/>
            <w:gridSpan w:val="2"/>
            <w:vAlign w:val="center"/>
          </w:tcPr>
          <w:p w:rsidR="00241955" w:rsidRPr="0033551C" w:rsidRDefault="00F4236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饼干》（GB 7100-2015）等标准及产品明示标准和指标的要求。</w:t>
            </w: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标签、酸价（以脂肪计）、过氧化值（以脂肪计）、 铅（以 Pb 计）、苯甲酸及其钠盐（以苯甲酸计）、山梨酸及其钾盐（以山梨酸计）、糖精钠（以糖精计）、甜蜜素（以环己基氨基磺酸计）、铝的残留量（干样品，以 Al 计）、二氧化硫残留量、三氯蔗糖、菌落总数、大肠菌群、金黄色葡萄球菌、沙门氏菌、霉菌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 w:val="restart"/>
            <w:vAlign w:val="center"/>
          </w:tcPr>
          <w:p w:rsidR="00241955" w:rsidRPr="0033551C" w:rsidRDefault="005869E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00" w:type="dxa"/>
            <w:vMerge w:val="restart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1032" w:type="dxa"/>
            <w:gridSpan w:val="2"/>
            <w:vMerge w:val="restart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速冻面米食品</w:t>
            </w:r>
          </w:p>
        </w:tc>
        <w:tc>
          <w:tcPr>
            <w:tcW w:w="1066" w:type="dxa"/>
            <w:gridSpan w:val="2"/>
            <w:vMerge w:val="restart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速冻面米食品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水饺、元宵、馄饨等生制品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 w:rsidR="00241955" w:rsidRPr="0033551C" w:rsidRDefault="00F4236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食品中致病菌限量》（GB 29921）等标准及产品明示标准和指标的要求。</w:t>
            </w: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标签、过氧化值（以脂肪计）、铅（以Pb计）、糖精钠（以糖精计）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包子、馒头等熟制品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标签、过氧化值(以脂肪计)、铅（以Pb计）、糖精钠(以糖精计)、菌落总数、大肠菌群、金黄色葡萄球菌、沙门氏菌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 w:val="restart"/>
            <w:vAlign w:val="center"/>
          </w:tcPr>
          <w:p w:rsidR="00241955" w:rsidRPr="0033551C" w:rsidRDefault="00F4236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00" w:type="dxa"/>
            <w:vMerge w:val="restart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酒类</w:t>
            </w:r>
          </w:p>
        </w:tc>
        <w:tc>
          <w:tcPr>
            <w:tcW w:w="1032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蒸馏酒</w:t>
            </w:r>
          </w:p>
        </w:tc>
        <w:tc>
          <w:tcPr>
            <w:tcW w:w="1066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白酒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白酒、白酒（液态）、白酒（原酒）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 w:rsidR="00241955" w:rsidRPr="0033551C" w:rsidRDefault="00F4236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蒸馏酒及其配制酒》（GB 2757）等标准及产品明示标准和指标的要求。</w:t>
            </w: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标签、酒精度、铅(以Pb计)、甲醇、氰化物(以HCN计)、糖精钠(以糖精计)、甜蜜素(以环己基氨基磺酸计)、三氯蔗糖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 w:val="restart"/>
            <w:shd w:val="clear" w:color="auto" w:fill="FFFFFF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发酵酒</w:t>
            </w:r>
          </w:p>
        </w:tc>
        <w:tc>
          <w:tcPr>
            <w:tcW w:w="1066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啤酒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熟啤酒、生啤酒、鲜啤酒、特种啤酒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标签、酒精度、铅(以Pb计)、甲醛、二氧化硫残留量、糖精钠(以糖精计)、警示语标注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 w:val="restart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葡萄酒及果酒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酒精度、铅(以Pb计)、赭曲霉毒素A、甲醇、苯甲酸及其钠盐(以苯甲酸计)、山梨酸及其钾盐(以山梨酸计)、脱氢乙酸及其钠盐(以脱氢乙酸计)、纳他霉素、二氧化硫残留量、糖精钠(以糖精计)、甜蜜素(以环己基氨基磺酸计)、三氯蔗糖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果酒（李子酒、杨梅酒、樱桃酒等）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标签、酒精度、铅(以Pb计)、展青霉素、苯甲酸及其钠盐(以苯甲酸计)、山梨酸及其钾盐(以山梨酸计)、脱氢乙酸及其钠盐(以脱氢乙酸计)、纳他霉素、二氧化硫残留量、糖精钠(以糖精计)、三氯蔗糖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 w:val="restart"/>
            <w:shd w:val="clear" w:color="auto" w:fill="FFFFFF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其他酒</w:t>
            </w:r>
          </w:p>
        </w:tc>
        <w:tc>
          <w:tcPr>
            <w:tcW w:w="1066" w:type="dxa"/>
            <w:gridSpan w:val="2"/>
            <w:vMerge w:val="restart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配制酒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以蒸馏酒及食用酒精为酒基的配制酒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标签、酒精度、铅(以Pb计)、甲醇、氰化物(以HCN计)、二氧化硫残留量、糖精钠(以糖精计)、甜蜜素(以环己基氨基磺酸计)、合成着色剂(柠檬黄、日落黄、胭脂红、苋菜红、亮蓝、新红、赤藓红)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以发酵酒为酒基的配制酒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酒精度、铅(以Pb计)、苯甲酸及其钠盐(以苯甲酸计)、山梨酸及其钾盐(以山梨酸计)、二氧化硫残留量、糖精钠(以糖精计)、甜蜜素(以环己基氨基磺酸计)、合成着色剂(柠檬黄、日落黄、胭脂红、苋菜红、亮蓝、新红、赤藓红)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shd w:val="clear" w:color="auto" w:fill="FFFFFF"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其他蒸馏酒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其他蒸馏酒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标签、酒精度、铅(以Pb计)、甲醇、氰化物(以HCN计)、糖精钠(以糖精计)</w:t>
            </w:r>
          </w:p>
        </w:tc>
      </w:tr>
      <w:tr w:rsidR="00241955" w:rsidRPr="0033551C" w:rsidTr="004E5187">
        <w:trPr>
          <w:trHeight w:val="312"/>
        </w:trPr>
        <w:tc>
          <w:tcPr>
            <w:tcW w:w="631" w:type="dxa"/>
            <w:vMerge w:val="restart"/>
            <w:vAlign w:val="center"/>
          </w:tcPr>
          <w:p w:rsidR="00241955" w:rsidRPr="0033551C" w:rsidRDefault="00F4236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00" w:type="dxa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畜肉、畜副产品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畜肉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食品中农药最大残留限量》（GB 2763）等标准及产品明示标准和指标的要求。</w:t>
            </w: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猪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氯丙嗪、磺胺类(总量)、五氯酚酸钠、庆大霉素、阿莫西林</w:t>
            </w:r>
          </w:p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牛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、庆大霉素、阿莫西林、头孢氨苄</w:t>
            </w:r>
          </w:p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羊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林可霉素、磺胺类(总量)、五氯酚酸钠、阿莫西林</w:t>
            </w:r>
          </w:p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其他畜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 w:rsidP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畜副产品及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畜内脏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猪肝:铅（以Pb计）、镉（以Cd计）、总汞（以Hg计）、总砷（以As计）、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</w:t>
            </w:r>
          </w:p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牛肝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头孢氨苄</w:t>
            </w:r>
          </w:p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羊肝:铅（以Pb计）、镉（以Cd计）、总汞（以Hg计）、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</w:t>
            </w:r>
          </w:p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猪肾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</w:t>
            </w:r>
          </w:p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牛肾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头孢氨苄</w:t>
            </w:r>
          </w:p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羊肾:铅（以Pb计）、镉（以Cd计）、总汞（以Hg计）、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</w:t>
            </w:r>
          </w:p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其他畜副产品：铅（以Pb计）、总汞（以Hg计）、总砷（以As计）、克伦特罗、沙丁胺醇、莱克多巴胺、特布他林、呋喃唑酮代谢物、呋喃它酮代谢物、呋喃西林代谢物、氯霉素、土霉素、五氯酚酸钠、洛美沙星、培氟沙星、氧氟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沙星、诺氟沙星</w:t>
            </w:r>
          </w:p>
        </w:tc>
      </w:tr>
      <w:tr w:rsidR="00241955" w:rsidRPr="0033551C" w:rsidTr="004E5187">
        <w:trPr>
          <w:trHeight w:val="312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禽肉、禽副产品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禽肉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鸡肉：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</w:t>
            </w:r>
          </w:p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鸭肉：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</w:t>
            </w:r>
          </w:p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其他禽肉：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禽副产品及禽内脏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总汞（以Hg计）、总砷（以As计）、铬（以Cr计）、呋喃唑酮代谢物、呋喃它酮代谢物、呋喃西林代谢物、呋喃妥因代谢物、氯霉素、氟苯尼考、洛美沙星、培氟沙星、氧氟沙星、诺氟沙星、五氯酚酸钠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蔬菜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指定蔬菜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叶菜类蔬菜（菠菜）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氧乐果、氯氰菊酯和高效氯氰菊酯、氟虫腈、氯唑磷、内吸磷、甲拌磷、虫酰肼、敌百虫、甲霜灵和精甲霜灵、阿维菌素、倍硫磷、二嗪磷、伏杀硫磷、硫线磷、灭多威、杀扑磷、水胺硫磷、甲胺磷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茄果类蔬菜（辣椒）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镉（以Cd计）、克百威、氯氰菊酯和高效氯氰菊酯、甲拌磷、氯唑磷、内吸磷、倍硫磷、虫酰肼、敌百虫、甲霜灵和精甲霜灵、咪鲜胺、三唑醇、吡唑醚菌酯、硫线磷、灭多威、杀扑磷、水胺硫磷、氟虫腈、氧乐果、甲胺磷、多菌灵、丙溴磷、腐霉利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鳞茎类蔬菜（韭菜）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多菌灵、腐霉利、克百威、氯氟氰菊酯和高效氯氟氰菊酯、灭线磷、氧乐果、氯氰菊酯和高效氯氰菊酯、氯菊酯、氟虫腈、氯唑磷、甲拌磷、甲胺磷、阿维菌素、倍硫磷、灭多威、杀扑磷、水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胺硫磷、对硫磷、乐果、辛硫磷、敌敌畏、内吸磷、二甲戊灵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叶菜类蔬菜（芹菜）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甲胺磷、二甲戊灵、氯氰菊酯和高效氯氰菊酯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叶菜类蔬菜（普通白菜）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豆类蔬菜（豇豆）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 w:rsidR="00833CF7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833CF7" w:rsidRPr="0033551C" w:rsidRDefault="00833CF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 w:val="restart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1083" w:type="dxa"/>
            <w:gridSpan w:val="2"/>
            <w:vMerge w:val="restart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芸薹属类蔬菜（花椰菜）、结球甘蓝（芸薹属类蔬菜）、茄果类蔬菜（茄子）、瓜类蔬菜（黄瓜）、豆类蔬菜（菜豆）、根茎类和薯芋类蔬菜（马铃薯）、茄果类蔬菜（番茄）、根茎类和薯芋类蔬菜（生姜）、大葱（鳞茎类蔬菜）、山药（根茎类和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薯芋类蔬菜）、其他蔬菜（如去皮马蹄等）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芸薹属类蔬菜（花椰菜）:铅（以Pb计）、镉（以Cd计）、氯氰菊酯和高效氯氰菊酯、甲拌磷、氯唑磷、倍硫磷、敌百虫、甲霜灵和精甲霜灵、戊唑醇、氟虫腈、氟酰脲、硫线磷、杀扑磷、水胺硫磷、阿维菌素、毒死蜱、甲胺磷、氧乐果</w:t>
            </w:r>
          </w:p>
        </w:tc>
      </w:tr>
      <w:tr w:rsidR="00833CF7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833CF7" w:rsidRPr="0033551C" w:rsidRDefault="00833CF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结球甘蓝（芸薹属类蔬菜）：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毒死蜱、甲拌磷、阿维菌素</w:t>
            </w:r>
          </w:p>
        </w:tc>
      </w:tr>
      <w:tr w:rsidR="00833CF7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833CF7" w:rsidRPr="0033551C" w:rsidRDefault="00833CF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茄果类蔬菜（茄子）: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氧乐果、吡虫啉、涕灭威</w:t>
            </w:r>
          </w:p>
        </w:tc>
      </w:tr>
      <w:tr w:rsidR="00833CF7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833CF7" w:rsidRPr="0033551C" w:rsidRDefault="00833CF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瓜类蔬菜（黄瓜）: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吡脲、氯唑磷、内吸磷、甲胺磷、多菌灵、氧乐果、甲氨基阿维菌素苯甲酸盐、异丙威、腐霉利、霜霉威和霜霉威盐酸盐、甲霜灵和精甲霜灵</w:t>
            </w:r>
          </w:p>
        </w:tc>
      </w:tr>
      <w:tr w:rsidR="00833CF7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833CF7" w:rsidRPr="0033551C" w:rsidRDefault="00833CF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豆类蔬菜（菜豆）: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、甲胺磷、毒死蜱、多菌灵</w:t>
            </w:r>
          </w:p>
        </w:tc>
      </w:tr>
      <w:tr w:rsidR="00833CF7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833CF7" w:rsidRPr="0033551C" w:rsidRDefault="00833CF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根茎类和薯芋类蔬菜（马铃薯）:铅（以Pb计）、镉（以Cd计）、辛硫磷、对硫磷、甲拌磷、内吸磷、阿维菌素、倍硫磷、吡唑醚菌酯、氟吡甲禾灵和高效氟吡甲禾灵、氟虫腈、氟啶胺、甲基毒死蜱、灭多威、噻虫啉、噻呋酰胺、杀扑磷、水胺硫磷、甲胺磷、氧乐果</w:t>
            </w:r>
          </w:p>
        </w:tc>
      </w:tr>
      <w:tr w:rsidR="00833CF7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833CF7" w:rsidRPr="0033551C" w:rsidRDefault="00833CF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茄果类蔬菜（番茄）:铅（以Pb计）、镉（以Cd计）、噁唑菌酮、氯氰菊酯和高效氯氰菊酯、甲氨基阿维菌素苯甲酸盐、苯醚甲环唑、苯酰菌胺、啶氧菌酯、氟虫腈、硫线磷、嘧菌酯、灭多威、嗪氨灵、噻虫胺、双甲脒、水胺硫磷、肟菌酯、乙霉威、氯氟氰菊酯和高效氯氟氰菊酯、杀扑磷、甲胺磷、甲拌磷、毒死蜱、氧乐果、多菌灵、阿维菌素、克百威、腐霉利</w:t>
            </w:r>
          </w:p>
        </w:tc>
      </w:tr>
      <w:tr w:rsidR="00833CF7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833CF7" w:rsidRPr="0033551C" w:rsidRDefault="00833CF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根茎类和薯芋类蔬菜（生姜）:铅（以Pb计）、镉（以Cd计）、甲拌磷、氯唑磷、内吸磷、倍硫磷、敌百虫、氟虫腈、硫线磷、灭多威、炔苯酰草胺、杀扑磷、水胺硫磷、涕灭威、克百威、氧乐果、甲胺磷</w:t>
            </w:r>
          </w:p>
        </w:tc>
      </w:tr>
      <w:tr w:rsidR="00833CF7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833CF7" w:rsidRPr="0033551C" w:rsidRDefault="00833CF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大葱（鳞茎类蔬菜）：铅（以Pb计）、镉（以Cd计）、倍硫磷、苯醚甲环唑、敌百虫、对硫磷、二嗪磷、氟虫腈、甲胺磷、甲拌磷、甲基对硫磷、甲基硫环磷、甲基异柳磷、甲萘威、久效磷、克百威、乐果、硫环磷、硫线磷、氯氟氰菊酯和高效氯氟氰菊酯、氯菊酯、氯唑磷、马拉硫磷、嘧霉胺、灭多威、灭线磷、内吸磷、杀螟硫磷、杀扑磷、水胺硫磷、涕灭威、氧乐果、乙酰甲胺磷、六六六、辛硫磷</w:t>
            </w:r>
          </w:p>
        </w:tc>
      </w:tr>
      <w:tr w:rsidR="00833CF7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833CF7" w:rsidRPr="0033551C" w:rsidRDefault="00833CF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山药（根茎类和薯芋类蔬菜）：铅（以Pb计）、镉（以Cd计）、倍硫磷、敌百虫、对硫磷、氟虫腈、氟氰戊菊酯、甲胺磷、甲拌磷、甲基对硫磷、甲基硫环磷、甲基异柳磷、甲萘威、久效磷、克百威、乐果、联苯菊酯、硫环磷、硫线磷、六六六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 w:rsidR="00833CF7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833CF7" w:rsidRPr="0033551C" w:rsidRDefault="00833CF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其他蔬菜（如去皮马蹄等）:甲醛、二氧化硫、氟虫腈、氰戊菊酯、毒死蜱、腐霉利、克百威、氯氰菊酯和高效氯氰菊酯、氧乐果</w:t>
            </w:r>
          </w:p>
        </w:tc>
      </w:tr>
      <w:tr w:rsidR="00833CF7" w:rsidRPr="0033551C" w:rsidTr="004E5187">
        <w:trPr>
          <w:trHeight w:val="1120"/>
        </w:trPr>
        <w:tc>
          <w:tcPr>
            <w:tcW w:w="631" w:type="dxa"/>
            <w:vMerge/>
            <w:tcBorders>
              <w:bottom w:val="single" w:sz="4" w:space="0" w:color="auto"/>
            </w:tcBorders>
            <w:vAlign w:val="center"/>
          </w:tcPr>
          <w:p w:rsidR="00833CF7" w:rsidRPr="0033551C" w:rsidRDefault="00833CF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</w:tcBorders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菜心、生菜、番薯叶、枸杞叶、上海青、油麦菜</w:t>
            </w:r>
          </w:p>
        </w:tc>
        <w:tc>
          <w:tcPr>
            <w:tcW w:w="29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tcBorders>
              <w:bottom w:val="single" w:sz="4" w:space="0" w:color="auto"/>
            </w:tcBorders>
            <w:vAlign w:val="center"/>
          </w:tcPr>
          <w:p w:rsidR="00833CF7" w:rsidRPr="0033551C" w:rsidRDefault="00833CF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淡水虾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淡水蟹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挥发性盐基氮、组胺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海水虾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海水蟹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其他软体动物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豆类</w:t>
            </w:r>
          </w:p>
        </w:tc>
        <w:tc>
          <w:tcPr>
            <w:tcW w:w="1066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黄豆、绿豆、红豆等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黄豆、绿豆、红豆等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铅（以Pb计）、镉（以Cd计）、铬（以Cr计）、赭曲霉毒素A、多菌灵、甲拌磷、氧乐果、克百威、灭多威</w:t>
            </w:r>
          </w:p>
        </w:tc>
      </w:tr>
      <w:tr w:rsidR="00833CF7" w:rsidRPr="0033551C" w:rsidTr="004E5187">
        <w:trPr>
          <w:trHeight w:val="2520"/>
        </w:trPr>
        <w:tc>
          <w:tcPr>
            <w:tcW w:w="631" w:type="dxa"/>
            <w:vMerge/>
            <w:vAlign w:val="center"/>
          </w:tcPr>
          <w:p w:rsidR="00833CF7" w:rsidRPr="0033551C" w:rsidRDefault="00833CF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生干坚果与籽类</w:t>
            </w:r>
          </w:p>
        </w:tc>
        <w:tc>
          <w:tcPr>
            <w:tcW w:w="1066" w:type="dxa"/>
            <w:gridSpan w:val="2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生干坚果与籽类</w:t>
            </w:r>
          </w:p>
        </w:tc>
        <w:tc>
          <w:tcPr>
            <w:tcW w:w="1083" w:type="dxa"/>
            <w:gridSpan w:val="2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坚果类：开心果、杏仁、松仁、核桃、板栗、扁桃核、香榧、夏威夷果等；籽类：葵花籽、西瓜籽、南瓜籽、花生仁等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833CF7" w:rsidRPr="0033551C" w:rsidRDefault="00833CF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酸价(以脂肪计)、过氧化值(以脂肪计)、铅(以Pb计)、联苯肼酯、苯醚甲环唑、多菌灵、二氧化硫残留量、大肠菌群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 w:val="restart"/>
            <w:vAlign w:val="center"/>
          </w:tcPr>
          <w:p w:rsidR="00241955" w:rsidRPr="0033551C" w:rsidRDefault="00A8628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00" w:type="dxa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香辛料类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香辛料类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香辛料调味油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 w:rsidR="00241955" w:rsidRPr="0033551C" w:rsidRDefault="00F42368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铅（以Pb计）、罗丹明B、苏丹红I-IV、丁基羟基茴香醚（BHA）、二丁基羟基甲苯（BHT）、特丁基对苯二酚（TBHQ）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辣椒、花椒、辣椒粉、花椒粉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铅（以Pb计）、丙溴磷、乙酰甲胺磷、罗丹明B、苏丹红I-IV、苯甲酸及其钠盐（以苯甲酸计）、山梨酸及其钾盐（以山梨酸计）、糖精钠（以糖精计）</w:t>
            </w:r>
          </w:p>
        </w:tc>
      </w:tr>
      <w:tr w:rsidR="00A8628C" w:rsidRPr="0033551C" w:rsidTr="004E5187">
        <w:trPr>
          <w:trHeight w:val="814"/>
        </w:trPr>
        <w:tc>
          <w:tcPr>
            <w:tcW w:w="631" w:type="dxa"/>
            <w:vMerge/>
            <w:vAlign w:val="center"/>
          </w:tcPr>
          <w:p w:rsidR="00A8628C" w:rsidRPr="0033551C" w:rsidRDefault="00A8628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A8628C" w:rsidRPr="0033551C" w:rsidRDefault="00A8628C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A8628C" w:rsidRPr="0033551C" w:rsidRDefault="00A8628C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A8628C" w:rsidRPr="0033551C" w:rsidRDefault="00A8628C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8628C" w:rsidRPr="0033551C" w:rsidRDefault="00A8628C" w:rsidP="00664DB9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其他香辛料调味品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A8628C" w:rsidRPr="0033551C" w:rsidRDefault="00A8628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A8628C" w:rsidRPr="0033551C" w:rsidRDefault="00A8628C" w:rsidP="00151F44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铅（以Pb计）、苏丹红I-IV、苯甲酸及其钠盐（以苯甲酸计）、山梨酸及其钾盐（以山梨酸计）、糖精钠（以糖精计）</w:t>
            </w:r>
          </w:p>
        </w:tc>
      </w:tr>
      <w:tr w:rsidR="00A8628C" w:rsidRPr="0033551C" w:rsidTr="004E5187">
        <w:trPr>
          <w:trHeight w:val="1251"/>
        </w:trPr>
        <w:tc>
          <w:tcPr>
            <w:tcW w:w="631" w:type="dxa"/>
            <w:vMerge/>
            <w:vAlign w:val="center"/>
          </w:tcPr>
          <w:p w:rsidR="00A8628C" w:rsidRPr="0033551C" w:rsidRDefault="00A8628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A8628C" w:rsidRPr="0033551C" w:rsidRDefault="00A8628C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 w:val="restart"/>
            <w:vAlign w:val="center"/>
          </w:tcPr>
          <w:p w:rsidR="00A8628C" w:rsidRPr="0033551C" w:rsidRDefault="00A8628C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调味料</w:t>
            </w:r>
          </w:p>
        </w:tc>
        <w:tc>
          <w:tcPr>
            <w:tcW w:w="1066" w:type="dxa"/>
            <w:gridSpan w:val="2"/>
            <w:vAlign w:val="center"/>
          </w:tcPr>
          <w:p w:rsidR="00A8628C" w:rsidRPr="0033551C" w:rsidRDefault="00A8628C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固体复合调味料</w:t>
            </w:r>
          </w:p>
        </w:tc>
        <w:tc>
          <w:tcPr>
            <w:tcW w:w="1083" w:type="dxa"/>
            <w:gridSpan w:val="2"/>
            <w:vAlign w:val="center"/>
          </w:tcPr>
          <w:p w:rsidR="00A8628C" w:rsidRPr="0033551C" w:rsidRDefault="00A8628C" w:rsidP="00371519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其他固体调味料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A8628C" w:rsidRPr="0033551C" w:rsidRDefault="00A8628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A8628C" w:rsidRPr="0033551C" w:rsidRDefault="00A8628C" w:rsidP="007F6B7A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 w:rsidR="00A8628C" w:rsidRPr="0033551C" w:rsidTr="004E5187">
        <w:trPr>
          <w:trHeight w:val="2040"/>
        </w:trPr>
        <w:tc>
          <w:tcPr>
            <w:tcW w:w="631" w:type="dxa"/>
            <w:vMerge/>
            <w:vAlign w:val="center"/>
          </w:tcPr>
          <w:p w:rsidR="00A8628C" w:rsidRPr="0033551C" w:rsidRDefault="00A8628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A8628C" w:rsidRPr="0033551C" w:rsidRDefault="00A8628C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A8628C" w:rsidRPr="0033551C" w:rsidRDefault="00A8628C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 w:val="restart"/>
            <w:vAlign w:val="center"/>
          </w:tcPr>
          <w:p w:rsidR="00A8628C" w:rsidRPr="0033551C" w:rsidRDefault="00A8628C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半固体复合调味料</w:t>
            </w:r>
          </w:p>
        </w:tc>
        <w:tc>
          <w:tcPr>
            <w:tcW w:w="1083" w:type="dxa"/>
            <w:gridSpan w:val="2"/>
            <w:vAlign w:val="center"/>
          </w:tcPr>
          <w:p w:rsidR="00A8628C" w:rsidRPr="0033551C" w:rsidRDefault="00A8628C" w:rsidP="0050310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辣椒酱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A8628C" w:rsidRPr="0033551C" w:rsidRDefault="00A8628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A8628C" w:rsidRPr="0033551C" w:rsidRDefault="00A8628C" w:rsidP="003C3595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火锅底料、麻辣烫底料及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蘸料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铅（以Pb计）、总砷（以As计）、苏丹红I-IV、苯甲酸及其钠盐（以苯甲酸计）、山梨酸及其钾盐（以山梨酸计）、脱氢乙酸及其钠盐（以脱氢乙酸计）、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防腐剂混合使用时各自用量占其最大使用量的比例之和、二氧化硫残留量、糖精钠（以糖精计）、甜蜜素（以环己基氨基磺酸计）、金黄色葡萄球菌、沙门氏菌、副溶血性弧菌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其他半固体调味料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、副溶血性弧菌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 w:val="restart"/>
            <w:vAlign w:val="center"/>
          </w:tcPr>
          <w:p w:rsidR="00241955" w:rsidRPr="0033551C" w:rsidRDefault="001409E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00" w:type="dxa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饮料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饮料</w:t>
            </w:r>
          </w:p>
        </w:tc>
        <w:tc>
          <w:tcPr>
            <w:tcW w:w="1066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 w:rsidR="00241955" w:rsidRPr="0033551C" w:rsidRDefault="00F42368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饮料》（GB 7101-2015）等标准及产品明示标准和指标的要求。</w:t>
            </w: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蛋白质、铅(以Pb计)、氰化物(以HCN计)、三聚氰胺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大肠菌群、霉菌、酵母、金黄色葡萄球菌、沙门氏菌、商业无菌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碳酸饮料</w:t>
            </w:r>
            <w:r w:rsidR="001409E7"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（汽水）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碳酸饮料</w:t>
            </w:r>
            <w:r w:rsidR="001409E7"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（汽水）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二氧化碳气容量、铅(以Pb计)、苯甲酸及其钠盐(以苯甲酸计)、山梨酸及其钾盐(以山梨酸计)、防腐剂混合使用时各自用量占其最大使用量的比例之和、糖精钠(以糖精计)、安赛蜜、甜蜜素(以环己基氨基磺酸计)、咖啡因、菌落总数、大肠菌群、霉菌、酵母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茶饮料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茶饮料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茶多酚、咖啡因、铅(以Pb计)、苯甲酸及其钠盐(以苯甲酸计)、山梨酸及其钾盐(以山梨酸计)、防腐剂混合使用时各自用量占其最大使用量的比例之和、糖精钠(以糖精计)、安赛蜜、甜蜜素(以环己基氨基磺酸计)、菌落总数、大肠菌群、霉菌、酵母、金黄色葡萄球菌、沙门氏菌、商业无菌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 w:val="restart"/>
            <w:vAlign w:val="center"/>
          </w:tcPr>
          <w:p w:rsidR="00241955" w:rsidRPr="0033551C" w:rsidRDefault="00F4236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  <w:r w:rsidR="001409E7"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00" w:type="dxa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1066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膨化食品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 w:rsidR="00241955" w:rsidRPr="0033551C" w:rsidRDefault="00F42368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膨化食品》（GB 17401）、《食品安全国家标准 食品中污染物限量》（GB 2762）、《食品安全国家标准 食品中真菌毒素限量》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（GB 2761）等标准及产品明示标准和指标的要求。</w:t>
            </w: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水分、酸价（以脂肪计）、过氧化值（以脂肪计）、铅（以Pb计）、黄曲霉毒素B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、糖精钠（以糖精计）、苯甲酸及其钠盐（以苯甲酸计）、山梨酸及其钾盐（以山梨酸计）、菌落总数、大肠菌群、沙门氏菌、金黄色葡萄球菌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薯类食品</w:t>
            </w:r>
          </w:p>
        </w:tc>
        <w:tc>
          <w:tcPr>
            <w:tcW w:w="1083" w:type="dxa"/>
            <w:gridSpan w:val="2"/>
            <w:vAlign w:val="center"/>
          </w:tcPr>
          <w:p w:rsidR="001409E7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干制薯类</w:t>
            </w:r>
          </w:p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（马铃薯片）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酸价（以脂肪计）、过氧化值（以脂肪计）、铅（以Pb计）、糖精钠（以糖精计）、苯甲酸及其钠盐（以苯甲酸计）、山梨酸及其钾盐（以山梨酸计）、菌落总数、大肠菌群、沙门氏菌、金黄色葡萄球菌</w:t>
            </w:r>
          </w:p>
        </w:tc>
      </w:tr>
      <w:tr w:rsidR="001409E7" w:rsidRPr="0033551C" w:rsidTr="004E5187">
        <w:trPr>
          <w:trHeight w:val="725"/>
        </w:trPr>
        <w:tc>
          <w:tcPr>
            <w:tcW w:w="631" w:type="dxa"/>
            <w:vMerge/>
            <w:vAlign w:val="center"/>
          </w:tcPr>
          <w:p w:rsidR="001409E7" w:rsidRPr="0033551C" w:rsidRDefault="001409E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409E7" w:rsidRPr="0033551C" w:rsidRDefault="001409E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1409E7" w:rsidRPr="0033551C" w:rsidRDefault="001409E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1409E7" w:rsidRPr="0033551C" w:rsidRDefault="001409E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409E7" w:rsidRPr="0033551C" w:rsidRDefault="001409E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干制薯类（除马铃薯片外）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1409E7" w:rsidRPr="0033551C" w:rsidRDefault="001409E7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1409E7" w:rsidRPr="0033551C" w:rsidRDefault="001409E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铅（以Pb计）、二氧化硫残留量、沙门氏菌、金黄色葡萄球菌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 w:val="restart"/>
            <w:vAlign w:val="center"/>
          </w:tcPr>
          <w:p w:rsidR="00241955" w:rsidRPr="0033551C" w:rsidRDefault="00F4236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  <w:r w:rsidR="001409E7"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00" w:type="dxa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糖果制品（含巧克力及制品）</w:t>
            </w:r>
          </w:p>
        </w:tc>
        <w:tc>
          <w:tcPr>
            <w:tcW w:w="1066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糖果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糖果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 w:rsidR="00241955" w:rsidRPr="0033551C" w:rsidRDefault="00F42368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糖果》（GB 17399-2016）等标准及产品明示标准和指标的要求。</w:t>
            </w: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铅（以Pb计）、糖精钠（以糖精计）、合成着色剂(柠檬黄、苋菜红、胭脂红、日落黄、赤藓红、亮蓝）、相同色泽着色剂混合使用时各自用量占其最大使用量的比例之和、二氧化硫残留量、菌落总数、大肠菌群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巧克力及巧克力制品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巧克力、巧克力制品、代可可脂巧克力及代可可脂巧克力制品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铅（以Pb计）、总砷（以As计）、山梨酸及其钾盐（以山梨酸计）、苯甲酸及其钠盐（以苯甲酸计）、糖精钠（以糖精计）、二氧化硫残留量、沙门氏菌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果冻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果冻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甜蜜素（以环己基氨基磺酸计）、山梨酸及其钾盐（以山梨酸计）、苯甲酸及其钠盐（以苯甲酸计）、糖精钠（以糖精计）、二氧化硫残留量、阿斯巴甜、三氯蔗糖、菌落总数、大肠菌群、霉菌、酵母</w:t>
            </w:r>
          </w:p>
        </w:tc>
      </w:tr>
      <w:tr w:rsidR="004E5187" w:rsidRPr="0033551C" w:rsidTr="004E5187">
        <w:trPr>
          <w:trHeight w:val="1720"/>
        </w:trPr>
        <w:tc>
          <w:tcPr>
            <w:tcW w:w="631" w:type="dxa"/>
            <w:vMerge w:val="restart"/>
            <w:vAlign w:val="center"/>
          </w:tcPr>
          <w:p w:rsidR="004E5187" w:rsidRPr="0033551C" w:rsidRDefault="004E518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00" w:type="dxa"/>
            <w:vMerge w:val="restart"/>
            <w:vAlign w:val="center"/>
          </w:tcPr>
          <w:p w:rsidR="004E5187" w:rsidRPr="0033551C" w:rsidRDefault="004E518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茶叶及相关制品</w:t>
            </w:r>
          </w:p>
        </w:tc>
        <w:tc>
          <w:tcPr>
            <w:tcW w:w="1032" w:type="dxa"/>
            <w:gridSpan w:val="2"/>
            <w:vAlign w:val="center"/>
          </w:tcPr>
          <w:p w:rsidR="004E5187" w:rsidRPr="0033551C" w:rsidRDefault="004E518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茶叶</w:t>
            </w:r>
          </w:p>
        </w:tc>
        <w:tc>
          <w:tcPr>
            <w:tcW w:w="1066" w:type="dxa"/>
            <w:gridSpan w:val="2"/>
            <w:vAlign w:val="center"/>
          </w:tcPr>
          <w:p w:rsidR="004E5187" w:rsidRPr="0033551C" w:rsidRDefault="004E518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茶叶</w:t>
            </w:r>
          </w:p>
        </w:tc>
        <w:tc>
          <w:tcPr>
            <w:tcW w:w="1083" w:type="dxa"/>
            <w:gridSpan w:val="2"/>
            <w:vAlign w:val="center"/>
          </w:tcPr>
          <w:p w:rsidR="004E5187" w:rsidRPr="0033551C" w:rsidRDefault="004E518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绿茶、红茶、乌龙茶、黄茶、白茶、黑茶、花茶、袋泡茶、紧压茶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 w:rsidR="004E5187" w:rsidRPr="0033551C" w:rsidRDefault="004E5187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食品中农药最大残留限量》（GB 2763）、《食品安全国家标准 食品中污染物限量》（GB 2762）等标准及产品明示标准和指标的要求。</w:t>
            </w:r>
          </w:p>
        </w:tc>
        <w:tc>
          <w:tcPr>
            <w:tcW w:w="6211" w:type="dxa"/>
            <w:gridSpan w:val="2"/>
            <w:vAlign w:val="center"/>
          </w:tcPr>
          <w:p w:rsidR="004E5187" w:rsidRPr="0033551C" w:rsidRDefault="004E518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苯醚甲环唑、吡虫啉、草甘膦、除虫脲、哒螨灵、多菌灵、甲氰菊酯、联苯菊酯、硫丹、氯氟氰菊酯和高效氯氟氰菊酯、氯氰菊酯和高效氯氰菊酯、溴氰菊酯、灭多威、噻虫嗪、噻嗪酮、杀螟丹、滴滴涕、三氯杀螨醇、氰戊菊酯和S-氰戊菊酯、甲胺磷、啶虫脒、吡蚜酮、敌百虫、甲拌磷、克百威、氯唑磷、灭线磷、水胺硫磷、特丁硫磷、氧乐果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Merge/>
            <w:vAlign w:val="center"/>
          </w:tcPr>
          <w:p w:rsidR="00241955" w:rsidRPr="0033551C" w:rsidRDefault="0024195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241955" w:rsidRPr="0033551C" w:rsidRDefault="00241955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 w:val="restart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含茶制品和代用茶</w:t>
            </w:r>
          </w:p>
        </w:tc>
        <w:tc>
          <w:tcPr>
            <w:tcW w:w="1066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含茶制品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速溶茶类、其它含茶制品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241955" w:rsidRPr="0033551C" w:rsidRDefault="0024195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铅（以Pb计）、乙酰甲胺磷、杀螟硫磷、六六六、滴滴涕、菌落总数、大肠菌群</w:t>
            </w:r>
          </w:p>
        </w:tc>
      </w:tr>
      <w:tr w:rsidR="004E5187" w:rsidRPr="0033551C" w:rsidTr="004E5187">
        <w:trPr>
          <w:trHeight w:val="600"/>
        </w:trPr>
        <w:tc>
          <w:tcPr>
            <w:tcW w:w="631" w:type="dxa"/>
            <w:vMerge/>
            <w:vAlign w:val="center"/>
          </w:tcPr>
          <w:p w:rsidR="004E5187" w:rsidRPr="0033551C" w:rsidRDefault="004E518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4E5187" w:rsidRPr="0033551C" w:rsidRDefault="004E518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4E5187" w:rsidRPr="0033551C" w:rsidRDefault="004E518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4E5187" w:rsidRPr="0033551C" w:rsidRDefault="004E518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代用茶</w:t>
            </w:r>
          </w:p>
        </w:tc>
        <w:tc>
          <w:tcPr>
            <w:tcW w:w="1083" w:type="dxa"/>
            <w:gridSpan w:val="2"/>
            <w:vAlign w:val="center"/>
          </w:tcPr>
          <w:p w:rsidR="004E5187" w:rsidRPr="0033551C" w:rsidRDefault="004E518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代用茶</w:t>
            </w:r>
          </w:p>
        </w:tc>
        <w:tc>
          <w:tcPr>
            <w:tcW w:w="2954" w:type="dxa"/>
            <w:gridSpan w:val="2"/>
            <w:vMerge/>
            <w:vAlign w:val="center"/>
          </w:tcPr>
          <w:p w:rsidR="004E5187" w:rsidRPr="0033551C" w:rsidRDefault="004E5187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gridSpan w:val="2"/>
            <w:vAlign w:val="center"/>
          </w:tcPr>
          <w:p w:rsidR="004E5187" w:rsidRPr="0033551C" w:rsidRDefault="004E518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铅（以Pb计）、敌敌畏、乐果、六六六、滴滴涕、二氧化硫</w:t>
            </w:r>
          </w:p>
        </w:tc>
      </w:tr>
      <w:tr w:rsidR="00241955" w:rsidRPr="0033551C" w:rsidTr="004E5187">
        <w:trPr>
          <w:trHeight w:val="90"/>
        </w:trPr>
        <w:tc>
          <w:tcPr>
            <w:tcW w:w="631" w:type="dxa"/>
            <w:vAlign w:val="center"/>
          </w:tcPr>
          <w:p w:rsidR="00241955" w:rsidRPr="0033551C" w:rsidRDefault="00F4236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00" w:type="dxa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032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066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083" w:type="dxa"/>
            <w:gridSpan w:val="2"/>
            <w:vAlign w:val="center"/>
          </w:tcPr>
          <w:p w:rsidR="00241955" w:rsidRPr="0033551C" w:rsidRDefault="00F42368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2954" w:type="dxa"/>
            <w:gridSpan w:val="2"/>
            <w:vAlign w:val="center"/>
          </w:tcPr>
          <w:p w:rsidR="00241955" w:rsidRPr="0033551C" w:rsidRDefault="00F42368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保健食品》（GB 16740-2014）、《食品安全国家标准 食品中污染物限量》（GB 2762）等标准及产品明示标准和指标的要求。</w:t>
            </w:r>
          </w:p>
        </w:tc>
        <w:tc>
          <w:tcPr>
            <w:tcW w:w="6211" w:type="dxa"/>
            <w:gridSpan w:val="2"/>
            <w:vAlign w:val="center"/>
          </w:tcPr>
          <w:p w:rsidR="004E5187" w:rsidRPr="0033551C" w:rsidRDefault="00F42368" w:rsidP="004E518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保健食品（缓解体力疲劳/提高免疫力类）：那红地那非、红地那非、伐地那非、羟基豪莫西地那非、西地那非、豪莫西地那非、氨基他达拉非、他达拉非、硫代艾地那非、伪伐地那非、那莫西地那非</w:t>
            </w:r>
          </w:p>
          <w:p w:rsidR="004E5187" w:rsidRPr="0033551C" w:rsidRDefault="00F42368" w:rsidP="004E518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保健食品（辅助降血脂类）：洛伐他汀、辛伐他汀、烟酸</w:t>
            </w:r>
          </w:p>
          <w:p w:rsidR="00241955" w:rsidRPr="0033551C" w:rsidRDefault="00F42368" w:rsidP="004E5187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保健食品（所有样品）：铅、总砷、总汞、菌落总数、大肠菌群、霉菌和酵母、金黄色葡萄球菌、沙门氏菌、功效/标志性成分、水分（硬胶囊剂和茶剂样品）、可溶性固形物（口服液样品）、酸价（鱼油类软胶囊样品）、过氧化值（鱼油类软胶囊样品）、镉(以Cd计）（以藻类、水产品及其提取物为原料的样品）、铬（硬胶囊样品）</w:t>
            </w:r>
          </w:p>
        </w:tc>
      </w:tr>
      <w:tr w:rsidR="004E5187" w:rsidRPr="0033551C" w:rsidTr="00A33482">
        <w:trPr>
          <w:trHeight w:val="875"/>
        </w:trPr>
        <w:tc>
          <w:tcPr>
            <w:tcW w:w="631" w:type="dxa"/>
            <w:vAlign w:val="center"/>
          </w:tcPr>
          <w:p w:rsidR="004E5187" w:rsidRPr="0033551C" w:rsidRDefault="004E5187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lastRenderedPageBreak/>
              <w:t>16</w:t>
            </w:r>
          </w:p>
        </w:tc>
        <w:tc>
          <w:tcPr>
            <w:tcW w:w="800" w:type="dxa"/>
            <w:vAlign w:val="center"/>
          </w:tcPr>
          <w:p w:rsidR="004E5187" w:rsidRPr="0033551C" w:rsidRDefault="004E5187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32" w:type="dxa"/>
            <w:gridSpan w:val="2"/>
            <w:vAlign w:val="center"/>
          </w:tcPr>
          <w:p w:rsidR="004E5187" w:rsidRPr="0033551C" w:rsidRDefault="004E518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66" w:type="dxa"/>
            <w:gridSpan w:val="2"/>
            <w:vAlign w:val="center"/>
          </w:tcPr>
          <w:p w:rsidR="004E5187" w:rsidRPr="0033551C" w:rsidRDefault="004E518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食品原料</w:t>
            </w:r>
          </w:p>
        </w:tc>
        <w:tc>
          <w:tcPr>
            <w:tcW w:w="1083" w:type="dxa"/>
            <w:gridSpan w:val="2"/>
            <w:vAlign w:val="center"/>
          </w:tcPr>
          <w:p w:rsidR="004E5187" w:rsidRPr="0033551C" w:rsidRDefault="004E5187"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火锅底料</w:t>
            </w:r>
          </w:p>
        </w:tc>
        <w:tc>
          <w:tcPr>
            <w:tcW w:w="2954" w:type="dxa"/>
            <w:gridSpan w:val="2"/>
            <w:vAlign w:val="center"/>
          </w:tcPr>
          <w:p w:rsidR="004E5187" w:rsidRPr="0033551C" w:rsidRDefault="00A33482" w:rsidP="00A3348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《食品中可能违法添加的非食用物质和易滥用的食品添加剂品种名单（第一批）》（食品整治办〔2008〕3号）</w:t>
            </w:r>
          </w:p>
        </w:tc>
        <w:tc>
          <w:tcPr>
            <w:tcW w:w="6209" w:type="dxa"/>
            <w:gridSpan w:val="2"/>
            <w:vAlign w:val="center"/>
          </w:tcPr>
          <w:p w:rsidR="004E5187" w:rsidRPr="0033551C" w:rsidRDefault="004E5187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33551C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罂粟碱、吗啡、可待因、那可丁、蒂巴因</w:t>
            </w:r>
          </w:p>
        </w:tc>
      </w:tr>
    </w:tbl>
    <w:p w:rsidR="00241955" w:rsidRPr="0033551C" w:rsidRDefault="00241955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sectPr w:rsidR="00241955" w:rsidRPr="0033551C" w:rsidSect="00241955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808" w:rsidRDefault="00A74808" w:rsidP="00241955">
      <w:r>
        <w:separator/>
      </w:r>
    </w:p>
  </w:endnote>
  <w:endnote w:type="continuationSeparator" w:id="0">
    <w:p w:rsidR="00A74808" w:rsidRDefault="00A74808" w:rsidP="00241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55" w:rsidRDefault="00F42368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130C2D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130C2D">
          <w:rPr>
            <w:rFonts w:asciiTheme="minorEastAsia" w:hAnsiTheme="minorEastAsia"/>
          </w:rPr>
          <w:fldChar w:fldCharType="separate"/>
        </w:r>
        <w:r w:rsidR="002A713C" w:rsidRPr="002A713C">
          <w:rPr>
            <w:rFonts w:asciiTheme="minorEastAsia" w:hAnsiTheme="minorEastAsia"/>
            <w:noProof/>
            <w:lang w:val="zh-CN"/>
          </w:rPr>
          <w:t>14</w:t>
        </w:r>
        <w:r w:rsidR="00130C2D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241955" w:rsidRDefault="002419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808" w:rsidRDefault="00A74808" w:rsidP="00241955">
      <w:r>
        <w:separator/>
      </w:r>
    </w:p>
  </w:footnote>
  <w:footnote w:type="continuationSeparator" w:id="0">
    <w:p w:rsidR="00A74808" w:rsidRDefault="00A74808" w:rsidP="00241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57C9D"/>
    <w:rsid w:val="000644E2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30C2D"/>
    <w:rsid w:val="001409E7"/>
    <w:rsid w:val="00156C2C"/>
    <w:rsid w:val="001570A9"/>
    <w:rsid w:val="00170E37"/>
    <w:rsid w:val="00177A5D"/>
    <w:rsid w:val="001B57E1"/>
    <w:rsid w:val="001B7BFF"/>
    <w:rsid w:val="001C5998"/>
    <w:rsid w:val="001F4806"/>
    <w:rsid w:val="00213A57"/>
    <w:rsid w:val="00220C3B"/>
    <w:rsid w:val="00241955"/>
    <w:rsid w:val="00296F29"/>
    <w:rsid w:val="002A1746"/>
    <w:rsid w:val="002A4B60"/>
    <w:rsid w:val="002A6787"/>
    <w:rsid w:val="002A713C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3551C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7273E"/>
    <w:rsid w:val="00483E26"/>
    <w:rsid w:val="00495F4E"/>
    <w:rsid w:val="004A2F45"/>
    <w:rsid w:val="004D5FF8"/>
    <w:rsid w:val="004D6D8C"/>
    <w:rsid w:val="004E5187"/>
    <w:rsid w:val="004F3122"/>
    <w:rsid w:val="00506EEA"/>
    <w:rsid w:val="0051721E"/>
    <w:rsid w:val="0054294C"/>
    <w:rsid w:val="005643F4"/>
    <w:rsid w:val="005771A5"/>
    <w:rsid w:val="00584C1F"/>
    <w:rsid w:val="005869E0"/>
    <w:rsid w:val="00596CE3"/>
    <w:rsid w:val="005A00EE"/>
    <w:rsid w:val="005B0C1C"/>
    <w:rsid w:val="005B469F"/>
    <w:rsid w:val="005D7D45"/>
    <w:rsid w:val="005E2E5E"/>
    <w:rsid w:val="005F6AB2"/>
    <w:rsid w:val="006074FD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33CF7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7974"/>
    <w:rsid w:val="008D7ECA"/>
    <w:rsid w:val="00910447"/>
    <w:rsid w:val="009125A7"/>
    <w:rsid w:val="0092760E"/>
    <w:rsid w:val="00933A31"/>
    <w:rsid w:val="0094303D"/>
    <w:rsid w:val="0096604C"/>
    <w:rsid w:val="009669E4"/>
    <w:rsid w:val="00966ED2"/>
    <w:rsid w:val="009702EA"/>
    <w:rsid w:val="009723FD"/>
    <w:rsid w:val="0098153C"/>
    <w:rsid w:val="00986BB1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0DEA"/>
    <w:rsid w:val="00A01F57"/>
    <w:rsid w:val="00A07CB7"/>
    <w:rsid w:val="00A1575B"/>
    <w:rsid w:val="00A257DB"/>
    <w:rsid w:val="00A27103"/>
    <w:rsid w:val="00A33482"/>
    <w:rsid w:val="00A575AB"/>
    <w:rsid w:val="00A701D5"/>
    <w:rsid w:val="00A73BCA"/>
    <w:rsid w:val="00A74808"/>
    <w:rsid w:val="00A80158"/>
    <w:rsid w:val="00A8628C"/>
    <w:rsid w:val="00A94006"/>
    <w:rsid w:val="00AB7501"/>
    <w:rsid w:val="00AC1A0C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73CD"/>
    <w:rsid w:val="00CF0D96"/>
    <w:rsid w:val="00D02604"/>
    <w:rsid w:val="00D417A6"/>
    <w:rsid w:val="00D41D67"/>
    <w:rsid w:val="00D47DC9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368"/>
    <w:rsid w:val="00F47F39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9AE1034"/>
    <w:rsid w:val="0B391213"/>
    <w:rsid w:val="0EC570B2"/>
    <w:rsid w:val="0F7262A7"/>
    <w:rsid w:val="0FAA3555"/>
    <w:rsid w:val="1114193C"/>
    <w:rsid w:val="12AF2B34"/>
    <w:rsid w:val="13542691"/>
    <w:rsid w:val="14030150"/>
    <w:rsid w:val="15E96C8B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21AE004B"/>
    <w:rsid w:val="21BB2CD8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BE434FF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6834C7"/>
    <w:rsid w:val="3FCD066B"/>
    <w:rsid w:val="3FEF03D6"/>
    <w:rsid w:val="40561BFB"/>
    <w:rsid w:val="41FD3E29"/>
    <w:rsid w:val="43B576DD"/>
    <w:rsid w:val="4510012C"/>
    <w:rsid w:val="4567409E"/>
    <w:rsid w:val="45927586"/>
    <w:rsid w:val="48E07ABB"/>
    <w:rsid w:val="4A7F1CD0"/>
    <w:rsid w:val="4B5251A1"/>
    <w:rsid w:val="4B7B4360"/>
    <w:rsid w:val="4BF35EB1"/>
    <w:rsid w:val="4BFC721D"/>
    <w:rsid w:val="4C4B7774"/>
    <w:rsid w:val="4D5D50A1"/>
    <w:rsid w:val="4E9C3FC6"/>
    <w:rsid w:val="4F587634"/>
    <w:rsid w:val="4FA37E96"/>
    <w:rsid w:val="4FC27A55"/>
    <w:rsid w:val="50133199"/>
    <w:rsid w:val="51181F7A"/>
    <w:rsid w:val="549145C8"/>
    <w:rsid w:val="5622492D"/>
    <w:rsid w:val="59041D36"/>
    <w:rsid w:val="5A521C48"/>
    <w:rsid w:val="5EB60EC0"/>
    <w:rsid w:val="5F27428A"/>
    <w:rsid w:val="60873B69"/>
    <w:rsid w:val="6095650F"/>
    <w:rsid w:val="62EB1C5A"/>
    <w:rsid w:val="64F16DF3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9D01155"/>
    <w:rsid w:val="7B47706E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241955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2419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41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241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4195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2419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241955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419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24195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24195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241955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241955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241955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241955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241955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241955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241955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24195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24195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241955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241955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241955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241955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241955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241955"/>
    <w:rPr>
      <w:rFonts w:ascii="宋体" w:eastAsia="宋体" w:hAnsi="宋体" w:cs="宋体"/>
      <w:b/>
      <w:color w:val="000000"/>
      <w:sz w:val="20"/>
      <w:szCs w:val="20"/>
      <w:u w:val="none"/>
    </w:rPr>
  </w:style>
  <w:style w:type="paragraph" w:customStyle="1" w:styleId="2">
    <w:name w:val="列出段落2"/>
    <w:basedOn w:val="a"/>
    <w:qFormat/>
    <w:rsid w:val="00A3348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FE1415-0AFA-4F75-A73E-FDDFED20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2185</Words>
  <Characters>12456</Characters>
  <Application>Microsoft Office Word</Application>
  <DocSecurity>0</DocSecurity>
  <Lines>103</Lines>
  <Paragraphs>29</Paragraphs>
  <ScaleCrop>false</ScaleCrop>
  <Company>http://sdwm.org</Company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孙依依</cp:lastModifiedBy>
  <cp:revision>2</cp:revision>
  <cp:lastPrinted>2016-11-22T01:43:00Z</cp:lastPrinted>
  <dcterms:created xsi:type="dcterms:W3CDTF">2018-04-20T08:29:00Z</dcterms:created>
  <dcterms:modified xsi:type="dcterms:W3CDTF">2018-04-20T08:29:00Z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