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58" w:firstLine="0" w:firstLineChars="0"/>
        <w:rPr>
          <w:rFonts w:ascii="方正小标宋简体" w:eastAsia="方正小标宋简体"/>
          <w:sz w:val="44"/>
          <w:szCs w:val="44"/>
        </w:rPr>
      </w:pPr>
      <w:bookmarkStart w:id="0" w:name="EBd50defe0b06d4c358e13084b59f90fc0"/>
      <w:r>
        <w:rPr>
          <w:rFonts w:hint="eastAsia" w:ascii="仿宋_GB2312"/>
        </w:rPr>
        <w:t>附件1</w:t>
      </w:r>
    </w:p>
    <w:bookmarkEnd w:id="0"/>
    <w:p>
      <w:pPr>
        <w:ind w:right="-58" w:firstLine="0" w:firstLineChars="0"/>
        <w:jc w:val="center"/>
        <w:rPr>
          <w:rFonts w:ascii="方正小标宋简体" w:eastAsia="方正小标宋简体"/>
          <w:sz w:val="44"/>
          <w:szCs w:val="44"/>
        </w:rPr>
      </w:pPr>
      <w:bookmarkStart w:id="1" w:name="_GoBack"/>
      <w:r>
        <w:rPr>
          <w:rFonts w:hint="eastAsia" w:ascii="方正小标宋简体" w:eastAsia="方正小标宋简体"/>
          <w:sz w:val="44"/>
          <w:szCs w:val="44"/>
        </w:rPr>
        <w:t>广州市退役军人服务大厅电子设备采购项目</w:t>
      </w:r>
    </w:p>
    <w:p>
      <w:pPr>
        <w:ind w:right="-58" w:firstLine="0" w:firstLineChars="0"/>
        <w:jc w:val="center"/>
      </w:pPr>
      <w:r>
        <w:rPr>
          <w:rFonts w:hint="eastAsia" w:ascii="方正小标宋简体" w:eastAsia="方正小标宋简体"/>
          <w:sz w:val="44"/>
          <w:szCs w:val="44"/>
        </w:rPr>
        <w:t>任务书</w:t>
      </w:r>
    </w:p>
    <w:bookmarkEnd w:id="1"/>
    <w:p>
      <w:pPr>
        <w:ind w:right="-58" w:firstLine="640"/>
      </w:pPr>
      <w:r>
        <w:rPr>
          <w:rFonts w:hint="eastAsia" w:ascii="仿宋_GB2312"/>
        </w:rPr>
        <w:t>为落实国家退役军人事务部、省退役军人事务厅的工作部署，规范广州市退役军人服务大厅管理，</w:t>
      </w:r>
      <w:r>
        <w:rPr>
          <w:rFonts w:hint="eastAsia"/>
        </w:rPr>
        <w:t>结合服务大厅实际情况，对服务大厅相关电子设备开展采购。</w:t>
      </w:r>
    </w:p>
    <w:p>
      <w:pPr>
        <w:ind w:right="-58" w:firstLine="640"/>
        <w:rPr>
          <w:rFonts w:ascii="黑体" w:hAnsi="黑体" w:eastAsia="黑体"/>
        </w:rPr>
      </w:pPr>
      <w:r>
        <w:rPr>
          <w:rFonts w:hint="eastAsia" w:ascii="黑体" w:hAnsi="黑体" w:eastAsia="黑体"/>
        </w:rPr>
        <w:t>一、项目内容</w:t>
      </w:r>
    </w:p>
    <w:p>
      <w:pPr>
        <w:ind w:right="-58" w:firstLine="640"/>
        <w:rPr>
          <w:rFonts w:ascii="黑体" w:hAnsi="黑体" w:eastAsia="黑体"/>
        </w:rPr>
      </w:pPr>
      <w:r>
        <w:rPr>
          <w:rFonts w:hint="eastAsia"/>
        </w:rPr>
        <w:t>详见《采购需求表》（附件）</w:t>
      </w:r>
    </w:p>
    <w:p>
      <w:pPr>
        <w:ind w:right="-58" w:firstLine="640"/>
        <w:rPr>
          <w:rFonts w:ascii="黑体" w:hAnsi="黑体" w:eastAsia="黑体"/>
        </w:rPr>
      </w:pPr>
      <w:r>
        <w:rPr>
          <w:rFonts w:hint="eastAsia" w:ascii="黑体" w:hAnsi="黑体" w:eastAsia="黑体"/>
        </w:rPr>
        <w:t>二、项目要求</w:t>
      </w:r>
    </w:p>
    <w:p>
      <w:pPr>
        <w:ind w:right="-58" w:firstLine="640"/>
        <w:rPr>
          <w:rFonts w:ascii="宋体" w:hAnsi="宋体" w:eastAsia="宋体"/>
        </w:rPr>
      </w:pPr>
      <w:r>
        <w:rPr>
          <w:rFonts w:hint="eastAsia" w:ascii="宋体" w:hAnsi="宋体" w:eastAsia="宋体"/>
        </w:rPr>
        <w:t>（一）采购要求</w:t>
      </w:r>
    </w:p>
    <w:p>
      <w:pPr>
        <w:ind w:right="-58" w:firstLine="640"/>
      </w:pPr>
      <w:r>
        <w:t>1.</w:t>
      </w:r>
      <w:r>
        <w:rPr>
          <w:rFonts w:hint="eastAsia"/>
        </w:rPr>
        <w:t>本项目内容部分产品为定制款，要求中选人需根据尺寸、材质、结构、配置在收到中选通知后</w:t>
      </w:r>
      <w:r>
        <w:t>5</w:t>
      </w:r>
      <w:r>
        <w:rPr>
          <w:rFonts w:hint="eastAsia"/>
        </w:rPr>
        <w:t>个自然日内提供采购方案、按采购人需求定制；本项目包含产品供货、包安装、包质量、包安全、包验收、包运输、包税，并交付采购方使用。</w:t>
      </w:r>
    </w:p>
    <w:p>
      <w:pPr>
        <w:ind w:right="-58" w:firstLine="640"/>
      </w:pPr>
      <w:r>
        <w:t>2.</w:t>
      </w:r>
      <w:r>
        <w:rPr>
          <w:rFonts w:hint="eastAsia"/>
        </w:rPr>
        <w:t>采购需求表中的货物要求仅供参考，中选人要到采购人现场进行精准测量，充分了解采购需求，部分产品定制生产前应提供相关图片和配置说明，在得到采购人对货物款式、结构、颜色及数量予以书面确认后，方可采购。</w:t>
      </w:r>
    </w:p>
    <w:p>
      <w:pPr>
        <w:ind w:right="-58" w:firstLine="640"/>
        <w:rPr>
          <w:rFonts w:ascii="宋体" w:hAnsi="宋体" w:eastAsia="宋体"/>
        </w:rPr>
      </w:pPr>
      <w:r>
        <w:rPr>
          <w:rFonts w:hint="eastAsia" w:ascii="宋体" w:hAnsi="宋体" w:eastAsia="宋体"/>
        </w:rPr>
        <w:t>（二）产品技术要求</w:t>
      </w:r>
    </w:p>
    <w:p>
      <w:pPr>
        <w:ind w:right="-58" w:firstLine="0" w:firstLineChars="0"/>
      </w:pPr>
      <w:r>
        <w:t xml:space="preserve">     1. </w:t>
      </w:r>
      <w:r>
        <w:rPr>
          <w:rFonts w:hint="eastAsia"/>
        </w:rPr>
        <w:t>报价人必须承诺提供的产品（含零配件、随机工具等）必须是全新的、表面和内部均无瑕疵的原厂正品。</w:t>
      </w:r>
    </w:p>
    <w:p>
      <w:pPr>
        <w:ind w:right="-58" w:firstLine="640"/>
      </w:pPr>
      <w:r>
        <w:rPr>
          <w:rFonts w:hint="eastAsia" w:ascii="宋体" w:hAnsi="宋体" w:eastAsia="宋体"/>
        </w:rPr>
        <w:t>（三）交货时间要求</w:t>
      </w:r>
    </w:p>
    <w:p>
      <w:pPr>
        <w:ind w:right="-58" w:firstLine="640"/>
      </w:pPr>
      <w:r>
        <w:rPr>
          <w:rFonts w:hint="eastAsia"/>
        </w:rPr>
        <w:t>中选人在合同签订后接到采购人供货通知</w:t>
      </w:r>
      <w:r>
        <w:t>45</w:t>
      </w:r>
      <w:r>
        <w:rPr>
          <w:rFonts w:hint="eastAsia"/>
        </w:rPr>
        <w:t>个自然日内完成供货、安装、调试，并交付给采购人正常使用。</w:t>
      </w:r>
    </w:p>
    <w:p>
      <w:pPr>
        <w:ind w:right="-58" w:firstLine="640"/>
        <w:rPr>
          <w:rFonts w:ascii="宋体" w:hAnsi="宋体" w:eastAsia="宋体"/>
        </w:rPr>
      </w:pPr>
      <w:r>
        <w:rPr>
          <w:rFonts w:hint="eastAsia" w:ascii="宋体" w:hAnsi="宋体" w:eastAsia="宋体"/>
        </w:rPr>
        <w:t>（四）安装要求</w:t>
      </w:r>
    </w:p>
    <w:p>
      <w:pPr>
        <w:ind w:right="-58" w:firstLine="640"/>
      </w:pPr>
      <w:r>
        <w:t>1.</w:t>
      </w:r>
      <w:r>
        <w:rPr>
          <w:rFonts w:hint="eastAsia"/>
        </w:rPr>
        <w:t>中选人负责免费送货上门、布线安装、调试。</w:t>
      </w:r>
      <w:r>
        <w:t xml:space="preserve"> </w:t>
      </w:r>
    </w:p>
    <w:p>
      <w:pPr>
        <w:ind w:right="-58" w:firstLine="640"/>
      </w:pPr>
      <w:r>
        <w:t>2.</w:t>
      </w:r>
      <w:r>
        <w:rPr>
          <w:rFonts w:hint="eastAsia"/>
        </w:rPr>
        <w:t>中选人应承诺编制一份为保证本项目工作按期完工的工作进度计划，经采购人确认后严格执行。</w:t>
      </w:r>
    </w:p>
    <w:p>
      <w:pPr>
        <w:ind w:right="-58" w:firstLine="640"/>
      </w:pPr>
      <w:r>
        <w:t>3.</w:t>
      </w:r>
      <w:r>
        <w:rPr>
          <w:rFonts w:hint="eastAsia"/>
        </w:rPr>
        <w:t>中选人的安装队伍应具备有本项目相关行业的资质和技术水平。</w:t>
      </w:r>
    </w:p>
    <w:p>
      <w:pPr>
        <w:ind w:right="-58" w:firstLine="640"/>
        <w:rPr>
          <w:rFonts w:ascii="宋体" w:hAnsi="宋体" w:eastAsia="宋体"/>
        </w:rPr>
      </w:pPr>
      <w:r>
        <w:rPr>
          <w:rFonts w:hint="eastAsia" w:ascii="宋体" w:hAnsi="宋体" w:eastAsia="宋体"/>
        </w:rPr>
        <w:t>（五）验收要求</w:t>
      </w:r>
    </w:p>
    <w:p>
      <w:pPr>
        <w:ind w:right="-58" w:firstLine="640"/>
      </w:pPr>
      <w:r>
        <w:t>1.</w:t>
      </w:r>
      <w:r>
        <w:rPr>
          <w:rFonts w:hint="eastAsia"/>
        </w:rPr>
        <w:t>交货时，中选人必须提供原厂产品合格证、产品说明书，中选人应保证所提供的产品完全符合技术规范执行标准。</w:t>
      </w:r>
    </w:p>
    <w:p>
      <w:pPr>
        <w:ind w:right="-58" w:firstLine="640"/>
      </w:pPr>
      <w:r>
        <w:t>2.</w:t>
      </w:r>
      <w:r>
        <w:rPr>
          <w:rFonts w:hint="eastAsia"/>
        </w:rPr>
        <w:t>中选人提供的必须是性能可靠的全新设备，并按有关要求进行包装及装运。</w:t>
      </w:r>
    </w:p>
    <w:p>
      <w:pPr>
        <w:ind w:right="-58" w:firstLine="640"/>
      </w:pPr>
      <w:r>
        <w:t>3.</w:t>
      </w:r>
      <w:r>
        <w:rPr>
          <w:rFonts w:hint="eastAsia"/>
        </w:rPr>
        <w:t>若发现产品数量、配置与项目内容不符，采购人应在收货后三天内提出，中选人应在两天内更换或补发。</w:t>
      </w:r>
    </w:p>
    <w:p>
      <w:pPr>
        <w:ind w:right="-58" w:firstLine="640"/>
        <w:rPr>
          <w:rFonts w:ascii="宋体" w:hAnsi="宋体" w:eastAsia="宋体"/>
        </w:rPr>
      </w:pPr>
      <w:r>
        <w:rPr>
          <w:rFonts w:hint="eastAsia" w:ascii="宋体" w:hAnsi="宋体" w:eastAsia="宋体"/>
        </w:rPr>
        <w:t>（六）售后服务</w:t>
      </w:r>
    </w:p>
    <w:p>
      <w:pPr>
        <w:ind w:right="-58" w:firstLine="640"/>
      </w:pPr>
      <w:r>
        <w:t>1.</w:t>
      </w:r>
      <w:r>
        <w:rPr>
          <w:rFonts w:hint="eastAsia"/>
        </w:rPr>
        <w:t>中选人应为采购人提供免费培训服务，并指派专人负责与采购人联系售后服务事宜。主要培训内容为货物的日常使用操作、保养与常见故障的排除、紧急情况的处理等，如采购人未使用过同类型产品，中选人还需就货物的功能对采购人进行相应的技术培训，培训地点主要在货物安装现场或由双方约定。</w:t>
      </w:r>
    </w:p>
    <w:p>
      <w:pPr>
        <w:ind w:right="-58" w:firstLine="640"/>
      </w:pPr>
      <w:r>
        <w:t>2.</w:t>
      </w:r>
      <w:r>
        <w:rPr>
          <w:rFonts w:hint="eastAsia"/>
        </w:rPr>
        <w:t>服务期限：货物从验收合格之日起免费质保期不少于</w:t>
      </w:r>
      <w:r>
        <w:t>1</w:t>
      </w:r>
      <w:r>
        <w:rPr>
          <w:rFonts w:hint="eastAsia"/>
        </w:rPr>
        <w:t>年。所有产品为全新，质保期内如产品非因采购人的人为原因而出现的质量问题由中选人负责包修、包换或包退，并承担修理、调换或退货的实际费用。</w:t>
      </w:r>
    </w:p>
    <w:p>
      <w:pPr>
        <w:ind w:right="-58" w:firstLine="640"/>
      </w:pPr>
      <w:r>
        <w:t>3.</w:t>
      </w:r>
      <w:r>
        <w:rPr>
          <w:rFonts w:hint="eastAsia"/>
        </w:rPr>
        <w:t>中选人接到用户维修通知后，须在接报后</w:t>
      </w:r>
      <w:r>
        <w:t>1</w:t>
      </w:r>
      <w:r>
        <w:rPr>
          <w:rFonts w:hint="eastAsia"/>
        </w:rPr>
        <w:t>小时内响应，</w:t>
      </w:r>
      <w:r>
        <w:t>4</w:t>
      </w:r>
      <w:r>
        <w:rPr>
          <w:rFonts w:hint="eastAsia"/>
        </w:rPr>
        <w:t>小时内到达现场，</w:t>
      </w:r>
      <w:r>
        <w:t>24</w:t>
      </w:r>
      <w:r>
        <w:rPr>
          <w:rFonts w:hint="eastAsia"/>
        </w:rPr>
        <w:t>小时内处理完毕。若在</w:t>
      </w:r>
      <w:r>
        <w:t>24</w:t>
      </w:r>
      <w:r>
        <w:rPr>
          <w:rFonts w:hint="eastAsia"/>
        </w:rPr>
        <w:t>小时内仍未能有效解决，中选人须免费提供同档次的产品予采购人临时使用。</w:t>
      </w:r>
    </w:p>
    <w:p>
      <w:pPr>
        <w:ind w:right="-58" w:firstLine="640"/>
      </w:pPr>
      <w:r>
        <w:t>4.</w:t>
      </w:r>
      <w:r>
        <w:rPr>
          <w:rFonts w:hint="eastAsia"/>
        </w:rPr>
        <w:t>保修服务方式均为中选人上门免费保修，即由中选人派员到采购人设备使用现场维修。由此产生的一切费用均由中选人承担。</w:t>
      </w:r>
    </w:p>
    <w:p>
      <w:pPr>
        <w:ind w:right="-58" w:firstLine="640"/>
      </w:pPr>
      <w:r>
        <w:t>5.</w:t>
      </w:r>
      <w:r>
        <w:rPr>
          <w:rFonts w:hint="eastAsia"/>
        </w:rPr>
        <w:t>中选人应为采购人提供终身维修服务，质保期满后产品出现故障需更换配件，维修时只收取零配件费用，免收其他费用。</w:t>
      </w:r>
    </w:p>
    <w:p>
      <w:pPr>
        <w:ind w:right="-58" w:firstLine="640"/>
        <w:rPr>
          <w:rFonts w:ascii="黑体" w:hAnsi="黑体" w:eastAsia="黑体"/>
        </w:rPr>
      </w:pPr>
      <w:r>
        <w:rPr>
          <w:rFonts w:hint="eastAsia" w:ascii="黑体" w:hAnsi="黑体" w:eastAsia="黑体"/>
        </w:rPr>
        <w:t>三、经费预算</w:t>
      </w:r>
    </w:p>
    <w:p>
      <w:pPr>
        <w:ind w:right="-58" w:firstLine="640"/>
      </w:pPr>
      <w:r>
        <w:rPr>
          <w:rFonts w:hint="eastAsia"/>
        </w:rPr>
        <w:t>项目预算共30万元（含税）。</w:t>
      </w:r>
      <w:r>
        <w:t xml:space="preserve"> </w:t>
      </w:r>
    </w:p>
    <w:p>
      <w:pPr>
        <w:ind w:right="-58" w:firstLine="640"/>
        <w:rPr>
          <w:rFonts w:ascii="黑体" w:hAnsi="黑体" w:eastAsia="黑体"/>
        </w:rPr>
      </w:pPr>
      <w:r>
        <w:rPr>
          <w:rFonts w:hint="eastAsia" w:ascii="黑体" w:hAnsi="黑体" w:eastAsia="黑体"/>
        </w:rPr>
        <w:t>四、保密要求</w:t>
      </w:r>
    </w:p>
    <w:p>
      <w:pPr>
        <w:ind w:right="-58" w:firstLine="640"/>
      </w:pPr>
      <w:r>
        <w:rPr>
          <w:rFonts w:hint="eastAsia"/>
        </w:rPr>
        <w:t>采购人与中选人约定合作内容严格保密，任何一方绝不利用在合作过程中对方向其披露的或者获悉的对方国家秘密、商业秘密获利或向第三方披露。</w:t>
      </w:r>
    </w:p>
    <w:p>
      <w:pPr>
        <w:spacing w:line="360" w:lineRule="auto"/>
        <w:ind w:firstLine="270" w:firstLineChars="84"/>
        <w:rPr>
          <w:b/>
          <w:bCs/>
        </w:rPr>
      </w:pPr>
    </w:p>
    <w:p>
      <w:pPr>
        <w:spacing w:line="360" w:lineRule="auto"/>
        <w:ind w:firstLine="270" w:firstLineChars="84"/>
        <w:rPr>
          <w:b/>
          <w:bCs/>
        </w:rPr>
      </w:pPr>
    </w:p>
    <w:p>
      <w:pPr>
        <w:ind w:firstLine="0" w:firstLineChars="0"/>
        <w:rPr>
          <w:bCs/>
        </w:rPr>
      </w:pPr>
      <w:r>
        <w:rPr>
          <w:rFonts w:hint="eastAsia"/>
          <w:bCs/>
        </w:rPr>
        <w:t>附件</w:t>
      </w:r>
    </w:p>
    <w:p>
      <w:pPr>
        <w:ind w:right="-58" w:firstLine="643"/>
        <w:jc w:val="center"/>
        <w:rPr>
          <w:b/>
          <w:bCs/>
        </w:rPr>
      </w:pPr>
      <w:r>
        <w:rPr>
          <w:rFonts w:hint="eastAsia"/>
          <w:b/>
          <w:bCs/>
        </w:rPr>
        <w:t>采购需求表</w:t>
      </w:r>
    </w:p>
    <w:tbl>
      <w:tblPr>
        <w:tblStyle w:val="2"/>
        <w:tblW w:w="9495" w:type="dxa"/>
        <w:tblInd w:w="-269" w:type="dxa"/>
        <w:tblLayout w:type="fixed"/>
        <w:tblCellMar>
          <w:top w:w="0" w:type="dxa"/>
          <w:left w:w="0" w:type="dxa"/>
          <w:bottom w:w="0" w:type="dxa"/>
          <w:right w:w="0" w:type="dxa"/>
        </w:tblCellMar>
      </w:tblPr>
      <w:tblGrid>
        <w:gridCol w:w="515"/>
        <w:gridCol w:w="2462"/>
        <w:gridCol w:w="567"/>
        <w:gridCol w:w="708"/>
        <w:gridCol w:w="5243"/>
      </w:tblGrid>
      <w:tr>
        <w:tblPrEx>
          <w:tblCellMar>
            <w:top w:w="0" w:type="dxa"/>
            <w:left w:w="0" w:type="dxa"/>
            <w:bottom w:w="0" w:type="dxa"/>
            <w:right w:w="0" w:type="dxa"/>
          </w:tblCellMar>
        </w:tblPrEx>
        <w:trPr>
          <w:trHeight w:val="914" w:hRule="atLeast"/>
        </w:trPr>
        <w:tc>
          <w:tcPr>
            <w:tcW w:w="515" w:type="dxa"/>
            <w:tcBorders>
              <w:top w:val="single" w:color="000000" w:sz="4" w:space="0"/>
              <w:left w:val="single" w:color="000000" w:sz="8" w:space="0"/>
              <w:bottom w:val="single" w:color="000000" w:sz="4" w:space="0"/>
              <w:right w:val="single" w:color="000000" w:sz="4" w:space="0"/>
            </w:tcBorders>
            <w:tcMar>
              <w:top w:w="15" w:type="dxa"/>
              <w:left w:w="15" w:type="dxa"/>
              <w:bottom w:w="0" w:type="dxa"/>
              <w:right w:w="15" w:type="dxa"/>
            </w:tcMar>
            <w:vAlign w:val="center"/>
          </w:tcPr>
          <w:p>
            <w:pPr>
              <w:widowControl/>
              <w:ind w:firstLine="0" w:firstLineChars="0"/>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序号</w:t>
            </w:r>
          </w:p>
        </w:tc>
        <w:tc>
          <w:tcPr>
            <w:tcW w:w="246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ind w:firstLine="0" w:firstLineChars="0"/>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内容</w:t>
            </w:r>
          </w:p>
        </w:tc>
        <w:tc>
          <w:tcPr>
            <w:tcW w:w="5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ind w:firstLine="0" w:firstLineChars="0"/>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数量</w:t>
            </w:r>
          </w:p>
        </w:tc>
        <w:tc>
          <w:tcPr>
            <w:tcW w:w="70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ind w:firstLine="0" w:firstLineChars="0"/>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单位</w:t>
            </w:r>
          </w:p>
        </w:tc>
        <w:tc>
          <w:tcPr>
            <w:tcW w:w="5245" w:type="dxa"/>
            <w:tcBorders>
              <w:top w:val="single" w:color="000000" w:sz="4" w:space="0"/>
              <w:left w:val="single" w:color="000000" w:sz="4" w:space="0"/>
              <w:bottom w:val="single" w:color="000000" w:sz="4" w:space="0"/>
              <w:right w:val="single" w:color="000000" w:sz="8" w:space="0"/>
            </w:tcBorders>
            <w:tcMar>
              <w:top w:w="15" w:type="dxa"/>
              <w:left w:w="15" w:type="dxa"/>
              <w:bottom w:w="0" w:type="dxa"/>
              <w:right w:w="15" w:type="dxa"/>
            </w:tcMar>
            <w:vAlign w:val="center"/>
          </w:tcPr>
          <w:p>
            <w:pPr>
              <w:widowControl/>
              <w:ind w:firstLine="0" w:firstLineChars="0"/>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备注</w:t>
            </w:r>
          </w:p>
        </w:tc>
      </w:tr>
      <w:tr>
        <w:tblPrEx>
          <w:tblCellMar>
            <w:top w:w="0" w:type="dxa"/>
            <w:left w:w="0" w:type="dxa"/>
            <w:bottom w:w="0" w:type="dxa"/>
            <w:right w:w="0" w:type="dxa"/>
          </w:tblCellMar>
        </w:tblPrEx>
        <w:trPr>
          <w:trHeight w:val="569" w:hRule="atLeast"/>
        </w:trPr>
        <w:tc>
          <w:tcPr>
            <w:tcW w:w="515" w:type="dxa"/>
            <w:tcBorders>
              <w:top w:val="single" w:color="000000" w:sz="4" w:space="0"/>
              <w:left w:val="single" w:color="000000" w:sz="8" w:space="0"/>
              <w:bottom w:val="single" w:color="000000" w:sz="4" w:space="0"/>
              <w:right w:val="single" w:color="000000" w:sz="4" w:space="0"/>
            </w:tcBorders>
            <w:tcMar>
              <w:top w:w="15" w:type="dxa"/>
              <w:left w:w="15" w:type="dxa"/>
              <w:bottom w:w="0" w:type="dxa"/>
              <w:right w:w="15" w:type="dxa"/>
            </w:tcMar>
            <w:vAlign w:val="center"/>
          </w:tcPr>
          <w:p>
            <w:pPr>
              <w:widowControl/>
              <w:ind w:firstLine="0" w:firstLineChars="0"/>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1</w:t>
            </w:r>
          </w:p>
        </w:tc>
        <w:tc>
          <w:tcPr>
            <w:tcW w:w="246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ind w:firstLine="0" w:firstLineChars="0"/>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LED屏 P2彩屏</w:t>
            </w:r>
          </w:p>
        </w:tc>
        <w:tc>
          <w:tcPr>
            <w:tcW w:w="5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ind w:firstLine="0" w:firstLineChars="0"/>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10.63</w:t>
            </w:r>
          </w:p>
        </w:tc>
        <w:tc>
          <w:tcPr>
            <w:tcW w:w="70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ind w:firstLine="0" w:firstLineChars="0"/>
              <w:jc w:val="center"/>
              <w:textAlignment w:val="center"/>
              <w:rPr>
                <w:rFonts w:ascii="微软雅黑" w:hAnsi="微软雅黑" w:eastAsia="微软雅黑" w:cs="微软雅黑"/>
                <w:color w:val="000000"/>
                <w:sz w:val="20"/>
                <w:szCs w:val="20"/>
              </w:rPr>
            </w:pPr>
            <w:r>
              <w:rPr>
                <w:rFonts w:hint="eastAsia" w:ascii="Batang" w:hAnsi="Batang" w:eastAsia="Batang" w:cs="Batang"/>
                <w:color w:val="000000"/>
                <w:sz w:val="20"/>
                <w:szCs w:val="20"/>
              </w:rPr>
              <w:t>㎡</w:t>
            </w:r>
          </w:p>
        </w:tc>
        <w:tc>
          <w:tcPr>
            <w:tcW w:w="5245" w:type="dxa"/>
            <w:tcBorders>
              <w:top w:val="single" w:color="000000" w:sz="4" w:space="0"/>
              <w:left w:val="single" w:color="000000" w:sz="4" w:space="0"/>
              <w:bottom w:val="single" w:color="000000" w:sz="4" w:space="0"/>
              <w:right w:val="single" w:color="000000" w:sz="8" w:space="0"/>
            </w:tcBorders>
            <w:tcMar>
              <w:top w:w="15" w:type="dxa"/>
              <w:left w:w="15" w:type="dxa"/>
              <w:bottom w:w="0" w:type="dxa"/>
              <w:right w:w="15" w:type="dxa"/>
            </w:tcMar>
            <w:vAlign w:val="center"/>
          </w:tcPr>
          <w:p>
            <w:pPr>
              <w:widowControl/>
              <w:ind w:firstLine="0" w:firstLineChars="0"/>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 xml:space="preserve">P2彩屏含边框 </w:t>
            </w:r>
          </w:p>
        </w:tc>
      </w:tr>
      <w:tr>
        <w:tblPrEx>
          <w:tblCellMar>
            <w:top w:w="0" w:type="dxa"/>
            <w:left w:w="0" w:type="dxa"/>
            <w:bottom w:w="0" w:type="dxa"/>
            <w:right w:w="0" w:type="dxa"/>
          </w:tblCellMar>
        </w:tblPrEx>
        <w:trPr>
          <w:trHeight w:val="535" w:hRule="atLeast"/>
        </w:trPr>
        <w:tc>
          <w:tcPr>
            <w:tcW w:w="515" w:type="dxa"/>
            <w:tcBorders>
              <w:top w:val="single" w:color="000000" w:sz="4" w:space="0"/>
              <w:left w:val="single" w:color="000000" w:sz="8" w:space="0"/>
              <w:bottom w:val="single" w:color="000000" w:sz="4" w:space="0"/>
              <w:right w:val="single" w:color="000000" w:sz="4" w:space="0"/>
            </w:tcBorders>
            <w:tcMar>
              <w:top w:w="15" w:type="dxa"/>
              <w:left w:w="15" w:type="dxa"/>
              <w:bottom w:w="0" w:type="dxa"/>
              <w:right w:w="15" w:type="dxa"/>
            </w:tcMar>
            <w:vAlign w:val="center"/>
          </w:tcPr>
          <w:p>
            <w:pPr>
              <w:widowControl/>
              <w:ind w:firstLine="0" w:firstLineChars="0"/>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2</w:t>
            </w:r>
          </w:p>
        </w:tc>
        <w:tc>
          <w:tcPr>
            <w:tcW w:w="246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ind w:firstLine="0" w:firstLineChars="0"/>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显示屏音响</w:t>
            </w:r>
          </w:p>
        </w:tc>
        <w:tc>
          <w:tcPr>
            <w:tcW w:w="5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ind w:firstLine="0" w:firstLineChars="0"/>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1</w:t>
            </w:r>
          </w:p>
        </w:tc>
        <w:tc>
          <w:tcPr>
            <w:tcW w:w="70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ind w:firstLine="0" w:firstLineChars="0"/>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项</w:t>
            </w:r>
          </w:p>
        </w:tc>
        <w:tc>
          <w:tcPr>
            <w:tcW w:w="5245" w:type="dxa"/>
            <w:tcBorders>
              <w:top w:val="single" w:color="000000" w:sz="4" w:space="0"/>
              <w:left w:val="single" w:color="000000" w:sz="4" w:space="0"/>
              <w:bottom w:val="single" w:color="000000" w:sz="4" w:space="0"/>
              <w:right w:val="single" w:color="000000" w:sz="8" w:space="0"/>
            </w:tcBorders>
            <w:tcMar>
              <w:top w:w="15" w:type="dxa"/>
              <w:left w:w="15" w:type="dxa"/>
              <w:bottom w:w="0" w:type="dxa"/>
              <w:right w:w="15" w:type="dxa"/>
            </w:tcMar>
            <w:vAlign w:val="center"/>
          </w:tcPr>
          <w:p>
            <w:pPr>
              <w:widowControl/>
              <w:ind w:firstLine="0" w:firstLineChars="0"/>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 xml:space="preserve">配套P2彩屏，位于屏幕下方 </w:t>
            </w:r>
          </w:p>
        </w:tc>
      </w:tr>
      <w:tr>
        <w:tblPrEx>
          <w:tblCellMar>
            <w:top w:w="0" w:type="dxa"/>
            <w:left w:w="0" w:type="dxa"/>
            <w:bottom w:w="0" w:type="dxa"/>
            <w:right w:w="0" w:type="dxa"/>
          </w:tblCellMar>
        </w:tblPrEx>
        <w:trPr>
          <w:trHeight w:val="90" w:hRule="atLeast"/>
        </w:trPr>
        <w:tc>
          <w:tcPr>
            <w:tcW w:w="515" w:type="dxa"/>
            <w:tcBorders>
              <w:top w:val="single" w:color="000000" w:sz="4" w:space="0"/>
              <w:left w:val="single" w:color="000000" w:sz="8" w:space="0"/>
              <w:bottom w:val="single" w:color="000000" w:sz="4" w:space="0"/>
              <w:right w:val="single" w:color="000000" w:sz="4" w:space="0"/>
            </w:tcBorders>
            <w:tcMar>
              <w:top w:w="15" w:type="dxa"/>
              <w:left w:w="15" w:type="dxa"/>
              <w:bottom w:w="0" w:type="dxa"/>
              <w:right w:w="15" w:type="dxa"/>
            </w:tcMar>
            <w:vAlign w:val="center"/>
          </w:tcPr>
          <w:p>
            <w:pPr>
              <w:widowControl/>
              <w:ind w:firstLine="0" w:firstLineChars="0"/>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3</w:t>
            </w:r>
          </w:p>
        </w:tc>
        <w:tc>
          <w:tcPr>
            <w:tcW w:w="246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ind w:firstLine="0" w:firstLineChars="0"/>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广播设备一套</w:t>
            </w:r>
          </w:p>
        </w:tc>
        <w:tc>
          <w:tcPr>
            <w:tcW w:w="5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ind w:firstLine="0" w:firstLineChars="0"/>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1</w:t>
            </w:r>
          </w:p>
        </w:tc>
        <w:tc>
          <w:tcPr>
            <w:tcW w:w="70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ind w:firstLine="0" w:firstLineChars="0"/>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项</w:t>
            </w:r>
          </w:p>
        </w:tc>
        <w:tc>
          <w:tcPr>
            <w:tcW w:w="5245" w:type="dxa"/>
            <w:tcBorders>
              <w:top w:val="single" w:color="000000" w:sz="4" w:space="0"/>
              <w:left w:val="single" w:color="000000" w:sz="4" w:space="0"/>
              <w:bottom w:val="single" w:color="000000" w:sz="4" w:space="0"/>
              <w:right w:val="single" w:color="000000" w:sz="8" w:space="0"/>
            </w:tcBorders>
            <w:tcMar>
              <w:top w:w="15" w:type="dxa"/>
              <w:left w:w="15" w:type="dxa"/>
              <w:bottom w:w="0" w:type="dxa"/>
              <w:right w:w="15" w:type="dxa"/>
            </w:tcMar>
            <w:vAlign w:val="center"/>
          </w:tcPr>
          <w:p>
            <w:pPr>
              <w:widowControl/>
              <w:ind w:firstLine="0" w:firstLineChars="0"/>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 xml:space="preserve">位于服务台上方，嵌入二级天花。音响x4，主机发射器x1。 </w:t>
            </w:r>
          </w:p>
        </w:tc>
      </w:tr>
      <w:tr>
        <w:tblPrEx>
          <w:tblCellMar>
            <w:top w:w="0" w:type="dxa"/>
            <w:left w:w="0" w:type="dxa"/>
            <w:bottom w:w="0" w:type="dxa"/>
            <w:right w:w="0" w:type="dxa"/>
          </w:tblCellMar>
        </w:tblPrEx>
        <w:trPr>
          <w:trHeight w:val="802" w:hRule="atLeast"/>
        </w:trPr>
        <w:tc>
          <w:tcPr>
            <w:tcW w:w="515" w:type="dxa"/>
            <w:tcBorders>
              <w:top w:val="single" w:color="000000" w:sz="4" w:space="0"/>
              <w:left w:val="single" w:color="000000" w:sz="8" w:space="0"/>
              <w:bottom w:val="single" w:color="000000" w:sz="4" w:space="0"/>
              <w:right w:val="single" w:color="000000" w:sz="4" w:space="0"/>
            </w:tcBorders>
            <w:tcMar>
              <w:top w:w="15" w:type="dxa"/>
              <w:left w:w="15" w:type="dxa"/>
              <w:bottom w:w="0" w:type="dxa"/>
              <w:right w:w="15" w:type="dxa"/>
            </w:tcMar>
            <w:vAlign w:val="center"/>
          </w:tcPr>
          <w:p>
            <w:pPr>
              <w:widowControl/>
              <w:ind w:firstLine="0" w:firstLineChars="0"/>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4</w:t>
            </w:r>
          </w:p>
        </w:tc>
        <w:tc>
          <w:tcPr>
            <w:tcW w:w="246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ind w:firstLine="0" w:firstLineChars="0"/>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17寸触摸屏无线取号机</w:t>
            </w:r>
          </w:p>
        </w:tc>
        <w:tc>
          <w:tcPr>
            <w:tcW w:w="5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ind w:firstLine="0" w:firstLineChars="0"/>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1</w:t>
            </w:r>
          </w:p>
        </w:tc>
        <w:tc>
          <w:tcPr>
            <w:tcW w:w="70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ind w:firstLine="0" w:firstLineChars="0"/>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台</w:t>
            </w:r>
          </w:p>
        </w:tc>
        <w:tc>
          <w:tcPr>
            <w:tcW w:w="5245" w:type="dxa"/>
            <w:tcBorders>
              <w:top w:val="single" w:color="000000" w:sz="4" w:space="0"/>
              <w:left w:val="single" w:color="000000" w:sz="4" w:space="0"/>
              <w:bottom w:val="single" w:color="000000" w:sz="4" w:space="0"/>
              <w:right w:val="single" w:color="000000" w:sz="8" w:space="0"/>
            </w:tcBorders>
            <w:tcMar>
              <w:top w:w="15" w:type="dxa"/>
              <w:left w:w="15" w:type="dxa"/>
              <w:bottom w:w="0" w:type="dxa"/>
              <w:right w:w="15" w:type="dxa"/>
            </w:tcMar>
            <w:vAlign w:val="center"/>
          </w:tcPr>
          <w:p>
            <w:pPr>
              <w:widowControl/>
              <w:ind w:firstLine="0" w:firstLineChars="0"/>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 xml:space="preserve">取号系统 </w:t>
            </w:r>
          </w:p>
        </w:tc>
      </w:tr>
      <w:tr>
        <w:tblPrEx>
          <w:tblCellMar>
            <w:top w:w="0" w:type="dxa"/>
            <w:left w:w="0" w:type="dxa"/>
            <w:bottom w:w="0" w:type="dxa"/>
            <w:right w:w="0" w:type="dxa"/>
          </w:tblCellMar>
        </w:tblPrEx>
        <w:trPr>
          <w:trHeight w:val="953" w:hRule="atLeast"/>
        </w:trPr>
        <w:tc>
          <w:tcPr>
            <w:tcW w:w="515" w:type="dxa"/>
            <w:tcBorders>
              <w:top w:val="single" w:color="000000" w:sz="4" w:space="0"/>
              <w:left w:val="single" w:color="000000" w:sz="8" w:space="0"/>
              <w:bottom w:val="single" w:color="000000" w:sz="4" w:space="0"/>
              <w:right w:val="single" w:color="000000" w:sz="4" w:space="0"/>
            </w:tcBorders>
            <w:tcMar>
              <w:top w:w="15" w:type="dxa"/>
              <w:left w:w="15" w:type="dxa"/>
              <w:bottom w:w="0" w:type="dxa"/>
              <w:right w:w="15" w:type="dxa"/>
            </w:tcMar>
            <w:vAlign w:val="center"/>
          </w:tcPr>
          <w:p>
            <w:pPr>
              <w:widowControl/>
              <w:ind w:firstLine="0" w:firstLineChars="0"/>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5</w:t>
            </w:r>
          </w:p>
        </w:tc>
        <w:tc>
          <w:tcPr>
            <w:tcW w:w="246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ind w:firstLine="0" w:firstLineChars="0"/>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窗口屏</w:t>
            </w:r>
          </w:p>
        </w:tc>
        <w:tc>
          <w:tcPr>
            <w:tcW w:w="5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ind w:firstLine="0" w:firstLineChars="0"/>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6</w:t>
            </w:r>
          </w:p>
        </w:tc>
        <w:tc>
          <w:tcPr>
            <w:tcW w:w="70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ind w:firstLine="0" w:firstLineChars="0"/>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个</w:t>
            </w:r>
          </w:p>
        </w:tc>
        <w:tc>
          <w:tcPr>
            <w:tcW w:w="5245" w:type="dxa"/>
            <w:tcBorders>
              <w:top w:val="single" w:color="000000" w:sz="4" w:space="0"/>
              <w:left w:val="single" w:color="000000" w:sz="4" w:space="0"/>
              <w:bottom w:val="single" w:color="000000" w:sz="4" w:space="0"/>
              <w:right w:val="single" w:color="000000" w:sz="8" w:space="0"/>
            </w:tcBorders>
            <w:tcMar>
              <w:top w:w="15" w:type="dxa"/>
              <w:left w:w="15" w:type="dxa"/>
              <w:bottom w:w="0" w:type="dxa"/>
              <w:right w:w="15" w:type="dxa"/>
            </w:tcMar>
            <w:vAlign w:val="center"/>
          </w:tcPr>
          <w:p>
            <w:pPr>
              <w:widowControl/>
              <w:ind w:firstLine="0" w:firstLineChars="0"/>
              <w:jc w:val="left"/>
              <w:textAlignment w:val="center"/>
              <w:rPr>
                <w:rFonts w:ascii="微软雅黑" w:hAnsi="微软雅黑" w:eastAsia="微软雅黑" w:cs="微软雅黑"/>
                <w:color w:val="000000"/>
                <w:sz w:val="20"/>
                <w:szCs w:val="20"/>
              </w:rPr>
            </w:pPr>
            <w:r>
              <w:rPr>
                <w:rStyle w:val="4"/>
                <w:rFonts w:hint="default"/>
              </w:rPr>
              <w:t xml:space="preserve">取号系统F5.0 1010*277mm </w:t>
            </w:r>
          </w:p>
        </w:tc>
      </w:tr>
      <w:tr>
        <w:tblPrEx>
          <w:tblCellMar>
            <w:top w:w="0" w:type="dxa"/>
            <w:left w:w="0" w:type="dxa"/>
            <w:bottom w:w="0" w:type="dxa"/>
            <w:right w:w="0" w:type="dxa"/>
          </w:tblCellMar>
        </w:tblPrEx>
        <w:trPr>
          <w:trHeight w:val="837" w:hRule="atLeast"/>
        </w:trPr>
        <w:tc>
          <w:tcPr>
            <w:tcW w:w="515" w:type="dxa"/>
            <w:tcBorders>
              <w:top w:val="single" w:color="000000" w:sz="4" w:space="0"/>
              <w:left w:val="single" w:color="000000" w:sz="8" w:space="0"/>
              <w:bottom w:val="single" w:color="000000" w:sz="4" w:space="0"/>
              <w:right w:val="single" w:color="000000" w:sz="4" w:space="0"/>
            </w:tcBorders>
            <w:tcMar>
              <w:top w:w="15" w:type="dxa"/>
              <w:left w:w="15" w:type="dxa"/>
              <w:bottom w:w="0" w:type="dxa"/>
              <w:right w:w="15" w:type="dxa"/>
            </w:tcMar>
            <w:vAlign w:val="center"/>
          </w:tcPr>
          <w:p>
            <w:pPr>
              <w:widowControl/>
              <w:ind w:firstLine="0" w:firstLineChars="0"/>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6</w:t>
            </w:r>
          </w:p>
        </w:tc>
        <w:tc>
          <w:tcPr>
            <w:tcW w:w="246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ind w:firstLine="0" w:firstLineChars="0"/>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无线呼叫器</w:t>
            </w:r>
          </w:p>
        </w:tc>
        <w:tc>
          <w:tcPr>
            <w:tcW w:w="5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ind w:firstLine="0" w:firstLineChars="0"/>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6</w:t>
            </w:r>
          </w:p>
        </w:tc>
        <w:tc>
          <w:tcPr>
            <w:tcW w:w="70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ind w:firstLine="0" w:firstLineChars="0"/>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个</w:t>
            </w:r>
          </w:p>
        </w:tc>
        <w:tc>
          <w:tcPr>
            <w:tcW w:w="5245" w:type="dxa"/>
            <w:tcBorders>
              <w:top w:val="single" w:color="000000" w:sz="4" w:space="0"/>
              <w:left w:val="single" w:color="000000" w:sz="4" w:space="0"/>
              <w:bottom w:val="single" w:color="000000" w:sz="4" w:space="0"/>
              <w:right w:val="single" w:color="000000" w:sz="8" w:space="0"/>
            </w:tcBorders>
            <w:tcMar>
              <w:top w:w="15" w:type="dxa"/>
              <w:left w:w="15" w:type="dxa"/>
              <w:bottom w:w="0" w:type="dxa"/>
              <w:right w:w="15" w:type="dxa"/>
            </w:tcMar>
            <w:vAlign w:val="center"/>
          </w:tcPr>
          <w:p>
            <w:pPr>
              <w:widowControl/>
              <w:ind w:firstLine="0" w:firstLineChars="0"/>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 xml:space="preserve">取号系统 </w:t>
            </w:r>
          </w:p>
        </w:tc>
      </w:tr>
      <w:tr>
        <w:tblPrEx>
          <w:tblCellMar>
            <w:top w:w="0" w:type="dxa"/>
            <w:left w:w="0" w:type="dxa"/>
            <w:bottom w:w="0" w:type="dxa"/>
            <w:right w:w="0" w:type="dxa"/>
          </w:tblCellMar>
        </w:tblPrEx>
        <w:trPr>
          <w:trHeight w:val="822" w:hRule="atLeast"/>
        </w:trPr>
        <w:tc>
          <w:tcPr>
            <w:tcW w:w="515" w:type="dxa"/>
            <w:tcBorders>
              <w:top w:val="single" w:color="000000" w:sz="4" w:space="0"/>
              <w:left w:val="single" w:color="000000" w:sz="8" w:space="0"/>
              <w:bottom w:val="single" w:color="000000" w:sz="4" w:space="0"/>
              <w:right w:val="single" w:color="000000" w:sz="4" w:space="0"/>
            </w:tcBorders>
            <w:tcMar>
              <w:top w:w="15" w:type="dxa"/>
              <w:left w:w="15" w:type="dxa"/>
              <w:bottom w:w="0" w:type="dxa"/>
              <w:right w:w="15" w:type="dxa"/>
            </w:tcMar>
            <w:vAlign w:val="center"/>
          </w:tcPr>
          <w:p>
            <w:pPr>
              <w:widowControl/>
              <w:ind w:firstLine="0" w:firstLineChars="0"/>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7</w:t>
            </w:r>
          </w:p>
        </w:tc>
        <w:tc>
          <w:tcPr>
            <w:tcW w:w="246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ind w:firstLine="0" w:firstLineChars="0"/>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评分器</w:t>
            </w:r>
          </w:p>
        </w:tc>
        <w:tc>
          <w:tcPr>
            <w:tcW w:w="5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ind w:firstLine="0" w:firstLineChars="0"/>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6</w:t>
            </w:r>
          </w:p>
        </w:tc>
        <w:tc>
          <w:tcPr>
            <w:tcW w:w="70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ind w:firstLine="0" w:firstLineChars="0"/>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个</w:t>
            </w:r>
          </w:p>
        </w:tc>
        <w:tc>
          <w:tcPr>
            <w:tcW w:w="5245" w:type="dxa"/>
            <w:tcBorders>
              <w:top w:val="single" w:color="000000" w:sz="4" w:space="0"/>
              <w:left w:val="single" w:color="000000" w:sz="4" w:space="0"/>
              <w:bottom w:val="single" w:color="000000" w:sz="4" w:space="0"/>
              <w:right w:val="single" w:color="000000" w:sz="8" w:space="0"/>
            </w:tcBorders>
            <w:tcMar>
              <w:top w:w="15" w:type="dxa"/>
              <w:left w:w="15" w:type="dxa"/>
              <w:bottom w:w="0" w:type="dxa"/>
              <w:right w:w="15" w:type="dxa"/>
            </w:tcMar>
            <w:vAlign w:val="center"/>
          </w:tcPr>
          <w:p>
            <w:pPr>
              <w:widowControl/>
              <w:ind w:firstLine="0" w:firstLineChars="0"/>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 xml:space="preserve">用户评分 </w:t>
            </w:r>
          </w:p>
        </w:tc>
      </w:tr>
      <w:tr>
        <w:tblPrEx>
          <w:tblCellMar>
            <w:top w:w="0" w:type="dxa"/>
            <w:left w:w="0" w:type="dxa"/>
            <w:bottom w:w="0" w:type="dxa"/>
            <w:right w:w="0" w:type="dxa"/>
          </w:tblCellMar>
        </w:tblPrEx>
        <w:trPr>
          <w:trHeight w:val="962" w:hRule="atLeast"/>
        </w:trPr>
        <w:tc>
          <w:tcPr>
            <w:tcW w:w="515" w:type="dxa"/>
            <w:tcBorders>
              <w:top w:val="single" w:color="000000" w:sz="4" w:space="0"/>
              <w:left w:val="single" w:color="000000" w:sz="8" w:space="0"/>
              <w:bottom w:val="single" w:color="000000" w:sz="4" w:space="0"/>
              <w:right w:val="single" w:color="000000" w:sz="4" w:space="0"/>
            </w:tcBorders>
            <w:tcMar>
              <w:top w:w="15" w:type="dxa"/>
              <w:left w:w="15" w:type="dxa"/>
              <w:bottom w:w="0" w:type="dxa"/>
              <w:right w:w="15" w:type="dxa"/>
            </w:tcMar>
            <w:vAlign w:val="center"/>
          </w:tcPr>
          <w:p>
            <w:pPr>
              <w:widowControl/>
              <w:ind w:firstLine="0" w:firstLineChars="0"/>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8</w:t>
            </w:r>
          </w:p>
        </w:tc>
        <w:tc>
          <w:tcPr>
            <w:tcW w:w="246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ind w:firstLine="0" w:firstLineChars="0"/>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50寸网络壁挂机(竖屏)</w:t>
            </w:r>
          </w:p>
        </w:tc>
        <w:tc>
          <w:tcPr>
            <w:tcW w:w="5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ind w:firstLine="0" w:firstLineChars="0"/>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2</w:t>
            </w:r>
          </w:p>
        </w:tc>
        <w:tc>
          <w:tcPr>
            <w:tcW w:w="70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ind w:firstLine="0" w:firstLineChars="0"/>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台</w:t>
            </w:r>
          </w:p>
        </w:tc>
        <w:tc>
          <w:tcPr>
            <w:tcW w:w="5245" w:type="dxa"/>
            <w:tcBorders>
              <w:top w:val="single" w:color="000000" w:sz="4" w:space="0"/>
              <w:left w:val="single" w:color="000000" w:sz="4" w:space="0"/>
              <w:bottom w:val="single" w:color="000000" w:sz="4" w:space="0"/>
              <w:right w:val="single" w:color="000000" w:sz="8" w:space="0"/>
            </w:tcBorders>
            <w:tcMar>
              <w:top w:w="15" w:type="dxa"/>
              <w:left w:w="15" w:type="dxa"/>
              <w:bottom w:w="0" w:type="dxa"/>
              <w:right w:w="15" w:type="dxa"/>
            </w:tcMar>
            <w:vAlign w:val="center"/>
          </w:tcPr>
          <w:p>
            <w:pPr>
              <w:widowControl/>
              <w:ind w:firstLine="0" w:firstLineChars="0"/>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用于滚动播放政策法规、工作动态</w:t>
            </w:r>
          </w:p>
        </w:tc>
      </w:tr>
      <w:tr>
        <w:tblPrEx>
          <w:tblCellMar>
            <w:top w:w="0" w:type="dxa"/>
            <w:left w:w="0" w:type="dxa"/>
            <w:bottom w:w="0" w:type="dxa"/>
            <w:right w:w="0" w:type="dxa"/>
          </w:tblCellMar>
        </w:tblPrEx>
        <w:trPr>
          <w:trHeight w:val="879" w:hRule="atLeast"/>
        </w:trPr>
        <w:tc>
          <w:tcPr>
            <w:tcW w:w="515" w:type="dxa"/>
            <w:tcBorders>
              <w:top w:val="single" w:color="000000" w:sz="4" w:space="0"/>
              <w:left w:val="single" w:color="000000" w:sz="8" w:space="0"/>
              <w:bottom w:val="single" w:color="000000" w:sz="4" w:space="0"/>
              <w:right w:val="single" w:color="000000" w:sz="4" w:space="0"/>
            </w:tcBorders>
            <w:tcMar>
              <w:top w:w="15" w:type="dxa"/>
              <w:left w:w="15" w:type="dxa"/>
              <w:bottom w:w="0" w:type="dxa"/>
              <w:right w:w="15" w:type="dxa"/>
            </w:tcMar>
            <w:vAlign w:val="center"/>
          </w:tcPr>
          <w:p>
            <w:pPr>
              <w:widowControl/>
              <w:ind w:firstLine="0" w:firstLineChars="0"/>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9</w:t>
            </w:r>
          </w:p>
        </w:tc>
        <w:tc>
          <w:tcPr>
            <w:tcW w:w="246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ind w:firstLine="0" w:firstLineChars="0"/>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43寸超薄网络壁挂机（竖屏）</w:t>
            </w:r>
          </w:p>
        </w:tc>
        <w:tc>
          <w:tcPr>
            <w:tcW w:w="5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ind w:firstLine="0" w:firstLineChars="0"/>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4</w:t>
            </w:r>
          </w:p>
        </w:tc>
        <w:tc>
          <w:tcPr>
            <w:tcW w:w="70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ind w:firstLine="0" w:firstLineChars="0"/>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台</w:t>
            </w:r>
          </w:p>
        </w:tc>
        <w:tc>
          <w:tcPr>
            <w:tcW w:w="5245" w:type="dxa"/>
            <w:tcBorders>
              <w:top w:val="single" w:color="000000" w:sz="4" w:space="0"/>
              <w:left w:val="single" w:color="000000" w:sz="4" w:space="0"/>
              <w:bottom w:val="single" w:color="000000" w:sz="4" w:space="0"/>
              <w:right w:val="single" w:color="000000" w:sz="8" w:space="0"/>
            </w:tcBorders>
            <w:tcMar>
              <w:top w:w="15" w:type="dxa"/>
              <w:left w:w="15" w:type="dxa"/>
              <w:bottom w:w="0" w:type="dxa"/>
              <w:right w:w="15" w:type="dxa"/>
            </w:tcMar>
            <w:vAlign w:val="center"/>
          </w:tcPr>
          <w:p>
            <w:pPr>
              <w:widowControl/>
              <w:ind w:firstLine="0" w:firstLineChars="0"/>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用于滚动播放相关制度流程</w:t>
            </w:r>
          </w:p>
        </w:tc>
      </w:tr>
      <w:tr>
        <w:tblPrEx>
          <w:tblCellMar>
            <w:top w:w="0" w:type="dxa"/>
            <w:left w:w="0" w:type="dxa"/>
            <w:bottom w:w="0" w:type="dxa"/>
            <w:right w:w="0" w:type="dxa"/>
          </w:tblCellMar>
        </w:tblPrEx>
        <w:trPr>
          <w:trHeight w:val="1002" w:hRule="atLeast"/>
        </w:trPr>
        <w:tc>
          <w:tcPr>
            <w:tcW w:w="515" w:type="dxa"/>
            <w:tcBorders>
              <w:top w:val="single" w:color="000000" w:sz="4" w:space="0"/>
              <w:left w:val="single" w:color="000000" w:sz="8" w:space="0"/>
              <w:bottom w:val="single" w:color="000000" w:sz="4" w:space="0"/>
              <w:right w:val="single" w:color="000000" w:sz="4" w:space="0"/>
            </w:tcBorders>
            <w:tcMar>
              <w:top w:w="15" w:type="dxa"/>
              <w:left w:w="15" w:type="dxa"/>
              <w:bottom w:w="0" w:type="dxa"/>
              <w:right w:w="15" w:type="dxa"/>
            </w:tcMar>
            <w:vAlign w:val="center"/>
          </w:tcPr>
          <w:p>
            <w:pPr>
              <w:widowControl/>
              <w:ind w:firstLine="0" w:firstLineChars="0"/>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10</w:t>
            </w:r>
          </w:p>
        </w:tc>
        <w:tc>
          <w:tcPr>
            <w:tcW w:w="246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ind w:firstLine="0" w:firstLineChars="0"/>
              <w:jc w:val="center"/>
              <w:textAlignment w:val="center"/>
              <w:rPr>
                <w:rStyle w:val="4"/>
                <w:rFonts w:hint="default"/>
              </w:rPr>
            </w:pPr>
            <w:r>
              <w:rPr>
                <w:rFonts w:hint="eastAsia" w:ascii="微软雅黑" w:hAnsi="微软雅黑" w:eastAsia="微软雅黑" w:cs="微软雅黑"/>
                <w:color w:val="000000"/>
                <w:sz w:val="20"/>
                <w:szCs w:val="20"/>
              </w:rPr>
              <w:t>50寸网络壁挂机(含支架)</w:t>
            </w:r>
          </w:p>
        </w:tc>
        <w:tc>
          <w:tcPr>
            <w:tcW w:w="5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ind w:firstLine="0" w:firstLineChars="0"/>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2</w:t>
            </w:r>
          </w:p>
        </w:tc>
        <w:tc>
          <w:tcPr>
            <w:tcW w:w="70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ind w:firstLine="0" w:firstLineChars="0"/>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台</w:t>
            </w:r>
          </w:p>
        </w:tc>
        <w:tc>
          <w:tcPr>
            <w:tcW w:w="5245" w:type="dxa"/>
            <w:tcBorders>
              <w:top w:val="single" w:color="000000" w:sz="4" w:space="0"/>
              <w:left w:val="single" w:color="000000" w:sz="4" w:space="0"/>
              <w:bottom w:val="single" w:color="000000" w:sz="4" w:space="0"/>
              <w:right w:val="single" w:color="000000" w:sz="8" w:space="0"/>
            </w:tcBorders>
            <w:tcMar>
              <w:top w:w="15" w:type="dxa"/>
              <w:left w:w="15" w:type="dxa"/>
              <w:bottom w:w="0" w:type="dxa"/>
              <w:right w:w="15" w:type="dxa"/>
            </w:tcMar>
            <w:vAlign w:val="center"/>
          </w:tcPr>
          <w:p>
            <w:pPr>
              <w:widowControl/>
              <w:ind w:firstLine="0" w:firstLineChars="0"/>
              <w:jc w:val="left"/>
              <w:textAlignment w:val="center"/>
              <w:rPr>
                <w:rFonts w:ascii="微软雅黑" w:hAnsi="微软雅黑" w:eastAsia="微软雅黑" w:cs="微软雅黑"/>
                <w:color w:val="000000"/>
                <w:sz w:val="20"/>
                <w:szCs w:val="20"/>
              </w:rPr>
            </w:pPr>
            <w:r>
              <w:rPr>
                <w:rStyle w:val="4"/>
                <w:rFonts w:hint="default"/>
              </w:rPr>
              <w:t>用于触屏查询相关业务</w:t>
            </w:r>
          </w:p>
        </w:tc>
      </w:tr>
      <w:tr>
        <w:tblPrEx>
          <w:tblCellMar>
            <w:top w:w="0" w:type="dxa"/>
            <w:left w:w="0" w:type="dxa"/>
            <w:bottom w:w="0" w:type="dxa"/>
            <w:right w:w="0" w:type="dxa"/>
          </w:tblCellMar>
        </w:tblPrEx>
        <w:trPr>
          <w:trHeight w:val="1002" w:hRule="atLeast"/>
        </w:trPr>
        <w:tc>
          <w:tcPr>
            <w:tcW w:w="515" w:type="dxa"/>
            <w:tcBorders>
              <w:top w:val="single" w:color="000000" w:sz="4" w:space="0"/>
              <w:left w:val="single" w:color="000000" w:sz="8" w:space="0"/>
              <w:bottom w:val="single" w:color="000000" w:sz="4" w:space="0"/>
              <w:right w:val="single" w:color="000000" w:sz="4" w:space="0"/>
            </w:tcBorders>
            <w:tcMar>
              <w:top w:w="15" w:type="dxa"/>
              <w:left w:w="15" w:type="dxa"/>
              <w:bottom w:w="0" w:type="dxa"/>
              <w:right w:w="15" w:type="dxa"/>
            </w:tcMar>
            <w:vAlign w:val="center"/>
          </w:tcPr>
          <w:p>
            <w:pPr>
              <w:widowControl/>
              <w:ind w:firstLine="0" w:firstLineChars="0"/>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11</w:t>
            </w:r>
          </w:p>
        </w:tc>
        <w:tc>
          <w:tcPr>
            <w:tcW w:w="246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ind w:firstLine="400"/>
              <w:jc w:val="left"/>
              <w:textAlignment w:val="center"/>
              <w:rPr>
                <w:rStyle w:val="4"/>
                <w:rFonts w:hint="default"/>
              </w:rPr>
            </w:pPr>
            <w:r>
              <w:rPr>
                <w:rStyle w:val="4"/>
                <w:rFonts w:hint="default"/>
              </w:rPr>
              <w:t>软件支持</w:t>
            </w:r>
          </w:p>
        </w:tc>
        <w:tc>
          <w:tcPr>
            <w:tcW w:w="5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ind w:firstLine="204" w:firstLineChars="102"/>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4</w:t>
            </w:r>
          </w:p>
        </w:tc>
        <w:tc>
          <w:tcPr>
            <w:tcW w:w="70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ind w:firstLine="304" w:firstLineChars="152"/>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套</w:t>
            </w:r>
          </w:p>
        </w:tc>
        <w:tc>
          <w:tcPr>
            <w:tcW w:w="5245" w:type="dxa"/>
            <w:tcBorders>
              <w:top w:val="single" w:color="000000" w:sz="4" w:space="0"/>
              <w:left w:val="single" w:color="000000" w:sz="4" w:space="0"/>
              <w:bottom w:val="single" w:color="000000" w:sz="4" w:space="0"/>
              <w:right w:val="single" w:color="000000" w:sz="8" w:space="0"/>
            </w:tcBorders>
            <w:tcMar>
              <w:top w:w="15" w:type="dxa"/>
              <w:left w:w="15" w:type="dxa"/>
              <w:bottom w:w="0" w:type="dxa"/>
              <w:right w:w="15" w:type="dxa"/>
            </w:tcMar>
            <w:vAlign w:val="center"/>
          </w:tcPr>
          <w:p>
            <w:pPr>
              <w:widowControl/>
              <w:ind w:firstLine="0" w:firstLineChars="0"/>
              <w:jc w:val="left"/>
              <w:textAlignment w:val="center"/>
              <w:rPr>
                <w:rStyle w:val="4"/>
                <w:rFonts w:hint="default"/>
              </w:rPr>
            </w:pPr>
            <w:r>
              <w:rPr>
                <w:rStyle w:val="4"/>
                <w:rFonts w:hint="default"/>
              </w:rPr>
              <w:t>用于网络壁挂机的软件支持及安装调试</w:t>
            </w:r>
          </w:p>
        </w:tc>
      </w:tr>
    </w:tbl>
    <w:p>
      <w:pPr>
        <w:ind w:left="0" w:leftChars="0" w:firstLine="0" w:firstLineChars="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Batang">
    <w:altName w:val="Malgun Gothic"/>
    <w:panose1 w:val="02030600000101010101"/>
    <w:charset w:val="81"/>
    <w:family w:val="roman"/>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2754F6"/>
    <w:rsid w:val="7D2754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200" w:firstLineChars="200"/>
      <w:jc w:val="both"/>
    </w:pPr>
    <w:rPr>
      <w:rFonts w:ascii="Times New Roman" w:hAnsi="Times New Roman" w:eastAsia="仿宋_GB2312" w:cs="Times New Roman"/>
      <w:kern w:val="0"/>
      <w:sz w:val="32"/>
      <w:szCs w:val="3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customStyle="1" w:styleId="4">
    <w:name w:val="font31"/>
    <w:qFormat/>
    <w:uiPriority w:val="0"/>
    <w:rPr>
      <w:rFonts w:hint="eastAsia" w:ascii="微软雅黑" w:hAnsi="微软雅黑" w:eastAsia="微软雅黑" w:cs="微软雅黑"/>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2019-10-22T00:44:00Z</dcterms:created>
  <dc:creator>江智敏</dc:creator>
  <cp:lastModifiedBy>江智敏</cp:lastModifiedBy>
  <dcterms:modified xsi:type="dcterms:W3CDTF">2019-10-22T00:47:32Z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