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04" w:rsidRPr="00556C9D" w:rsidRDefault="008D6004" w:rsidP="008D6004">
      <w:pPr>
        <w:spacing w:before="100" w:beforeAutospacing="1" w:after="100" w:afterAutospacing="1" w:line="480" w:lineRule="auto"/>
        <w:rPr>
          <w:rFonts w:asciiTheme="minorEastAsia" w:eastAsiaTheme="minorEastAsia" w:hAnsiTheme="minorEastAsia"/>
        </w:rPr>
      </w:pPr>
    </w:p>
    <w:p w:rsidR="008D6004" w:rsidRPr="00556C9D" w:rsidRDefault="008D6004" w:rsidP="008D6004">
      <w:pPr>
        <w:spacing w:line="480" w:lineRule="auto"/>
        <w:rPr>
          <w:rFonts w:asciiTheme="minorEastAsia" w:eastAsiaTheme="minorEastAsia" w:hAnsiTheme="minorEastAsia"/>
        </w:rPr>
      </w:pPr>
      <w:r w:rsidRPr="00556C9D">
        <w:rPr>
          <w:rFonts w:asciiTheme="minorEastAsia" w:eastAsiaTheme="minorEastAsia" w:hAnsiTheme="minorEastAsia" w:cs="黑体" w:hint="eastAsia"/>
          <w:color w:val="000000"/>
        </w:rPr>
        <w:t>附件</w:t>
      </w:r>
    </w:p>
    <w:p w:rsidR="008D6004" w:rsidRPr="00556C9D" w:rsidRDefault="008D6004" w:rsidP="008D6004">
      <w:pPr>
        <w:spacing w:line="480" w:lineRule="auto"/>
        <w:jc w:val="center"/>
        <w:rPr>
          <w:rFonts w:asciiTheme="minorEastAsia" w:eastAsiaTheme="minorEastAsia" w:hAnsiTheme="minorEastAsia"/>
        </w:rPr>
      </w:pPr>
      <w:r w:rsidRPr="00556C9D">
        <w:rPr>
          <w:rFonts w:asciiTheme="minorEastAsia" w:eastAsiaTheme="minorEastAsia" w:hAnsiTheme="minorEastAsia" w:cs="黑体" w:hint="eastAsia"/>
          <w:color w:val="000000"/>
        </w:rPr>
        <w:t>增城市绿道管理考核标准</w:t>
      </w:r>
    </w:p>
    <w:p w:rsidR="008D6004" w:rsidRPr="00556C9D" w:rsidRDefault="008D6004" w:rsidP="008D6004">
      <w:pPr>
        <w:spacing w:line="480" w:lineRule="auto"/>
        <w:jc w:val="center"/>
        <w:rPr>
          <w:rFonts w:asciiTheme="minorEastAsia" w:eastAsiaTheme="minorEastAsia" w:hAnsiTheme="minorEastAsia"/>
        </w:rPr>
      </w:pPr>
      <w:r w:rsidRPr="00556C9D">
        <w:rPr>
          <w:rFonts w:asciiTheme="minorEastAsia" w:eastAsiaTheme="minorEastAsia" w:hAnsiTheme="minorEastAsia" w:hint="eastAsia"/>
          <w:color w:val="00000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467"/>
        <w:gridCol w:w="2969"/>
        <w:gridCol w:w="4488"/>
        <w:gridCol w:w="701"/>
      </w:tblGrid>
      <w:tr w:rsidR="008D6004" w:rsidRPr="00556C9D" w:rsidTr="0070792D">
        <w:trPr>
          <w:trHeight w:val="56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项 目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left="297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质  量  要  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考  核  标   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扣分</w:t>
            </w:r>
          </w:p>
        </w:tc>
      </w:tr>
      <w:tr w:rsidR="008D6004" w:rsidRPr="00556C9D" w:rsidTr="0070792D">
        <w:trPr>
          <w:trHeight w:val="14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8D6004">
            <w:pPr>
              <w:spacing w:line="480" w:lineRule="auto"/>
              <w:ind w:leftChars="-31" w:left="41" w:rightChars="-54" w:right="-130" w:hangingChars="45" w:hanging="115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游径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10分)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地面铺设材料无破损、松脱；路基及边坡无塌陷；路面无垃圾、积水、杂草；每天清扫垃圾落叶不少于一次。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①铺装有明显破损、松脱，扣3分；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②路基、边坡有塌陷，扣5分；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③未及时清扫，有垃圾、积水，扣1分。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trHeight w:val="12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8D6004">
            <w:pPr>
              <w:spacing w:line="480" w:lineRule="auto"/>
              <w:ind w:leftChars="-31" w:left="41" w:rightChars="-54" w:right="-130" w:hangingChars="45" w:hanging="115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bCs/>
                <w:color w:val="000000"/>
                <w:spacing w:val="8"/>
              </w:rPr>
              <w:t>木栈道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10分)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保持完好，无腐烂、破损、松脱；表明平整，有上油、有保养。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①有明显腐烂、破损、松脱，扣5分；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②表明不平整、无上油保养，扣5分。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trHeight w:val="17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8D6004">
            <w:pPr>
              <w:spacing w:line="480" w:lineRule="auto"/>
              <w:ind w:leftChars="-31" w:left="41" w:rightChars="-54" w:right="-130" w:hangingChars="45" w:hanging="115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绿化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10分)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绿地内无明显垃圾、堆土、红火蚁；植物无明显病虫为害症状；游径两侧5米范围内绿地无明显枯枝，植物生长旺盛，无倒伏，无残缺。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①场地有明显垃圾、堆土、红火蚁，扣1分；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②植物有明显病虫为害症状，扣3分；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③游径两侧5米范围内绿地有明显枯枝，植物倒伏或残缺，扣3分。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trHeight w:val="2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8D6004">
            <w:pPr>
              <w:spacing w:line="480" w:lineRule="auto"/>
              <w:ind w:leftChars="-31" w:left="41" w:rightChars="-54" w:right="-130" w:hangingChars="45" w:hanging="115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标识系统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10分)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标识系统设置规范，信息指引正确；标识牌（柱）无破损、倒伏；信息纸粘贴规范，内容无缺失，画面无破损；标识牌（柱）干净整洁，无乱涂乱画，无张贴广告。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①标识系统设置不规范，扣2分；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②信息指引错误，扣1分；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③标识牌（柱）破损或倒伏，扣2-3分；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④信息纸粘贴不规范，内容有缺失，画面破损，扣1-2分；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⑤有乱涂乱画或张贴广告，扣1-2分。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trHeight w:val="126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休息亭（椅）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ind w:rightChars="-54" w:right="-13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6分)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建筑主体及外墙装饰无破损；地面干净整洁，外墙无乱涂乱画，无张贴广告。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①建筑主体或外墙装饰有破损，扣4分；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②地面有垃圾，或外墙有乱涂乱画、张贴广告，扣1-2分。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trHeight w:val="17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小卖部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6分)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建筑主体及外墙装饰无破损；地面干净整洁，外墙无乱涂乱画，无张贴广告；货物摆放整齐、安全卫生；服务质量优良，价格合理，无欺诈行为。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①建筑主体或外墙装饰有破损，扣3分；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②地面有垃圾，或外墙有乱涂乱画或张贴广告，扣1-2分；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③货物摆放脏乱，扣1分；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④服务态度差或有欺诈行为，扣1-2分。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trHeight w:val="12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</w:rPr>
              <w:t>自行车租用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8分)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自行车质量符合安全要求；服务质量优良，价格</w:t>
            </w: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合理，无欺诈行为。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①自行车质量不符合安全要求，扣5分；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②服务态度差或有欺诈行为，扣2-3分。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 </w:t>
            </w:r>
          </w:p>
        </w:tc>
      </w:tr>
    </w:tbl>
    <w:p w:rsidR="008D6004" w:rsidRPr="00556C9D" w:rsidRDefault="008D6004" w:rsidP="008D6004">
      <w:pPr>
        <w:spacing w:line="480" w:lineRule="auto"/>
        <w:rPr>
          <w:rFonts w:asciiTheme="minorEastAsia" w:eastAsiaTheme="minorEastAsia" w:hAnsiTheme="minorEastAsia"/>
        </w:rPr>
      </w:pPr>
      <w:r w:rsidRPr="00556C9D">
        <w:rPr>
          <w:rFonts w:asciiTheme="minorEastAsia" w:eastAsiaTheme="minorEastAsia" w:hAnsiTheme="minorEastAsia"/>
        </w:rPr>
        <w:lastRenderedPageBreak/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327"/>
        <w:gridCol w:w="3109"/>
        <w:gridCol w:w="4488"/>
        <w:gridCol w:w="701"/>
      </w:tblGrid>
      <w:tr w:rsidR="008D6004" w:rsidRPr="00556C9D" w:rsidTr="0070792D">
        <w:trPr>
          <w:trHeight w:val="59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项 目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ind w:left="297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质  量  要  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考  核  标   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扣分</w:t>
            </w:r>
          </w:p>
        </w:tc>
      </w:tr>
      <w:tr w:rsidR="008D6004" w:rsidRPr="00556C9D" w:rsidTr="0070792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洗浴间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8分)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建筑主体及外墙装饰无破损；设施完善，水电通畅；地面干净整洁，无积水杂物；外墙无乱涂乱画，无张贴广告；每星期清洗室内地面及墙面不少于一次。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①建筑主体或外墙装饰有破损，扣4分；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②无水或无电，扣0.5-1分；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③未及时清扫，有垃圾、积水，扣0.5分；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④外墙有乱涂乱画或张贴广告，扣0.5-1分；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⑤未定期清洗室内，扣1分；造成游客安全事故1次扣3分。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公厕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8分)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建筑主体及外墙装饰无破损；设施完善，水电通畅；地面干净整洁，无积水杂物；外墙无乱涂乱画，无张贴广告；每天清洗室内卫生不少于一次，无异味</w:t>
            </w: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臭味。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①建筑主体或外墙装饰有破损，扣4分；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②无水或无电，扣0.5-1分；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③未及时清扫，有垃圾、积水，扣0.5分；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④外墙有乱涂乱画或张贴广告，扣</w:t>
            </w: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0.5-1分；</w:t>
            </w:r>
          </w:p>
          <w:p w:rsidR="008D6004" w:rsidRPr="00556C9D" w:rsidRDefault="008D6004" w:rsidP="0070792D">
            <w:pPr>
              <w:spacing w:line="480" w:lineRule="auto"/>
              <w:ind w:hanging="2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⑤未定期清洗室内，每发现1次扣1分；造成游客安全事故1次扣3分。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 </w:t>
            </w:r>
          </w:p>
        </w:tc>
      </w:tr>
      <w:tr w:rsidR="008D6004" w:rsidRPr="00556C9D" w:rsidTr="0070792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停车场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8分)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地</w:t>
            </w:r>
            <w:r w:rsidRPr="00556C9D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>面铺设材料无破损、松脱；地面无堆放物、垃圾、积水；每天清扫垃圾落叶不少于一次。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①铺装有明显破损、松脱，扣3分；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②未及时清扫，有垃圾、积水，扣1-2分。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通信设备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8分)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按设备操作规程要求，定期检查维护，确保通信畅通。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①发现设备被盗现象，要求管理单位赔偿设备，并扣5分；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②设备未按照操作规程操作，维护不当造成设备无法使用，扣3分。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运动设施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(最多扣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8分)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运动器械维护应严格按照厂家提供的操作规程要求定期保养、检查，确保使用安全；运动场地设施完善，地面平整无堆放物，无垃圾、积水。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①发现设备被盗现象，要求管理单位赔偿设备，并扣5分；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②设备未按照操作规程操作，维护不当造成设备无法使用扣1分，造成游客安全事故1次扣3分；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③</w:t>
            </w:r>
            <w:r w:rsidRPr="00556C9D">
              <w:rPr>
                <w:rFonts w:asciiTheme="minorEastAsia" w:eastAsiaTheme="minorEastAsia" w:hAnsiTheme="minorEastAsia" w:hint="eastAsia"/>
                <w:color w:val="000000"/>
              </w:rPr>
              <w:t>运动场地面破损、塌陷或有堆放物，扣2分；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④未及时清扫，有垃圾、积水，扣0.5分。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</w:tc>
      </w:tr>
      <w:tr w:rsidR="008D6004" w:rsidRPr="00556C9D" w:rsidTr="0070792D">
        <w:trPr>
          <w:trHeight w:val="601"/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合计得分(100-总扣分值)：</w:t>
            </w:r>
          </w:p>
        </w:tc>
      </w:tr>
      <w:tr w:rsidR="008D6004" w:rsidRPr="00556C9D" w:rsidTr="0070792D">
        <w:trPr>
          <w:trHeight w:val="1335"/>
          <w:jc w:val="center"/>
        </w:trPr>
        <w:tc>
          <w:tcPr>
            <w:tcW w:w="50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lastRenderedPageBreak/>
              <w:t>考核部门意见：</w:t>
            </w:r>
          </w:p>
          <w:p w:rsidR="008D6004" w:rsidRPr="00556C9D" w:rsidRDefault="008D6004" w:rsidP="007079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 </w:t>
            </w:r>
          </w:p>
          <w:p w:rsidR="008D6004" w:rsidRPr="00556C9D" w:rsidRDefault="008D6004" w:rsidP="0070792D">
            <w:pPr>
              <w:tabs>
                <w:tab w:val="left" w:pos="1170"/>
              </w:tabs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  <w:color w:val="000000"/>
                <w:spacing w:val="8"/>
              </w:rPr>
              <w:t>运行管理单位意见：</w:t>
            </w:r>
          </w:p>
          <w:p w:rsidR="008D6004" w:rsidRPr="00556C9D" w:rsidRDefault="008D6004" w:rsidP="007079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</w:rPr>
              <w:t> </w:t>
            </w:r>
          </w:p>
          <w:p w:rsidR="008D6004" w:rsidRPr="00556C9D" w:rsidRDefault="008D6004" w:rsidP="0070792D">
            <w:pPr>
              <w:tabs>
                <w:tab w:val="left" w:pos="2804"/>
              </w:tabs>
              <w:spacing w:line="480" w:lineRule="auto"/>
              <w:rPr>
                <w:rFonts w:asciiTheme="minorEastAsia" w:eastAsiaTheme="minorEastAsia" w:hAnsiTheme="minorEastAsia"/>
              </w:rPr>
            </w:pPr>
            <w:r w:rsidRPr="00556C9D">
              <w:rPr>
                <w:rFonts w:asciiTheme="minorEastAsia" w:eastAsiaTheme="minorEastAsia" w:hAnsiTheme="minorEastAsia" w:hint="eastAsia"/>
              </w:rPr>
              <w:tab/>
            </w:r>
          </w:p>
        </w:tc>
      </w:tr>
    </w:tbl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004"/>
    <w:rsid w:val="000662B4"/>
    <w:rsid w:val="0009071C"/>
    <w:rsid w:val="000A4A0B"/>
    <w:rsid w:val="000B545E"/>
    <w:rsid w:val="000C5626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D6004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0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2017-05-28T08:29:00Z</dcterms:created>
  <dcterms:modified xsi:type="dcterms:W3CDTF">2017-05-28T08:29:00Z</dcterms:modified>
</cp:coreProperties>
</file>