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_GBK" w:hAnsi="PingFang SC Regular" w:eastAsia="方正小标宋_GBK"/>
          <w:sz w:val="44"/>
          <w:szCs w:val="44"/>
        </w:rPr>
      </w:pPr>
    </w:p>
    <w:p>
      <w:pPr>
        <w:spacing w:line="560" w:lineRule="exact"/>
        <w:jc w:val="center"/>
        <w:rPr>
          <w:rFonts w:ascii="方正小标宋_GBK" w:hAnsi="PingFang SC Regular" w:eastAsia="方正小标宋_GBK"/>
          <w:sz w:val="44"/>
          <w:szCs w:val="44"/>
        </w:rPr>
      </w:pPr>
    </w:p>
    <w:p>
      <w:pPr>
        <w:spacing w:line="560" w:lineRule="exact"/>
        <w:jc w:val="center"/>
        <w:rPr>
          <w:rFonts w:hint="eastAsia" w:ascii="方正小标宋_GBK" w:hAnsi="PingFang SC Regular" w:eastAsia="方正小标宋_GBK"/>
          <w:sz w:val="44"/>
          <w:szCs w:val="44"/>
        </w:rPr>
      </w:pPr>
      <w:r>
        <w:rPr>
          <w:rFonts w:hint="eastAsia" w:ascii="方正小标宋_GBK" w:hAnsi="PingFang SC Regular" w:eastAsia="方正小标宋_GBK"/>
          <w:sz w:val="44"/>
          <w:szCs w:val="44"/>
        </w:rPr>
        <w:t>建设工程项目合同在线签订及信息公开</w:t>
      </w:r>
    </w:p>
    <w:p>
      <w:pPr>
        <w:spacing w:line="560" w:lineRule="exact"/>
        <w:jc w:val="center"/>
        <w:rPr>
          <w:rFonts w:ascii="方正小标宋_GBK" w:hAnsi="黑体" w:eastAsia="方正小标宋_GBK"/>
          <w:sz w:val="44"/>
          <w:szCs w:val="44"/>
        </w:rPr>
      </w:pPr>
      <w:r>
        <w:rPr>
          <w:rFonts w:hint="eastAsia" w:ascii="方正小标宋_GBK" w:hAnsi="PingFang SC Regular" w:eastAsia="方正小标宋_GBK"/>
          <w:sz w:val="44"/>
          <w:szCs w:val="44"/>
        </w:rPr>
        <w:t>操作指引</w:t>
      </w: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spacing w:line="560" w:lineRule="exact"/>
        <w:rPr>
          <w:rFonts w:ascii="PingFang SC Regular" w:hAnsi="PingFang SC Regular" w:eastAsia="PingFang SC Regular"/>
          <w:sz w:val="40"/>
          <w:szCs w:val="40"/>
        </w:rPr>
      </w:pPr>
    </w:p>
    <w:p>
      <w:pPr>
        <w:pStyle w:val="2"/>
        <w:jc w:val="center"/>
        <w:sectPr>
          <w:pgSz w:w="11906" w:h="16838"/>
          <w:pgMar w:top="1440" w:right="1800" w:bottom="1440" w:left="1800" w:header="851" w:footer="992" w:gutter="0"/>
          <w:cols w:space="720" w:num="1"/>
          <w:docGrid w:type="lines" w:linePitch="312" w:charSpace="0"/>
        </w:sectPr>
      </w:pPr>
      <w:bookmarkStart w:id="0" w:name="_Toc420565353"/>
    </w:p>
    <w:bookmarkEnd w:id="0"/>
    <w:p>
      <w:pPr>
        <w:pStyle w:val="2"/>
        <w:rPr>
          <w:rStyle w:val="25"/>
          <w:kern w:val="44"/>
          <w:sz w:val="44"/>
          <w:szCs w:val="44"/>
        </w:rPr>
      </w:pPr>
      <w:r>
        <w:rPr>
          <w:rStyle w:val="25"/>
          <w:rFonts w:hint="eastAsia"/>
          <w:kern w:val="44"/>
          <w:sz w:val="44"/>
          <w:szCs w:val="44"/>
        </w:rPr>
        <w:t>一、</w:t>
      </w:r>
      <w:r>
        <w:rPr>
          <w:rStyle w:val="25"/>
          <w:kern w:val="44"/>
          <w:sz w:val="44"/>
          <w:szCs w:val="44"/>
        </w:rPr>
        <w:t>合同在线签订</w:t>
      </w:r>
    </w:p>
    <w:p>
      <w:r>
        <w:rPr>
          <w:rFonts w:hint="eastAsia" w:ascii="仿宋_GB2312" w:hAnsi="宋体" w:eastAsia="仿宋_GB2312" w:cs="仿宋_GB2312"/>
          <w:sz w:val="32"/>
          <w:szCs w:val="32"/>
        </w:rPr>
        <w:t>（一）招标人上传合同、签章、发布合同</w:t>
      </w:r>
    </w:p>
    <w:p>
      <w:pPr>
        <w:rPr>
          <w:rFonts w:ascii="仿宋_GB2312" w:eastAsia="仿宋_GB2312" w:cs="仿宋_GB2312"/>
          <w:sz w:val="32"/>
          <w:szCs w:val="32"/>
        </w:rPr>
      </w:pPr>
      <w:r>
        <w:rPr>
          <w:rFonts w:ascii="仿宋_GB2312" w:hAnsi="宋体" w:eastAsia="仿宋_GB2312" w:cs="仿宋_GB2312"/>
          <w:sz w:val="32"/>
          <w:szCs w:val="32"/>
        </w:rPr>
        <w:tab/>
      </w:r>
      <w:r>
        <w:rPr>
          <w:rFonts w:ascii="仿宋_GB2312" w:hAnsi="宋体" w:eastAsia="仿宋_GB2312" w:cs="仿宋_GB2312"/>
          <w:sz w:val="28"/>
          <w:szCs w:val="28"/>
        </w:rPr>
        <w:tab/>
      </w:r>
      <w:r>
        <w:rPr>
          <w:rFonts w:hint="eastAsia" w:ascii="仿宋_GB2312" w:eastAsia="仿宋_GB2312" w:cs="仿宋_GB2312"/>
          <w:sz w:val="32"/>
          <w:szCs w:val="32"/>
        </w:rPr>
        <w:t>招标人在中标通知书发放后，可以在交易平台发起合同在线签订流程，招标人使用CA数字证书通过交易中心网站“首页”-“业务系统登录”选择“我是招标人（代理）”-“新建设工程交易平台”-“中后期业务处理”- “发起合同签订”发起合同签订流程，如下图所示：</w:t>
      </w:r>
    </w:p>
    <w:p>
      <w:pPr>
        <w:rPr>
          <w:rFonts w:ascii="仿宋_GB2312" w:hAnsi="宋体" w:eastAsia="仿宋_GB2312" w:cs="仿宋_GB2312"/>
          <w:sz w:val="28"/>
          <w:szCs w:val="28"/>
        </w:rPr>
      </w:pPr>
      <w:r>
        <w:drawing>
          <wp:inline distT="0" distB="0" distL="0" distR="0">
            <wp:extent cx="5274310" cy="2195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stretch>
                      <a:fillRect/>
                    </a:stretch>
                  </pic:blipFill>
                  <pic:spPr>
                    <a:xfrm>
                      <a:off x="0" y="0"/>
                      <a:ext cx="5274310" cy="2195830"/>
                    </a:xfrm>
                    <a:prstGeom prst="rect">
                      <a:avLst/>
                    </a:prstGeom>
                  </pic:spPr>
                </pic:pic>
              </a:graphicData>
            </a:graphic>
          </wp:inline>
        </w:drawing>
      </w:r>
    </w:p>
    <w:p>
      <w:pPr>
        <w:rPr>
          <w:rFonts w:ascii="仿宋_GB2312" w:hAnsi="宋体" w:eastAsia="仿宋_GB2312" w:cs="仿宋_GB2312"/>
          <w:sz w:val="28"/>
          <w:szCs w:val="28"/>
        </w:rPr>
      </w:pPr>
      <w:r>
        <w:rPr>
          <w:rFonts w:ascii="仿宋_GB2312" w:hAnsi="宋体" w:eastAsia="仿宋_GB2312" w:cs="仿宋_GB2312"/>
          <w:sz w:val="28"/>
          <w:szCs w:val="28"/>
        </w:rPr>
        <w:t>1</w:t>
      </w:r>
      <w:r>
        <w:rPr>
          <w:rFonts w:hint="eastAsia" w:ascii="仿宋_GB2312" w:hAnsi="宋体" w:eastAsia="仿宋_GB2312" w:cs="仿宋_GB2312"/>
          <w:sz w:val="28"/>
          <w:szCs w:val="28"/>
        </w:rPr>
        <w:t>、合同上传</w:t>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点击“合同上传”按钮，选择发起合同签订的项目，如下图所示：</w:t>
      </w:r>
    </w:p>
    <w:p>
      <w:pPr>
        <w:rPr>
          <w:rFonts w:ascii="仿宋_GB2312" w:hAnsi="宋体" w:eastAsia="仿宋_GB2312" w:cs="仿宋_GB2312"/>
          <w:sz w:val="28"/>
          <w:szCs w:val="28"/>
        </w:rPr>
      </w:pPr>
      <w:r>
        <w:drawing>
          <wp:inline distT="0" distB="0" distL="0" distR="0">
            <wp:extent cx="5274310" cy="29533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stretch>
                      <a:fillRect/>
                    </a:stretch>
                  </pic:blipFill>
                  <pic:spPr>
                    <a:xfrm>
                      <a:off x="0" y="0"/>
                      <a:ext cx="5274310" cy="2953385"/>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在打开的合同签订页面，填写合同的相关信息,合同填写要点如下：</w:t>
      </w:r>
    </w:p>
    <w:p>
      <w:pPr>
        <w:pStyle w:val="31"/>
        <w:numPr>
          <w:ilvl w:val="0"/>
          <w:numId w:val="2"/>
        </w:numPr>
        <w:ind w:firstLineChars="0"/>
        <w:rPr>
          <w:rFonts w:ascii="仿宋_GB2312" w:eastAsia="仿宋_GB2312" w:cs="仿宋_GB2312"/>
          <w:sz w:val="32"/>
          <w:szCs w:val="32"/>
        </w:rPr>
      </w:pPr>
      <w:r>
        <w:rPr>
          <w:rFonts w:hint="eastAsia" w:ascii="仿宋_GB2312" w:eastAsia="仿宋_GB2312" w:cs="仿宋_GB2312"/>
          <w:sz w:val="32"/>
          <w:szCs w:val="32"/>
          <w:lang w:val="en-US" w:eastAsia="zh-CN"/>
        </w:rPr>
        <w:t>部分项目需填写项目及合同相关信息（该填写内容将推送监管部门进行监管，请如实填写）</w:t>
      </w:r>
      <w:r>
        <w:rPr>
          <w:rFonts w:hint="eastAsia" w:ascii="仿宋_GB2312" w:eastAsia="仿宋_GB2312" w:cs="仿宋_GB2312"/>
          <w:sz w:val="32"/>
          <w:szCs w:val="32"/>
        </w:rPr>
        <w:t>；</w:t>
      </w:r>
    </w:p>
    <w:p>
      <w:pPr>
        <w:pStyle w:val="31"/>
        <w:numPr>
          <w:ilvl w:val="0"/>
          <w:numId w:val="0"/>
        </w:numPr>
        <w:rPr>
          <w:rFonts w:ascii="仿宋_GB2312" w:eastAsia="仿宋_GB2312" w:cs="仿宋_GB2312"/>
          <w:sz w:val="32"/>
          <w:szCs w:val="32"/>
        </w:rPr>
      </w:pPr>
      <w:r>
        <w:drawing>
          <wp:inline distT="0" distB="0" distL="114300" distR="114300">
            <wp:extent cx="5268595" cy="8508365"/>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rcRect b="3584"/>
                    <a:stretch>
                      <a:fillRect/>
                    </a:stretch>
                  </pic:blipFill>
                  <pic:spPr>
                    <a:xfrm>
                      <a:off x="0" y="0"/>
                      <a:ext cx="5268595" cy="8508365"/>
                    </a:xfrm>
                    <a:prstGeom prst="rect">
                      <a:avLst/>
                    </a:prstGeom>
                    <a:noFill/>
                    <a:ln>
                      <a:noFill/>
                    </a:ln>
                  </pic:spPr>
                </pic:pic>
              </a:graphicData>
            </a:graphic>
          </wp:inline>
        </w:drawing>
      </w:r>
    </w:p>
    <w:p>
      <w:pPr>
        <w:pStyle w:val="31"/>
        <w:numPr>
          <w:ilvl w:val="0"/>
          <w:numId w:val="2"/>
        </w:numPr>
        <w:ind w:firstLineChars="0"/>
        <w:rPr>
          <w:rFonts w:ascii="仿宋_GB2312" w:eastAsia="仿宋_GB2312" w:cs="仿宋_GB2312"/>
          <w:sz w:val="32"/>
          <w:szCs w:val="32"/>
        </w:rPr>
      </w:pPr>
      <w:r>
        <w:rPr>
          <w:rFonts w:hint="eastAsia" w:ascii="仿宋_GB2312" w:eastAsia="仿宋_GB2312" w:cs="仿宋_GB2312"/>
          <w:sz w:val="32"/>
          <w:szCs w:val="32"/>
        </w:rPr>
        <w:t>点击“上传</w:t>
      </w:r>
      <w:r>
        <w:rPr>
          <w:rFonts w:hint="eastAsia" w:ascii="仿宋_GB2312" w:eastAsia="仿宋_GB2312" w:cs="仿宋_GB2312"/>
          <w:sz w:val="32"/>
          <w:szCs w:val="32"/>
          <w:lang w:val="en-US" w:eastAsia="zh-CN"/>
        </w:rPr>
        <w:t>合同正文</w:t>
      </w:r>
      <w:r>
        <w:rPr>
          <w:rFonts w:hint="eastAsia" w:ascii="仿宋_GB2312" w:eastAsia="仿宋_GB2312" w:cs="仿宋_GB2312"/>
          <w:sz w:val="32"/>
          <w:szCs w:val="32"/>
        </w:rPr>
        <w:t>”按钮，可上传编制好的合同文件到系统，合同文件仅支持上传p</w:t>
      </w:r>
      <w:r>
        <w:rPr>
          <w:rFonts w:ascii="仿宋_GB2312" w:eastAsia="仿宋_GB2312" w:cs="仿宋_GB2312"/>
          <w:sz w:val="32"/>
          <w:szCs w:val="32"/>
        </w:rPr>
        <w:t>df</w:t>
      </w:r>
      <w:r>
        <w:rPr>
          <w:rFonts w:hint="eastAsia" w:ascii="仿宋_GB2312" w:eastAsia="仿宋_GB2312" w:cs="仿宋_GB2312"/>
          <w:sz w:val="32"/>
          <w:szCs w:val="32"/>
        </w:rPr>
        <w:t>格式；</w:t>
      </w:r>
    </w:p>
    <w:p>
      <w:r>
        <w:drawing>
          <wp:inline distT="0" distB="0" distL="114300" distR="114300">
            <wp:extent cx="5266690" cy="640080"/>
            <wp:effectExtent l="0" t="0" r="10160" b="762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8"/>
                    <a:stretch>
                      <a:fillRect/>
                    </a:stretch>
                  </pic:blipFill>
                  <pic:spPr>
                    <a:xfrm>
                      <a:off x="0" y="0"/>
                      <a:ext cx="5266690" cy="640080"/>
                    </a:xfrm>
                    <a:prstGeom prst="rect">
                      <a:avLst/>
                    </a:prstGeom>
                    <a:noFill/>
                    <a:ln>
                      <a:noFill/>
                    </a:ln>
                  </pic:spPr>
                </pic:pic>
              </a:graphicData>
            </a:graphic>
          </wp:inline>
        </w:drawing>
      </w:r>
    </w:p>
    <w:p>
      <w:pPr>
        <w:ind w:firstLine="640" w:firstLineChars="200"/>
        <w:rPr>
          <w:rFonts w:hint="eastAsia" w:ascii="仿宋_GB2312" w:eastAsia="仿宋_GB2312" w:cs="仿宋_GB2312"/>
          <w:sz w:val="32"/>
          <w:szCs w:val="32"/>
        </w:rPr>
      </w:pPr>
      <w:r>
        <w:rPr>
          <w:rFonts w:hint="eastAsia" w:ascii="仿宋_GB2312" w:eastAsia="仿宋_GB2312" w:cs="仿宋_GB2312"/>
          <w:sz w:val="32"/>
          <w:szCs w:val="32"/>
          <w:lang w:val="en-US" w:eastAsia="zh-CN"/>
        </w:rPr>
        <w:t>完成信息填写及合同上传后，点击“提交”按钮提交给中标人进行签订，如下图所示</w:t>
      </w:r>
      <w:r>
        <w:rPr>
          <w:rFonts w:hint="eastAsia" w:ascii="仿宋_GB2312" w:eastAsia="仿宋_GB2312" w:cs="仿宋_GB2312"/>
          <w:sz w:val="32"/>
          <w:szCs w:val="32"/>
        </w:rPr>
        <w:t>：</w:t>
      </w:r>
    </w:p>
    <w:p>
      <w:r>
        <w:drawing>
          <wp:inline distT="0" distB="0" distL="114300" distR="114300">
            <wp:extent cx="5272405" cy="2820670"/>
            <wp:effectExtent l="0" t="0" r="4445" b="1778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9"/>
                    <a:stretch>
                      <a:fillRect/>
                    </a:stretch>
                  </pic:blipFill>
                  <pic:spPr>
                    <a:xfrm>
                      <a:off x="0" y="0"/>
                      <a:ext cx="5272405" cy="2820670"/>
                    </a:xfrm>
                    <a:prstGeom prst="rect">
                      <a:avLst/>
                    </a:prstGeom>
                    <a:noFill/>
                    <a:ln>
                      <a:noFill/>
                    </a:ln>
                  </pic:spPr>
                </pic:pic>
              </a:graphicData>
            </a:graphic>
          </wp:inline>
        </w:drawing>
      </w:r>
    </w:p>
    <w:p>
      <w:pPr>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lang w:val="en-US" w:eastAsia="zh-CN"/>
        </w:rPr>
        <w:t>提交后如需撤回进行修改，可点击列表“撤回”按钮进行撤回，撤回后可进行修改（注意：如中标人已进行签章前则不可撤回），如下图所示：</w:t>
      </w:r>
    </w:p>
    <w:p>
      <w:pPr>
        <w:rPr>
          <w:rFonts w:hint="default"/>
          <w:lang w:val="en-US" w:eastAsia="zh-CN"/>
        </w:rPr>
      </w:pPr>
      <w:r>
        <w:drawing>
          <wp:inline distT="0" distB="0" distL="114300" distR="114300">
            <wp:extent cx="5266690" cy="897890"/>
            <wp:effectExtent l="0" t="0" r="10160" b="16510"/>
            <wp:docPr id="3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
                    <pic:cNvPicPr>
                      <a:picLocks noChangeAspect="1"/>
                    </pic:cNvPicPr>
                  </pic:nvPicPr>
                  <pic:blipFill>
                    <a:blip r:embed="rId10"/>
                    <a:stretch>
                      <a:fillRect/>
                    </a:stretch>
                  </pic:blipFill>
                  <pic:spPr>
                    <a:xfrm>
                      <a:off x="0" y="0"/>
                      <a:ext cx="5266690" cy="897890"/>
                    </a:xfrm>
                    <a:prstGeom prst="rect">
                      <a:avLst/>
                    </a:prstGeom>
                    <a:noFill/>
                    <a:ln>
                      <a:noFill/>
                    </a:ln>
                  </pic:spPr>
                </pic:pic>
              </a:graphicData>
            </a:graphic>
          </wp:inline>
        </w:drawing>
      </w:r>
    </w:p>
    <w:p>
      <w:pPr>
        <w:spacing w:line="560" w:lineRule="exact"/>
        <w:rPr>
          <w:rFonts w:ascii="仿宋_GB2312" w:hAnsi="宋体" w:eastAsia="仿宋_GB2312" w:cs="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w:t>
      </w:r>
      <w:r>
        <w:rPr>
          <w:rFonts w:hint="eastAsia" w:ascii="仿宋_GB2312" w:hAnsi="宋体" w:eastAsia="仿宋_GB2312" w:cs="仿宋_GB2312"/>
          <w:sz w:val="32"/>
          <w:szCs w:val="32"/>
        </w:rPr>
        <w:t>中标单位在线签订合同</w:t>
      </w:r>
    </w:p>
    <w:p>
      <w:pPr>
        <w:rPr>
          <w:rFonts w:ascii="仿宋_GB2312" w:eastAsia="仿宋_GB2312" w:cs="仿宋_GB2312"/>
          <w:sz w:val="32"/>
          <w:szCs w:val="32"/>
        </w:rPr>
      </w:pPr>
      <w:r>
        <w:rPr>
          <w:rFonts w:ascii="仿宋_GB2312" w:hAnsi="宋体" w:eastAsia="仿宋_GB2312" w:cs="仿宋_GB2312"/>
          <w:sz w:val="28"/>
          <w:szCs w:val="28"/>
        </w:rPr>
        <w:tab/>
      </w:r>
      <w:r>
        <w:rPr>
          <w:rFonts w:hint="eastAsia" w:ascii="仿宋_GB2312" w:eastAsia="仿宋_GB2312" w:cs="仿宋_GB2312"/>
          <w:sz w:val="32"/>
          <w:szCs w:val="32"/>
        </w:rPr>
        <w:t>招标人在交易平台上传合同后，中标人</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如为联合体，包含成员单位</w:t>
      </w:r>
      <w:r>
        <w:rPr>
          <w:rFonts w:hint="eastAsia" w:ascii="仿宋_GB2312" w:eastAsia="仿宋_GB2312" w:cs="仿宋_GB2312"/>
          <w:sz w:val="32"/>
          <w:szCs w:val="32"/>
          <w:lang w:eastAsia="zh-CN"/>
        </w:rPr>
        <w:t>）</w:t>
      </w:r>
      <w:r>
        <w:rPr>
          <w:rFonts w:hint="eastAsia" w:ascii="仿宋_GB2312" w:eastAsia="仿宋_GB2312" w:cs="仿宋_GB2312"/>
          <w:sz w:val="32"/>
          <w:szCs w:val="32"/>
          <w:lang w:val="en-US" w:eastAsia="zh-CN"/>
        </w:rPr>
        <w:t>须</w:t>
      </w:r>
      <w:r>
        <w:rPr>
          <w:rFonts w:hint="eastAsia" w:ascii="仿宋_GB2312" w:eastAsia="仿宋_GB2312" w:cs="仿宋_GB2312"/>
          <w:sz w:val="32"/>
          <w:szCs w:val="32"/>
        </w:rPr>
        <w:t>在线签订合同，中标人可使用CA数字证书通过交易中心网站“首页”-“业务系统登录”进入“我的投标”-“中后期业务处理”- “合同签订”一栏中查询到合同并在线签章，如下图所示：</w:t>
      </w:r>
    </w:p>
    <w:p>
      <w:pPr>
        <w:rPr>
          <w:rFonts w:ascii="仿宋_GB2312" w:eastAsia="仿宋_GB2312" w:cs="仿宋_GB2312"/>
          <w:sz w:val="32"/>
          <w:szCs w:val="32"/>
        </w:rPr>
      </w:pPr>
      <w:r>
        <w:drawing>
          <wp:inline distT="0" distB="0" distL="0" distR="0">
            <wp:extent cx="5274310" cy="224980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cstate="print"/>
                    <a:stretch>
                      <a:fillRect/>
                    </a:stretch>
                  </pic:blipFill>
                  <pic:spPr>
                    <a:xfrm>
                      <a:off x="0" y="0"/>
                      <a:ext cx="5274310" cy="2249805"/>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找到要签订的项目，点击操作列“签订”按钮，打开合同签订页面，如下图所示：</w:t>
      </w:r>
    </w:p>
    <w:p>
      <w:pPr>
        <w:rPr>
          <w:rFonts w:ascii="仿宋_GB2312" w:eastAsia="仿宋_GB2312" w:cs="仿宋_GB2312"/>
          <w:sz w:val="32"/>
          <w:szCs w:val="32"/>
        </w:rPr>
      </w:pPr>
      <w:r>
        <w:drawing>
          <wp:inline distT="0" distB="0" distL="0" distR="0">
            <wp:extent cx="5274310" cy="2206625"/>
            <wp:effectExtent l="0" t="0" r="254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cstate="print"/>
                    <a:stretch>
                      <a:fillRect/>
                    </a:stretch>
                  </pic:blipFill>
                  <pic:spPr>
                    <a:xfrm>
                      <a:off x="0" y="0"/>
                      <a:ext cx="5274310" cy="2206625"/>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合同信息中的附件为招标人上传的合同附件，点击“下载”按钮，可将合同附件下载到本地；</w:t>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点击“办理记录”，可查看合同签订的办理记录，招标人上传合同时填写的办理意见，如下图所示：</w:t>
      </w:r>
    </w:p>
    <w:p>
      <w:pPr>
        <w:rPr>
          <w:rFonts w:ascii="仿宋_GB2312" w:eastAsia="仿宋_GB2312" w:cs="仿宋_GB2312"/>
          <w:sz w:val="32"/>
          <w:szCs w:val="32"/>
        </w:rPr>
      </w:pPr>
      <w:r>
        <w:drawing>
          <wp:inline distT="0" distB="0" distL="0" distR="0">
            <wp:extent cx="5274310" cy="149733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stretch>
                      <a:fillRect/>
                    </a:stretch>
                  </pic:blipFill>
                  <pic:spPr>
                    <a:xfrm>
                      <a:off x="0" y="0"/>
                      <a:ext cx="5274310" cy="1497330"/>
                    </a:xfrm>
                    <a:prstGeom prst="rect">
                      <a:avLst/>
                    </a:prstGeom>
                  </pic:spPr>
                </pic:pic>
              </a:graphicData>
            </a:graphic>
          </wp:inline>
        </w:drawing>
      </w:r>
    </w:p>
    <w:p>
      <w:pPr>
        <w:rPr>
          <w:rFonts w:hint="eastAsia"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若对合同文件存在异议，可将合同退回给招标人，点击“退回”按钮，输入办理意见，即可将合同签订流程退回给招标人处理，如下图所示：</w:t>
      </w:r>
    </w:p>
    <w:p>
      <w:pPr>
        <w:rPr>
          <w:rFonts w:hint="eastAsia" w:ascii="仿宋_GB2312" w:eastAsia="仿宋_GB2312" w:cs="仿宋_GB2312"/>
          <w:sz w:val="32"/>
          <w:szCs w:val="32"/>
        </w:rPr>
      </w:pPr>
      <w:r>
        <w:drawing>
          <wp:inline distT="0" distB="0" distL="114300" distR="114300">
            <wp:extent cx="5266055" cy="2668270"/>
            <wp:effectExtent l="0" t="0" r="10795" b="1778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4"/>
                    <a:stretch>
                      <a:fillRect/>
                    </a:stretch>
                  </pic:blipFill>
                  <pic:spPr>
                    <a:xfrm>
                      <a:off x="0" y="0"/>
                      <a:ext cx="5266055" cy="2668270"/>
                    </a:xfrm>
                    <a:prstGeom prst="rect">
                      <a:avLst/>
                    </a:prstGeom>
                    <a:noFill/>
                    <a:ln>
                      <a:noFill/>
                    </a:ln>
                  </pic:spPr>
                </pic:pic>
              </a:graphicData>
            </a:graphic>
          </wp:inline>
        </w:drawing>
      </w:r>
    </w:p>
    <w:p>
      <w:pPr>
        <w:rPr>
          <w:rFonts w:ascii="仿宋_GB2312" w:eastAsia="仿宋_GB2312" w:cs="仿宋_GB2312"/>
          <w:sz w:val="32"/>
          <w:szCs w:val="32"/>
        </w:rPr>
      </w:pPr>
      <w:r>
        <w:drawing>
          <wp:inline distT="0" distB="0" distL="0" distR="0">
            <wp:extent cx="5274310" cy="19304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stretch>
                      <a:fillRect/>
                    </a:stretch>
                  </pic:blipFill>
                  <pic:spPr>
                    <a:xfrm>
                      <a:off x="0" y="0"/>
                      <a:ext cx="5274310" cy="1930400"/>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lang w:val="en-US" w:eastAsia="zh-CN"/>
        </w:rPr>
        <w:t>合同签章：</w:t>
      </w:r>
      <w:r>
        <w:rPr>
          <w:rFonts w:hint="eastAsia" w:ascii="仿宋_GB2312" w:eastAsia="仿宋_GB2312" w:cs="仿宋_GB2312"/>
          <w:sz w:val="32"/>
          <w:szCs w:val="32"/>
        </w:rPr>
        <w:t>点击合同文件旁边的操作列“在线签章”，打开签章页面，插入电子签章，点击签章页面的“签章”图标，输入签章密码，在需要电子签章的位置，按下即完成签章操作，如下图所示：</w:t>
      </w:r>
    </w:p>
    <w:p>
      <w:pPr>
        <w:rPr>
          <w:rFonts w:ascii="仿宋_GB2312" w:eastAsia="仿宋_GB2312" w:cs="仿宋_GB2312"/>
          <w:sz w:val="32"/>
          <w:szCs w:val="32"/>
        </w:rPr>
      </w:pPr>
      <w:r>
        <w:drawing>
          <wp:inline distT="0" distB="0" distL="0" distR="0">
            <wp:extent cx="5274310" cy="219583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tretch>
                      <a:fillRect/>
                    </a:stretch>
                  </pic:blipFill>
                  <pic:spPr>
                    <a:xfrm>
                      <a:off x="0" y="0"/>
                      <a:ext cx="5274310" cy="2195830"/>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lang w:val="en-US" w:eastAsia="zh-CN"/>
        </w:rPr>
        <w:t>提交签章文件：</w:t>
      </w:r>
      <w:r>
        <w:rPr>
          <w:rFonts w:hint="eastAsia" w:ascii="仿宋_GB2312" w:eastAsia="仿宋_GB2312" w:cs="仿宋_GB2312"/>
          <w:sz w:val="32"/>
          <w:szCs w:val="32"/>
        </w:rPr>
        <w:t>完成签章后，点击页面“</w:t>
      </w:r>
      <w:r>
        <w:rPr>
          <w:rFonts w:hint="eastAsia" w:ascii="仿宋_GB2312" w:eastAsia="仿宋_GB2312" w:cs="仿宋_GB2312"/>
          <w:sz w:val="32"/>
          <w:szCs w:val="32"/>
          <w:lang w:val="en-US" w:eastAsia="zh-CN"/>
        </w:rPr>
        <w:t>确认签章</w:t>
      </w:r>
      <w:r>
        <w:rPr>
          <w:rFonts w:hint="eastAsia" w:ascii="仿宋_GB2312" w:eastAsia="仿宋_GB2312" w:cs="仿宋_GB2312"/>
          <w:sz w:val="32"/>
          <w:szCs w:val="32"/>
        </w:rPr>
        <w:t>”按钮</w:t>
      </w:r>
      <w:r>
        <w:rPr>
          <w:rFonts w:hint="eastAsia" w:ascii="仿宋_GB2312" w:eastAsia="仿宋_GB2312" w:cs="仿宋_GB2312"/>
          <w:sz w:val="32"/>
          <w:szCs w:val="32"/>
          <w:lang w:val="en-US" w:eastAsia="zh-CN"/>
        </w:rPr>
        <w:t>提交签章文件</w:t>
      </w:r>
      <w:r>
        <w:rPr>
          <w:rFonts w:hint="eastAsia" w:ascii="仿宋_GB2312" w:eastAsia="仿宋_GB2312" w:cs="仿宋_GB2312"/>
          <w:sz w:val="32"/>
          <w:szCs w:val="32"/>
        </w:rPr>
        <w:t>，如下图所示：</w:t>
      </w:r>
    </w:p>
    <w:p>
      <w:r>
        <w:drawing>
          <wp:inline distT="0" distB="0" distL="114300" distR="114300">
            <wp:extent cx="5270500" cy="2719070"/>
            <wp:effectExtent l="0" t="0" r="6350" b="508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17"/>
                    <a:stretch>
                      <a:fillRect/>
                    </a:stretch>
                  </pic:blipFill>
                  <pic:spPr>
                    <a:xfrm>
                      <a:off x="0" y="0"/>
                      <a:ext cx="5270500" cy="2719070"/>
                    </a:xfrm>
                    <a:prstGeom prst="rect">
                      <a:avLst/>
                    </a:prstGeom>
                    <a:noFill/>
                    <a:ln>
                      <a:noFill/>
                    </a:ln>
                  </pic:spPr>
                </pic:pic>
              </a:graphicData>
            </a:graphic>
          </wp:inline>
        </w:drawing>
      </w:r>
    </w:p>
    <w:p>
      <w:pPr>
        <w:ind w:firstLine="640" w:firstLineChars="200"/>
        <w:rPr>
          <w:rFonts w:hint="default" w:eastAsia="仿宋_GB2312"/>
          <w:lang w:val="en-US" w:eastAsia="zh-CN"/>
        </w:rPr>
      </w:pPr>
      <w:r>
        <w:rPr>
          <w:rFonts w:hint="eastAsia" w:ascii="仿宋_GB2312" w:eastAsia="仿宋_GB2312" w:cs="仿宋_GB2312"/>
          <w:sz w:val="32"/>
          <w:szCs w:val="32"/>
          <w:lang w:val="en-US" w:eastAsia="zh-CN"/>
        </w:rPr>
        <w:t>提交合同签订：提交签章后如需重新修改，可进入签订页面，点击“撤回签章”按钮，撤回后可进行重新签章</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如下图所示：</w:t>
      </w:r>
    </w:p>
    <w:p>
      <w:r>
        <w:drawing>
          <wp:inline distT="0" distB="0" distL="114300" distR="114300">
            <wp:extent cx="5270500" cy="2664460"/>
            <wp:effectExtent l="0" t="0" r="6350" b="254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8"/>
                    <a:stretch>
                      <a:fillRect/>
                    </a:stretch>
                  </pic:blipFill>
                  <pic:spPr>
                    <a:xfrm>
                      <a:off x="0" y="0"/>
                      <a:ext cx="5270500" cy="2664460"/>
                    </a:xfrm>
                    <a:prstGeom prst="rect">
                      <a:avLst/>
                    </a:prstGeom>
                    <a:noFill/>
                    <a:ln>
                      <a:noFill/>
                    </a:ln>
                  </pic:spPr>
                </pic:pic>
              </a:graphicData>
            </a:graphic>
          </wp:inline>
        </w:drawing>
      </w:r>
    </w:p>
    <w:p>
      <w:pPr>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lang w:val="en-US" w:eastAsia="zh-CN"/>
        </w:rPr>
        <w:t>如已完成签章，可进入签订页面点击“提交合同”按钮，填写办理意见后，可将合同提交给招标人进行签订（如为联合体中标，所有成员单位需要完成在线签章并提交签章后，主体单位才可提交合同给招标人）如下图所示：</w:t>
      </w:r>
    </w:p>
    <w:p>
      <w:pPr>
        <w:rPr>
          <w:rFonts w:hint="eastAsia" w:ascii="仿宋_GB2312" w:eastAsia="仿宋_GB2312" w:cs="仿宋_GB2312"/>
          <w:sz w:val="32"/>
          <w:szCs w:val="32"/>
          <w:lang w:val="en-US" w:eastAsia="zh-CN"/>
        </w:rPr>
      </w:pPr>
      <w:r>
        <w:drawing>
          <wp:inline distT="0" distB="0" distL="114300" distR="114300">
            <wp:extent cx="5262245" cy="2639060"/>
            <wp:effectExtent l="0" t="0" r="14605" b="889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9"/>
                    <a:stretch>
                      <a:fillRect/>
                    </a:stretch>
                  </pic:blipFill>
                  <pic:spPr>
                    <a:xfrm>
                      <a:off x="0" y="0"/>
                      <a:ext cx="5262245" cy="2639060"/>
                    </a:xfrm>
                    <a:prstGeom prst="rect">
                      <a:avLst/>
                    </a:prstGeom>
                    <a:noFill/>
                    <a:ln>
                      <a:noFill/>
                    </a:ln>
                  </pic:spPr>
                </pic:pic>
              </a:graphicData>
            </a:graphic>
          </wp:inline>
        </w:drawing>
      </w:r>
    </w:p>
    <w:p>
      <w:pPr>
        <w:rPr>
          <w:rFonts w:hint="default"/>
          <w:lang w:val="en-US" w:eastAsia="zh-CN"/>
        </w:rPr>
      </w:pPr>
    </w:p>
    <w:p>
      <w:pPr>
        <w:rPr>
          <w:rFonts w:ascii="仿宋_GB2312" w:eastAsia="仿宋_GB2312" w:cs="仿宋_GB2312"/>
          <w:sz w:val="32"/>
          <w:szCs w:val="32"/>
        </w:rPr>
      </w:pPr>
      <w:r>
        <w:rPr>
          <w:rFonts w:hint="eastAsia" w:ascii="仿宋_GB2312" w:eastAsia="仿宋_GB2312" w:cs="仿宋_GB2312"/>
          <w:sz w:val="32"/>
          <w:szCs w:val="32"/>
        </w:rPr>
        <w:t>3、招标单位合同签订</w:t>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lang w:val="en-US" w:eastAsia="zh-CN"/>
        </w:rPr>
        <w:t>合同签章：</w:t>
      </w:r>
      <w:r>
        <w:rPr>
          <w:rFonts w:hint="eastAsia" w:ascii="仿宋_GB2312" w:eastAsia="仿宋_GB2312" w:cs="仿宋_GB2312"/>
          <w:sz w:val="32"/>
          <w:szCs w:val="32"/>
        </w:rPr>
        <w:t>点击合同文件旁边的操作列“在线签章”，打开签章页面，插入电子签章，点击签章页面的“签章”图标，输入签章密码，在需要电子签章的位置，按下即完成签章操作，如下图所示：</w:t>
      </w:r>
    </w:p>
    <w:p>
      <w:pPr>
        <w:rPr>
          <w:rFonts w:ascii="仿宋_GB2312" w:eastAsia="仿宋_GB2312" w:cs="仿宋_GB2312"/>
          <w:sz w:val="32"/>
          <w:szCs w:val="32"/>
        </w:rPr>
      </w:pPr>
      <w:r>
        <w:drawing>
          <wp:inline distT="0" distB="0" distL="0" distR="0">
            <wp:extent cx="5274310" cy="2195830"/>
            <wp:effectExtent l="0" t="0" r="2540"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cstate="print"/>
                    <a:stretch>
                      <a:fillRect/>
                    </a:stretch>
                  </pic:blipFill>
                  <pic:spPr>
                    <a:xfrm>
                      <a:off x="0" y="0"/>
                      <a:ext cx="5274310" cy="2195830"/>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lang w:val="en-US" w:eastAsia="zh-CN"/>
        </w:rPr>
        <w:t>提交签章文件：</w:t>
      </w:r>
      <w:r>
        <w:rPr>
          <w:rFonts w:hint="eastAsia" w:ascii="仿宋_GB2312" w:eastAsia="仿宋_GB2312" w:cs="仿宋_GB2312"/>
          <w:sz w:val="32"/>
          <w:szCs w:val="32"/>
        </w:rPr>
        <w:t>完成签章后，点击页面“</w:t>
      </w:r>
      <w:r>
        <w:rPr>
          <w:rFonts w:hint="eastAsia" w:ascii="仿宋_GB2312" w:eastAsia="仿宋_GB2312" w:cs="仿宋_GB2312"/>
          <w:sz w:val="32"/>
          <w:szCs w:val="32"/>
          <w:lang w:val="en-US" w:eastAsia="zh-CN"/>
        </w:rPr>
        <w:t>确认签章</w:t>
      </w:r>
      <w:r>
        <w:rPr>
          <w:rFonts w:hint="eastAsia" w:ascii="仿宋_GB2312" w:eastAsia="仿宋_GB2312" w:cs="仿宋_GB2312"/>
          <w:sz w:val="32"/>
          <w:szCs w:val="32"/>
        </w:rPr>
        <w:t>”按钮</w:t>
      </w:r>
      <w:r>
        <w:rPr>
          <w:rFonts w:hint="eastAsia" w:ascii="仿宋_GB2312" w:eastAsia="仿宋_GB2312" w:cs="仿宋_GB2312"/>
          <w:sz w:val="32"/>
          <w:szCs w:val="32"/>
          <w:lang w:val="en-US" w:eastAsia="zh-CN"/>
        </w:rPr>
        <w:t>提交签章文件</w:t>
      </w:r>
      <w:r>
        <w:rPr>
          <w:rFonts w:hint="eastAsia" w:ascii="仿宋_GB2312" w:eastAsia="仿宋_GB2312" w:cs="仿宋_GB2312"/>
          <w:sz w:val="32"/>
          <w:szCs w:val="32"/>
        </w:rPr>
        <w:t>，如下图所示：</w:t>
      </w:r>
    </w:p>
    <w:p>
      <w:r>
        <w:drawing>
          <wp:inline distT="0" distB="0" distL="114300" distR="114300">
            <wp:extent cx="5270500" cy="2719070"/>
            <wp:effectExtent l="0" t="0" r="6350" b="508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17"/>
                    <a:stretch>
                      <a:fillRect/>
                    </a:stretch>
                  </pic:blipFill>
                  <pic:spPr>
                    <a:xfrm>
                      <a:off x="0" y="0"/>
                      <a:ext cx="5270500" cy="2719070"/>
                    </a:xfrm>
                    <a:prstGeom prst="rect">
                      <a:avLst/>
                    </a:prstGeom>
                    <a:noFill/>
                    <a:ln>
                      <a:noFill/>
                    </a:ln>
                  </pic:spPr>
                </pic:pic>
              </a:graphicData>
            </a:graphic>
          </wp:inline>
        </w:drawing>
      </w:r>
    </w:p>
    <w:p>
      <w:pPr>
        <w:ind w:firstLine="640" w:firstLineChars="200"/>
        <w:rPr>
          <w:rFonts w:hint="default" w:eastAsia="仿宋_GB2312"/>
          <w:lang w:val="en-US" w:eastAsia="zh-CN"/>
        </w:rPr>
      </w:pPr>
      <w:r>
        <w:rPr>
          <w:rFonts w:hint="eastAsia" w:ascii="仿宋_GB2312" w:eastAsia="仿宋_GB2312" w:cs="仿宋_GB2312"/>
          <w:sz w:val="32"/>
          <w:szCs w:val="32"/>
          <w:lang w:val="en-US" w:eastAsia="zh-CN"/>
        </w:rPr>
        <w:t>提交合同签订：提交签章后如需重新修改，可进入签订页面，点击“撤回签章”按钮，撤回后可进行重新签章</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如下图所示：</w:t>
      </w:r>
    </w:p>
    <w:p>
      <w:r>
        <w:drawing>
          <wp:inline distT="0" distB="0" distL="114300" distR="114300">
            <wp:extent cx="5270500" cy="2664460"/>
            <wp:effectExtent l="0" t="0" r="6350" b="254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8"/>
                    <a:stretch>
                      <a:fillRect/>
                    </a:stretch>
                  </pic:blipFill>
                  <pic:spPr>
                    <a:xfrm>
                      <a:off x="0" y="0"/>
                      <a:ext cx="5270500" cy="2664460"/>
                    </a:xfrm>
                    <a:prstGeom prst="rect">
                      <a:avLst/>
                    </a:prstGeom>
                    <a:noFill/>
                    <a:ln>
                      <a:noFill/>
                    </a:ln>
                  </pic:spPr>
                </pic:pic>
              </a:graphicData>
            </a:graphic>
          </wp:inline>
        </w:drawing>
      </w:r>
    </w:p>
    <w:p>
      <w:pPr>
        <w:ind w:firstLine="640" w:firstLineChars="200"/>
        <w:rPr>
          <w:rFonts w:hint="eastAsia" w:ascii="仿宋_GB2312" w:eastAsia="仿宋_GB2312" w:cs="仿宋_GB2312"/>
          <w:sz w:val="32"/>
          <w:szCs w:val="32"/>
          <w:lang w:val="en-US" w:eastAsia="zh-CN"/>
        </w:rPr>
      </w:pPr>
      <w:r>
        <w:rPr>
          <w:rFonts w:hint="eastAsia" w:ascii="仿宋_GB2312" w:eastAsia="仿宋_GB2312" w:cs="仿宋_GB2312"/>
          <w:sz w:val="32"/>
          <w:szCs w:val="32"/>
          <w:lang w:val="en-US" w:eastAsia="zh-CN"/>
        </w:rPr>
        <w:t>如已完成签章，可进入签订页面点击“提交合同”按钮，则合同完成签订（如为联合体招标，所有成员单位需要完成在线签章并提交签章后，主体单位才可提交合同）如下图所示：</w:t>
      </w:r>
    </w:p>
    <w:p>
      <w:pPr>
        <w:rPr>
          <w:rFonts w:ascii="仿宋_GB2312" w:eastAsia="仿宋_GB2312" w:cs="仿宋_GB2312"/>
          <w:sz w:val="32"/>
          <w:szCs w:val="32"/>
        </w:rPr>
      </w:pPr>
      <w:r>
        <w:drawing>
          <wp:inline distT="0" distB="0" distL="114300" distR="114300">
            <wp:extent cx="5262245" cy="2639060"/>
            <wp:effectExtent l="0" t="0" r="14605" b="8890"/>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19"/>
                    <a:stretch>
                      <a:fillRect/>
                    </a:stretch>
                  </pic:blipFill>
                  <pic:spPr>
                    <a:xfrm>
                      <a:off x="0" y="0"/>
                      <a:ext cx="5262245" cy="2639060"/>
                    </a:xfrm>
                    <a:prstGeom prst="rect">
                      <a:avLst/>
                    </a:prstGeom>
                    <a:noFill/>
                    <a:ln>
                      <a:noFill/>
                    </a:ln>
                  </pic:spPr>
                </pic:pic>
              </a:graphicData>
            </a:graphic>
          </wp:inline>
        </w:drawing>
      </w:r>
    </w:p>
    <w:p>
      <w:pPr>
        <w:pStyle w:val="2"/>
      </w:pPr>
      <w:r>
        <w:rPr>
          <w:rFonts w:hint="eastAsia"/>
        </w:rPr>
        <w:t>二、合同信息公开</w:t>
      </w:r>
    </w:p>
    <w:p>
      <w:pPr>
        <w:ind w:firstLine="640" w:firstLineChars="200"/>
        <w:rPr>
          <w:rFonts w:ascii="仿宋_GB2312" w:eastAsia="仿宋_GB2312" w:cs="仿宋_GB2312"/>
          <w:sz w:val="32"/>
          <w:szCs w:val="32"/>
        </w:rPr>
      </w:pPr>
      <w:r>
        <w:rPr>
          <w:rFonts w:hint="eastAsia" w:ascii="仿宋_GB2312" w:eastAsia="仿宋_GB2312" w:cs="仿宋_GB2312"/>
          <w:sz w:val="32"/>
          <w:szCs w:val="32"/>
        </w:rPr>
        <w:t>招标人在中标通知书发放后，可以在交易平台发起合同信息公开，招标人使用CA数字证书通过交易中心网站“首页”-“业务系统登录”选择“我是招标人（代理）”-“新建设工程交易平台”-“中后期业务处理”- “合同信息公开”发布需要公开的合同信息，如下图所示：</w:t>
      </w:r>
    </w:p>
    <w:p>
      <w:r>
        <w:drawing>
          <wp:inline distT="0" distB="0" distL="0" distR="0">
            <wp:extent cx="5274310" cy="25438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cstate="print"/>
                    <a:stretch>
                      <a:fillRect/>
                    </a:stretch>
                  </pic:blipFill>
                  <pic:spPr>
                    <a:xfrm>
                      <a:off x="0" y="0"/>
                      <a:ext cx="5274310" cy="2543810"/>
                    </a:xfrm>
                    <a:prstGeom prst="rect">
                      <a:avLst/>
                    </a:prstGeom>
                  </pic:spPr>
                </pic:pic>
              </a:graphicData>
            </a:graphic>
          </wp:inline>
        </w:drawing>
      </w:r>
    </w:p>
    <w:p>
      <w:r>
        <w:tab/>
      </w:r>
      <w:r>
        <w:rPr>
          <w:rFonts w:hint="eastAsia" w:ascii="仿宋_GB2312" w:eastAsia="仿宋_GB2312" w:cs="仿宋_GB2312"/>
          <w:sz w:val="32"/>
          <w:szCs w:val="32"/>
        </w:rPr>
        <w:t>点击“新增合同公开”按钮，选择发起合同信息公开的项目，如下图所示：</w:t>
      </w:r>
    </w:p>
    <w:p>
      <w:r>
        <w:drawing>
          <wp:inline distT="0" distB="0" distL="0" distR="0">
            <wp:extent cx="5274310" cy="34626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cstate="print"/>
                    <a:stretch>
                      <a:fillRect/>
                    </a:stretch>
                  </pic:blipFill>
                  <pic:spPr>
                    <a:xfrm>
                      <a:off x="0" y="0"/>
                      <a:ext cx="5274310" cy="3462655"/>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rPr>
        <w:t>在打开的合同信息公开页面，填写合同信息公开的相关信息,其中红色*号项为必填项，如下图所示：</w:t>
      </w:r>
    </w:p>
    <w:p>
      <w:pPr>
        <w:rPr>
          <w:rFonts w:ascii="仿宋_GB2312" w:eastAsia="仿宋_GB2312" w:cs="仿宋_GB2312"/>
          <w:sz w:val="32"/>
          <w:szCs w:val="32"/>
        </w:rPr>
      </w:pPr>
      <w:r>
        <w:drawing>
          <wp:inline distT="0" distB="0" distL="0" distR="0">
            <wp:extent cx="5274310" cy="60490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2" cstate="print"/>
                    <a:stretch>
                      <a:fillRect/>
                    </a:stretch>
                  </pic:blipFill>
                  <pic:spPr>
                    <a:xfrm>
                      <a:off x="0" y="0"/>
                      <a:ext cx="5274310" cy="6049010"/>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r>
        <w:rPr>
          <w:rFonts w:hint="eastAsia" w:ascii="仿宋_GB2312" w:eastAsia="仿宋_GB2312" w:cs="仿宋_GB2312"/>
          <w:sz w:val="32"/>
          <w:szCs w:val="32"/>
          <w:lang w:val="en-US" w:eastAsia="zh-CN"/>
        </w:rPr>
        <w:t xml:space="preserve"> </w:t>
      </w:r>
      <w:r>
        <w:rPr>
          <w:rFonts w:hint="eastAsia" w:ascii="仿宋_GB2312" w:eastAsia="仿宋_GB2312" w:cs="仿宋_GB2312"/>
          <w:sz w:val="32"/>
          <w:szCs w:val="32"/>
        </w:rPr>
        <w:t>若</w:t>
      </w:r>
      <w:r>
        <w:rPr>
          <w:rFonts w:hint="eastAsia" w:ascii="仿宋_GB2312" w:eastAsia="仿宋_GB2312" w:cs="仿宋_GB2312"/>
          <w:sz w:val="32"/>
          <w:szCs w:val="32"/>
          <w:lang w:val="en-US" w:eastAsia="zh-CN"/>
        </w:rPr>
        <w:t>需要公开更多合同信息</w:t>
      </w:r>
      <w:r>
        <w:rPr>
          <w:rFonts w:hint="eastAsia" w:ascii="仿宋_GB2312" w:eastAsia="仿宋_GB2312" w:cs="仿宋_GB2312"/>
          <w:sz w:val="32"/>
          <w:szCs w:val="32"/>
        </w:rPr>
        <w:t>，可点击“新增公开项”按钮，增加自定义公开项，填写公开的项的名称以及内容，如下图所示：</w:t>
      </w:r>
    </w:p>
    <w:p>
      <w:pPr>
        <w:jc w:val="left"/>
        <w:rPr>
          <w:rFonts w:ascii="仿宋_GB2312" w:eastAsia="仿宋_GB2312" w:cs="仿宋_GB2312"/>
          <w:sz w:val="32"/>
          <w:szCs w:val="32"/>
        </w:rPr>
      </w:pPr>
      <w:r>
        <w:drawing>
          <wp:inline distT="0" distB="0" distL="0" distR="0">
            <wp:extent cx="5274310" cy="12769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3" cstate="print"/>
                    <a:stretch>
                      <a:fillRect/>
                    </a:stretch>
                  </pic:blipFill>
                  <pic:spPr>
                    <a:xfrm>
                      <a:off x="0" y="0"/>
                      <a:ext cx="5274310" cy="1276985"/>
                    </a:xfrm>
                    <a:prstGeom prst="rect">
                      <a:avLst/>
                    </a:prstGeom>
                  </pic:spPr>
                </pic:pic>
              </a:graphicData>
            </a:graphic>
          </wp:inline>
        </w:drawing>
      </w:r>
    </w:p>
    <w:p>
      <w:pPr>
        <w:ind w:firstLine="640" w:firstLineChars="200"/>
        <w:jc w:val="left"/>
        <w:rPr>
          <w:rFonts w:ascii="仿宋_GB2312" w:eastAsia="仿宋_GB2312" w:cs="仿宋_GB2312"/>
          <w:sz w:val="32"/>
          <w:szCs w:val="32"/>
        </w:rPr>
      </w:pPr>
      <w:r>
        <w:rPr>
          <w:rFonts w:hint="eastAsia" w:ascii="仿宋_GB2312" w:eastAsia="仿宋_GB2312" w:cs="仿宋_GB2312"/>
          <w:sz w:val="32"/>
          <w:szCs w:val="32"/>
        </w:rPr>
        <w:t>在附件模块，点击“上传”按钮，上传</w:t>
      </w:r>
      <w:r>
        <w:rPr>
          <w:rFonts w:hint="eastAsia" w:ascii="仿宋_GB2312" w:eastAsia="仿宋_GB2312" w:cs="仿宋_GB2312"/>
          <w:sz w:val="32"/>
          <w:szCs w:val="32"/>
          <w:lang w:val="en-US" w:eastAsia="zh-CN"/>
        </w:rPr>
        <w:t>相关</w:t>
      </w:r>
      <w:r>
        <w:rPr>
          <w:rFonts w:hint="eastAsia" w:ascii="仿宋_GB2312" w:eastAsia="仿宋_GB2312" w:cs="仿宋_GB2312"/>
          <w:sz w:val="32"/>
          <w:szCs w:val="32"/>
        </w:rPr>
        <w:t>附件，</w:t>
      </w:r>
      <w:r>
        <w:rPr>
          <w:rFonts w:hint="eastAsia" w:ascii="仿宋_GB2312" w:eastAsia="仿宋_GB2312" w:cs="仿宋_GB2312"/>
          <w:sz w:val="32"/>
          <w:szCs w:val="32"/>
          <w:lang w:val="en-US" w:eastAsia="zh-CN"/>
        </w:rPr>
        <w:t>并选择“是否发布网站”（选择发布网站的文件将在门户网站中公布，否则不展示），</w:t>
      </w:r>
      <w:r>
        <w:rPr>
          <w:rFonts w:hint="eastAsia" w:ascii="仿宋_GB2312" w:eastAsia="仿宋_GB2312" w:cs="仿宋_GB2312"/>
          <w:sz w:val="32"/>
          <w:szCs w:val="32"/>
        </w:rPr>
        <w:t>如下图所示：</w:t>
      </w:r>
    </w:p>
    <w:p>
      <w:pPr>
        <w:rPr>
          <w:rFonts w:ascii="仿宋_GB2312" w:eastAsia="仿宋_GB2312" w:cs="仿宋_GB2312"/>
          <w:sz w:val="32"/>
          <w:szCs w:val="32"/>
        </w:rPr>
      </w:pPr>
      <w:r>
        <w:drawing>
          <wp:inline distT="0" distB="0" distL="114300" distR="114300">
            <wp:extent cx="5273675" cy="901700"/>
            <wp:effectExtent l="0" t="0" r="3175" b="12700"/>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4"/>
                    <a:stretch>
                      <a:fillRect/>
                    </a:stretch>
                  </pic:blipFill>
                  <pic:spPr>
                    <a:xfrm>
                      <a:off x="0" y="0"/>
                      <a:ext cx="5273675" cy="901700"/>
                    </a:xfrm>
                    <a:prstGeom prst="rect">
                      <a:avLst/>
                    </a:prstGeom>
                    <a:noFill/>
                    <a:ln>
                      <a:noFill/>
                    </a:ln>
                  </pic:spPr>
                </pic:pic>
              </a:graphicData>
            </a:graphic>
          </wp:inline>
        </w:drawing>
      </w:r>
    </w:p>
    <w:p>
      <w:pPr>
        <w:ind w:firstLine="640" w:firstLineChars="200"/>
        <w:rPr>
          <w:rFonts w:ascii="仿宋_GB2312" w:eastAsia="仿宋_GB2312" w:cs="仿宋_GB2312"/>
          <w:sz w:val="32"/>
          <w:szCs w:val="32"/>
        </w:rPr>
      </w:pPr>
      <w:r>
        <w:rPr>
          <w:rFonts w:hint="eastAsia" w:ascii="仿宋_GB2312" w:eastAsia="仿宋_GB2312" w:cs="仿宋_GB2312"/>
          <w:sz w:val="32"/>
          <w:szCs w:val="32"/>
        </w:rPr>
        <w:t>填写完成后，点击“敏感字校验”对填写的合同公开信息进行敏感字校验，校验完成后，若有敏感字，则系统会对敏感字个数进行提示，并且对敏感字进行标红显示，可根据实际情况确认是否需要调整公开内容。</w:t>
      </w:r>
    </w:p>
    <w:p>
      <w:pPr>
        <w:rPr>
          <w:rFonts w:ascii="仿宋_GB2312" w:eastAsia="仿宋_GB2312" w:cs="仿宋_GB2312"/>
          <w:sz w:val="32"/>
          <w:szCs w:val="32"/>
        </w:rPr>
      </w:pPr>
      <w:r>
        <w:tab/>
      </w:r>
      <w:r>
        <w:rPr>
          <w:rFonts w:hint="eastAsia" w:ascii="仿宋_GB2312" w:eastAsia="仿宋_GB2312" w:cs="仿宋_GB2312"/>
          <w:sz w:val="32"/>
          <w:szCs w:val="32"/>
        </w:rPr>
        <w:t>点击“合同信息公开预览”，可预览发布到门户网站的合同信息公开附件的内容，如下图所示：</w:t>
      </w:r>
    </w:p>
    <w:p>
      <w:r>
        <w:drawing>
          <wp:inline distT="0" distB="0" distL="0" distR="0">
            <wp:extent cx="5274310" cy="51562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5" cstate="print"/>
                    <a:stretch>
                      <a:fillRect/>
                    </a:stretch>
                  </pic:blipFill>
                  <pic:spPr>
                    <a:xfrm>
                      <a:off x="0" y="0"/>
                      <a:ext cx="5274310" cy="515620"/>
                    </a:xfrm>
                    <a:prstGeom prst="rect">
                      <a:avLst/>
                    </a:prstGeom>
                  </pic:spPr>
                </pic:pic>
              </a:graphicData>
            </a:graphic>
          </wp:inline>
        </w:drawing>
      </w:r>
    </w:p>
    <w:p>
      <w:r>
        <w:drawing>
          <wp:inline distT="0" distB="0" distL="114300" distR="114300">
            <wp:extent cx="5268595" cy="3285490"/>
            <wp:effectExtent l="0" t="0" r="4445" b="635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26" cstate="print"/>
                    <a:stretch>
                      <a:fillRect/>
                    </a:stretch>
                  </pic:blipFill>
                  <pic:spPr>
                    <a:xfrm>
                      <a:off x="0" y="0"/>
                      <a:ext cx="5268595" cy="3285490"/>
                    </a:xfrm>
                    <a:prstGeom prst="rect">
                      <a:avLst/>
                    </a:prstGeom>
                    <a:noFill/>
                    <a:ln>
                      <a:noFill/>
                    </a:ln>
                  </pic:spPr>
                </pic:pic>
              </a:graphicData>
            </a:graphic>
          </wp:inline>
        </w:drawing>
      </w:r>
    </w:p>
    <w:p/>
    <w:p>
      <w:pPr>
        <w:rPr>
          <w:rFonts w:hint="eastAsia" w:ascii="仿宋_GB2312" w:eastAsia="仿宋_GB2312" w:cs="仿宋_GB2312"/>
          <w:sz w:val="32"/>
          <w:szCs w:val="32"/>
        </w:rPr>
      </w:pPr>
      <w:r>
        <w:tab/>
      </w:r>
      <w:r>
        <w:rPr>
          <w:rFonts w:hint="eastAsia" w:ascii="仿宋_GB2312" w:eastAsia="仿宋_GB2312" w:cs="仿宋_GB2312"/>
          <w:sz w:val="32"/>
          <w:szCs w:val="32"/>
        </w:rPr>
        <w:t>确认填写内容无误后，点击“发布”按钮可将已经填写完成的合同信息公开文件发布到广州公共资源交易网站，如下图所示：</w:t>
      </w:r>
    </w:p>
    <w:p>
      <w:r>
        <w:drawing>
          <wp:inline distT="0" distB="0" distL="114300" distR="114300">
            <wp:extent cx="5268595" cy="2880360"/>
            <wp:effectExtent l="0" t="0" r="8255" b="1524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27" cstate="print"/>
                    <a:stretch>
                      <a:fillRect/>
                    </a:stretch>
                  </pic:blipFill>
                  <pic:spPr>
                    <a:xfrm>
                      <a:off x="0" y="0"/>
                      <a:ext cx="5268595" cy="2880360"/>
                    </a:xfrm>
                    <a:prstGeom prst="rect">
                      <a:avLst/>
                    </a:prstGeom>
                    <a:noFill/>
                    <a:ln>
                      <a:noFill/>
                    </a:ln>
                  </pic:spPr>
                </pic:pic>
              </a:graphicData>
            </a:graphic>
          </wp:inline>
        </w:drawing>
      </w:r>
    </w:p>
    <w:p>
      <w:pPr>
        <w:ind w:firstLine="640" w:firstLineChars="200"/>
      </w:pPr>
      <w:r>
        <w:rPr>
          <w:rFonts w:hint="eastAsia" w:ascii="仿宋_GB2312" w:eastAsia="仿宋_GB2312" w:cs="仿宋_GB2312"/>
          <w:sz w:val="32"/>
          <w:szCs w:val="32"/>
        </w:rPr>
        <w:t>发布到门户网站的以下路径：</w:t>
      </w:r>
    </w:p>
    <w:p>
      <w:r>
        <w:drawing>
          <wp:inline distT="0" distB="0" distL="114300" distR="114300">
            <wp:extent cx="5476240" cy="3228975"/>
            <wp:effectExtent l="0" t="0" r="10160" b="9525"/>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noChangeArrowheads="1"/>
                    </pic:cNvPicPr>
                  </pic:nvPicPr>
                  <pic:blipFill>
                    <a:blip r:embed="rId28" cstate="print"/>
                    <a:srcRect/>
                    <a:stretch>
                      <a:fillRect/>
                    </a:stretch>
                  </pic:blipFill>
                  <pic:spPr>
                    <a:xfrm>
                      <a:off x="0" y="0"/>
                      <a:ext cx="5476240" cy="3228975"/>
                    </a:xfrm>
                    <a:prstGeom prst="rect">
                      <a:avLst/>
                    </a:prstGeom>
                    <a:noFill/>
                    <a:ln w="9525">
                      <a:noFill/>
                      <a:miter lim="800000"/>
                      <a:headEnd/>
                      <a:tailEnd/>
                    </a:ln>
                  </pic:spPr>
                </pic:pic>
              </a:graphicData>
            </a:graphic>
          </wp:inline>
        </w:drawing>
      </w:r>
    </w:p>
    <w:p>
      <w:pPr>
        <w:ind w:firstLine="640" w:firstLineChars="200"/>
        <w:rPr>
          <w:rFonts w:hint="eastAsia"/>
        </w:rPr>
      </w:pPr>
      <w:bookmarkStart w:id="1" w:name="_GoBack"/>
      <w:bookmarkEnd w:id="1"/>
      <w:r>
        <w:rPr>
          <w:rFonts w:hint="eastAsia" w:ascii="仿宋_GB2312" w:eastAsia="仿宋_GB2312" w:cs="仿宋_GB2312"/>
          <w:sz w:val="32"/>
          <w:szCs w:val="32"/>
        </w:rPr>
        <w:t>根据项目编号或者名称查询项目详细信息，在合同文件位置查询已发布的合同文件。</w:t>
      </w:r>
    </w:p>
    <w:p>
      <w:pPr>
        <w:rPr>
          <w:rFonts w:ascii="仿宋_GB2312" w:eastAsia="仿宋_GB2312" w:cs="仿宋_GB2312"/>
          <w:sz w:val="32"/>
          <w:szCs w:val="32"/>
        </w:rPr>
      </w:pPr>
      <w:r>
        <w:drawing>
          <wp:inline distT="0" distB="0" distL="0" distR="0">
            <wp:extent cx="5274310" cy="1722120"/>
            <wp:effectExtent l="0" t="0" r="2540" b="1143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cstate="print"/>
                    <a:stretch>
                      <a:fillRect/>
                    </a:stretch>
                  </pic:blipFill>
                  <pic:spPr>
                    <a:xfrm>
                      <a:off x="0" y="0"/>
                      <a:ext cx="5274310" cy="1722120"/>
                    </a:xfrm>
                    <a:prstGeom prst="rect">
                      <a:avLst/>
                    </a:prstGeom>
                  </pic:spPr>
                </pic:pic>
              </a:graphicData>
            </a:graphic>
          </wp:inline>
        </w:drawing>
      </w:r>
    </w:p>
    <w:p>
      <w:pPr>
        <w:rPr>
          <w:rFonts w:ascii="仿宋_GB2312" w:eastAsia="仿宋_GB2312" w:cs="仿宋_GB2312"/>
          <w:sz w:val="32"/>
          <w:szCs w:val="32"/>
        </w:rPr>
      </w:pPr>
      <w:r>
        <w:rPr>
          <w:rFonts w:ascii="仿宋_GB2312" w:eastAsia="仿宋_GB2312" w:cs="仿宋_GB2312"/>
          <w:sz w:val="32"/>
          <w:szCs w:val="32"/>
        </w:rPr>
        <w:tab/>
      </w:r>
    </w:p>
    <w:p>
      <w:pPr>
        <w:rPr>
          <w:rFonts w:ascii="仿宋_GB2312" w:eastAsia="仿宋_GB2312" w:cs="仿宋_GB2312"/>
          <w:sz w:val="32"/>
          <w:szCs w:val="32"/>
        </w:rPr>
      </w:pPr>
    </w:p>
    <w:sectPr>
      <w:footerReference r:id="rId3"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altName w:val="微软雅黑"/>
    <w:panose1 w:val="03000509000000000000"/>
    <w:charset w:val="86"/>
    <w:family w:val="script"/>
    <w:pitch w:val="default"/>
    <w:sig w:usb0="00000000" w:usb1="00000000" w:usb2="00000010" w:usb3="00000000" w:csb0="00040000" w:csb1="00000000"/>
  </w:font>
  <w:font w:name="PingFang SC Regular">
    <w:altName w:val="微软雅黑"/>
    <w:panose1 w:val="00000000000000000000"/>
    <w:charset w:val="50"/>
    <w:family w:val="auto"/>
    <w:pitch w:val="default"/>
    <w:sig w:usb0="00000000" w:usb1="00000000" w:usb2="00000017"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r>
      <w:fldChar w:fldCharType="begin"/>
    </w:r>
    <w:r>
      <w:instrText xml:space="preserve"> PAGE   \* MERGEFORMAT </w:instrText>
    </w:r>
    <w:r>
      <w:fldChar w:fldCharType="separate"/>
    </w:r>
    <w:r>
      <w:rPr>
        <w:lang w:val="zh-CN"/>
      </w:rPr>
      <w:t>1</w:t>
    </w:r>
    <w:r>
      <w:rPr>
        <w:lang w:val="zh-CN"/>
      </w:rPr>
      <w:fldChar w:fldCharType="end"/>
    </w:r>
  </w:p>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86E04"/>
    <w:multiLevelType w:val="multilevel"/>
    <w:tmpl w:val="81186E04"/>
    <w:lvl w:ilvl="0" w:tentative="0">
      <w:start w:val="1"/>
      <w:numFmt w:val="chineseCountingThousand"/>
      <w:suff w:val="nothing"/>
      <w:lvlText w:val="第%1章"/>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1">
    <w:nsid w:val="37E87E19"/>
    <w:multiLevelType w:val="multilevel"/>
    <w:tmpl w:val="37E87E19"/>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wOWJjYjYzMzVjOTdkZjE5YmJhM2VkZTI0NzBjMmMifQ=="/>
  </w:docVars>
  <w:rsids>
    <w:rsidRoot w:val="00AE0D84"/>
    <w:rsid w:val="00001671"/>
    <w:rsid w:val="00001993"/>
    <w:rsid w:val="00011555"/>
    <w:rsid w:val="00011AA6"/>
    <w:rsid w:val="000152B1"/>
    <w:rsid w:val="00017D5E"/>
    <w:rsid w:val="00025A47"/>
    <w:rsid w:val="00026471"/>
    <w:rsid w:val="0003037F"/>
    <w:rsid w:val="00033566"/>
    <w:rsid w:val="00040181"/>
    <w:rsid w:val="00052484"/>
    <w:rsid w:val="000549CD"/>
    <w:rsid w:val="0007054D"/>
    <w:rsid w:val="00073C0A"/>
    <w:rsid w:val="000848A3"/>
    <w:rsid w:val="00087D34"/>
    <w:rsid w:val="0009193E"/>
    <w:rsid w:val="000A1BFE"/>
    <w:rsid w:val="000A566C"/>
    <w:rsid w:val="000A6A6D"/>
    <w:rsid w:val="000B1C60"/>
    <w:rsid w:val="000B25C4"/>
    <w:rsid w:val="000C3360"/>
    <w:rsid w:val="000D2EC4"/>
    <w:rsid w:val="000D32D3"/>
    <w:rsid w:val="000E3AA4"/>
    <w:rsid w:val="000E6EEC"/>
    <w:rsid w:val="000F29CB"/>
    <w:rsid w:val="000F397C"/>
    <w:rsid w:val="000F562E"/>
    <w:rsid w:val="000F6AAC"/>
    <w:rsid w:val="0010206D"/>
    <w:rsid w:val="00103382"/>
    <w:rsid w:val="0010361F"/>
    <w:rsid w:val="00107126"/>
    <w:rsid w:val="00111B05"/>
    <w:rsid w:val="0011416D"/>
    <w:rsid w:val="0011582C"/>
    <w:rsid w:val="001213F6"/>
    <w:rsid w:val="00122693"/>
    <w:rsid w:val="00122D83"/>
    <w:rsid w:val="00125E80"/>
    <w:rsid w:val="001261B7"/>
    <w:rsid w:val="00126240"/>
    <w:rsid w:val="001271FA"/>
    <w:rsid w:val="001272A3"/>
    <w:rsid w:val="00131290"/>
    <w:rsid w:val="00134F08"/>
    <w:rsid w:val="001407B1"/>
    <w:rsid w:val="00152ABC"/>
    <w:rsid w:val="00157AF4"/>
    <w:rsid w:val="0016063D"/>
    <w:rsid w:val="001621DC"/>
    <w:rsid w:val="00165446"/>
    <w:rsid w:val="00165DB5"/>
    <w:rsid w:val="001675B3"/>
    <w:rsid w:val="001731D8"/>
    <w:rsid w:val="00174221"/>
    <w:rsid w:val="0017478E"/>
    <w:rsid w:val="001752AD"/>
    <w:rsid w:val="001779F3"/>
    <w:rsid w:val="00181491"/>
    <w:rsid w:val="0018542D"/>
    <w:rsid w:val="001910D1"/>
    <w:rsid w:val="00192E25"/>
    <w:rsid w:val="00195C77"/>
    <w:rsid w:val="001A71FB"/>
    <w:rsid w:val="001B2337"/>
    <w:rsid w:val="001B398A"/>
    <w:rsid w:val="001B3D48"/>
    <w:rsid w:val="001B6B4F"/>
    <w:rsid w:val="001C3475"/>
    <w:rsid w:val="001C4F23"/>
    <w:rsid w:val="001C5F54"/>
    <w:rsid w:val="001D35E6"/>
    <w:rsid w:val="001D4695"/>
    <w:rsid w:val="001D4F08"/>
    <w:rsid w:val="001E2F84"/>
    <w:rsid w:val="001F33D0"/>
    <w:rsid w:val="001F6C07"/>
    <w:rsid w:val="00202E2F"/>
    <w:rsid w:val="00205383"/>
    <w:rsid w:val="00210073"/>
    <w:rsid w:val="00210E8D"/>
    <w:rsid w:val="002208FB"/>
    <w:rsid w:val="00221BE0"/>
    <w:rsid w:val="00236510"/>
    <w:rsid w:val="00241CD9"/>
    <w:rsid w:val="002426E1"/>
    <w:rsid w:val="00251848"/>
    <w:rsid w:val="002641FC"/>
    <w:rsid w:val="00270B0D"/>
    <w:rsid w:val="00272835"/>
    <w:rsid w:val="00282CBC"/>
    <w:rsid w:val="00284460"/>
    <w:rsid w:val="00287981"/>
    <w:rsid w:val="00287F21"/>
    <w:rsid w:val="00291C73"/>
    <w:rsid w:val="002A04FA"/>
    <w:rsid w:val="002A3661"/>
    <w:rsid w:val="002A7B90"/>
    <w:rsid w:val="002B04E1"/>
    <w:rsid w:val="002B1B65"/>
    <w:rsid w:val="002B271F"/>
    <w:rsid w:val="002B2DCD"/>
    <w:rsid w:val="002B5E14"/>
    <w:rsid w:val="002C0156"/>
    <w:rsid w:val="002D2834"/>
    <w:rsid w:val="002D668D"/>
    <w:rsid w:val="002E3D33"/>
    <w:rsid w:val="002F07B4"/>
    <w:rsid w:val="002F7149"/>
    <w:rsid w:val="002F7BC4"/>
    <w:rsid w:val="003112FC"/>
    <w:rsid w:val="0032107E"/>
    <w:rsid w:val="00325787"/>
    <w:rsid w:val="0032765A"/>
    <w:rsid w:val="0032787B"/>
    <w:rsid w:val="00331582"/>
    <w:rsid w:val="0033361B"/>
    <w:rsid w:val="003342DC"/>
    <w:rsid w:val="00346863"/>
    <w:rsid w:val="00354934"/>
    <w:rsid w:val="00356FB1"/>
    <w:rsid w:val="00383529"/>
    <w:rsid w:val="00385BC7"/>
    <w:rsid w:val="003866C5"/>
    <w:rsid w:val="003926BD"/>
    <w:rsid w:val="00395A00"/>
    <w:rsid w:val="00395E1D"/>
    <w:rsid w:val="003A1DDC"/>
    <w:rsid w:val="003A23B4"/>
    <w:rsid w:val="003A540B"/>
    <w:rsid w:val="003A5D0D"/>
    <w:rsid w:val="003A6D74"/>
    <w:rsid w:val="003B56A7"/>
    <w:rsid w:val="003B6711"/>
    <w:rsid w:val="003B7222"/>
    <w:rsid w:val="003C19C3"/>
    <w:rsid w:val="003C1CB3"/>
    <w:rsid w:val="003C361C"/>
    <w:rsid w:val="003C3C2A"/>
    <w:rsid w:val="003C6F36"/>
    <w:rsid w:val="003D1DBA"/>
    <w:rsid w:val="003D3120"/>
    <w:rsid w:val="003D5069"/>
    <w:rsid w:val="003E0146"/>
    <w:rsid w:val="003E0EBD"/>
    <w:rsid w:val="003E3C94"/>
    <w:rsid w:val="003E5B80"/>
    <w:rsid w:val="003F0D35"/>
    <w:rsid w:val="004079B6"/>
    <w:rsid w:val="00424039"/>
    <w:rsid w:val="00434CC4"/>
    <w:rsid w:val="004422C2"/>
    <w:rsid w:val="0045185D"/>
    <w:rsid w:val="00456F88"/>
    <w:rsid w:val="00466ED3"/>
    <w:rsid w:val="00467690"/>
    <w:rsid w:val="00471E2E"/>
    <w:rsid w:val="00474416"/>
    <w:rsid w:val="00485FC8"/>
    <w:rsid w:val="004873C7"/>
    <w:rsid w:val="00495FE8"/>
    <w:rsid w:val="004A0921"/>
    <w:rsid w:val="004A0CD9"/>
    <w:rsid w:val="004A5126"/>
    <w:rsid w:val="004A5714"/>
    <w:rsid w:val="004B2A18"/>
    <w:rsid w:val="004B2B0E"/>
    <w:rsid w:val="004B380A"/>
    <w:rsid w:val="004C1600"/>
    <w:rsid w:val="004D0F9F"/>
    <w:rsid w:val="004D513C"/>
    <w:rsid w:val="004D5709"/>
    <w:rsid w:val="004D64FA"/>
    <w:rsid w:val="004E4859"/>
    <w:rsid w:val="004E4A5E"/>
    <w:rsid w:val="004E726B"/>
    <w:rsid w:val="004F31C6"/>
    <w:rsid w:val="004F3E74"/>
    <w:rsid w:val="004F7EAE"/>
    <w:rsid w:val="004F7F12"/>
    <w:rsid w:val="005000F7"/>
    <w:rsid w:val="00500EC4"/>
    <w:rsid w:val="00501A3C"/>
    <w:rsid w:val="0050503A"/>
    <w:rsid w:val="00511C1B"/>
    <w:rsid w:val="00512573"/>
    <w:rsid w:val="00513AE9"/>
    <w:rsid w:val="00535A8B"/>
    <w:rsid w:val="00536448"/>
    <w:rsid w:val="0055459B"/>
    <w:rsid w:val="0055739B"/>
    <w:rsid w:val="00560C47"/>
    <w:rsid w:val="00565FA8"/>
    <w:rsid w:val="00571014"/>
    <w:rsid w:val="0057191A"/>
    <w:rsid w:val="005759C7"/>
    <w:rsid w:val="00576338"/>
    <w:rsid w:val="00576C82"/>
    <w:rsid w:val="00577159"/>
    <w:rsid w:val="0058339D"/>
    <w:rsid w:val="005922B5"/>
    <w:rsid w:val="00595815"/>
    <w:rsid w:val="00597261"/>
    <w:rsid w:val="00597A0D"/>
    <w:rsid w:val="005A2449"/>
    <w:rsid w:val="005A71B7"/>
    <w:rsid w:val="005B0057"/>
    <w:rsid w:val="005B1855"/>
    <w:rsid w:val="005B419B"/>
    <w:rsid w:val="005B5280"/>
    <w:rsid w:val="005B5455"/>
    <w:rsid w:val="005B5556"/>
    <w:rsid w:val="005B569F"/>
    <w:rsid w:val="005B587B"/>
    <w:rsid w:val="005B5946"/>
    <w:rsid w:val="005B5E90"/>
    <w:rsid w:val="005B78C9"/>
    <w:rsid w:val="005C4758"/>
    <w:rsid w:val="005D27A6"/>
    <w:rsid w:val="005D5B53"/>
    <w:rsid w:val="005F24C5"/>
    <w:rsid w:val="005F6177"/>
    <w:rsid w:val="005F6626"/>
    <w:rsid w:val="0060060F"/>
    <w:rsid w:val="0060281E"/>
    <w:rsid w:val="00606991"/>
    <w:rsid w:val="00607302"/>
    <w:rsid w:val="00614572"/>
    <w:rsid w:val="00614C75"/>
    <w:rsid w:val="006179DE"/>
    <w:rsid w:val="00617ABA"/>
    <w:rsid w:val="00620A18"/>
    <w:rsid w:val="00620F48"/>
    <w:rsid w:val="006227CA"/>
    <w:rsid w:val="00624516"/>
    <w:rsid w:val="00631853"/>
    <w:rsid w:val="0063694E"/>
    <w:rsid w:val="00637BFD"/>
    <w:rsid w:val="0064469C"/>
    <w:rsid w:val="006503EC"/>
    <w:rsid w:val="00652922"/>
    <w:rsid w:val="006576F6"/>
    <w:rsid w:val="00665007"/>
    <w:rsid w:val="006667AD"/>
    <w:rsid w:val="00666852"/>
    <w:rsid w:val="00670BDE"/>
    <w:rsid w:val="00671375"/>
    <w:rsid w:val="006743D7"/>
    <w:rsid w:val="006872DA"/>
    <w:rsid w:val="006910EF"/>
    <w:rsid w:val="00697BB8"/>
    <w:rsid w:val="006C4BD8"/>
    <w:rsid w:val="006C65D1"/>
    <w:rsid w:val="006D1109"/>
    <w:rsid w:val="006D6F4E"/>
    <w:rsid w:val="006E33E0"/>
    <w:rsid w:val="00703AB8"/>
    <w:rsid w:val="00704E63"/>
    <w:rsid w:val="007176D6"/>
    <w:rsid w:val="007211E1"/>
    <w:rsid w:val="0072438F"/>
    <w:rsid w:val="00730507"/>
    <w:rsid w:val="00743E9E"/>
    <w:rsid w:val="00774089"/>
    <w:rsid w:val="007978DC"/>
    <w:rsid w:val="007A1C41"/>
    <w:rsid w:val="007A555B"/>
    <w:rsid w:val="007A627C"/>
    <w:rsid w:val="007B06AB"/>
    <w:rsid w:val="007B23D5"/>
    <w:rsid w:val="007B5200"/>
    <w:rsid w:val="007C0132"/>
    <w:rsid w:val="007C2909"/>
    <w:rsid w:val="007E041D"/>
    <w:rsid w:val="007E17C6"/>
    <w:rsid w:val="007E5B26"/>
    <w:rsid w:val="007E7CDA"/>
    <w:rsid w:val="007F260A"/>
    <w:rsid w:val="008007A0"/>
    <w:rsid w:val="00820A25"/>
    <w:rsid w:val="008213DC"/>
    <w:rsid w:val="0082211A"/>
    <w:rsid w:val="0082782F"/>
    <w:rsid w:val="00850870"/>
    <w:rsid w:val="008522F4"/>
    <w:rsid w:val="00852EA6"/>
    <w:rsid w:val="00853864"/>
    <w:rsid w:val="008542A2"/>
    <w:rsid w:val="0085523E"/>
    <w:rsid w:val="00864A5E"/>
    <w:rsid w:val="00866E98"/>
    <w:rsid w:val="00866FF3"/>
    <w:rsid w:val="00871F23"/>
    <w:rsid w:val="00875EA6"/>
    <w:rsid w:val="00876026"/>
    <w:rsid w:val="00877926"/>
    <w:rsid w:val="00884333"/>
    <w:rsid w:val="00884513"/>
    <w:rsid w:val="00885337"/>
    <w:rsid w:val="00886214"/>
    <w:rsid w:val="00887EE1"/>
    <w:rsid w:val="00890671"/>
    <w:rsid w:val="00893422"/>
    <w:rsid w:val="008B6BB0"/>
    <w:rsid w:val="008B7173"/>
    <w:rsid w:val="008B760D"/>
    <w:rsid w:val="008C072F"/>
    <w:rsid w:val="008C284B"/>
    <w:rsid w:val="008D3371"/>
    <w:rsid w:val="008E223E"/>
    <w:rsid w:val="008E2E4D"/>
    <w:rsid w:val="008E49C6"/>
    <w:rsid w:val="008F02FC"/>
    <w:rsid w:val="009075BC"/>
    <w:rsid w:val="009204DA"/>
    <w:rsid w:val="00920F47"/>
    <w:rsid w:val="00920FCC"/>
    <w:rsid w:val="00925D8E"/>
    <w:rsid w:val="00930D4D"/>
    <w:rsid w:val="00932E75"/>
    <w:rsid w:val="00941AB3"/>
    <w:rsid w:val="0094269C"/>
    <w:rsid w:val="00943999"/>
    <w:rsid w:val="0094470E"/>
    <w:rsid w:val="0095048B"/>
    <w:rsid w:val="00962DFB"/>
    <w:rsid w:val="00963CFD"/>
    <w:rsid w:val="00967900"/>
    <w:rsid w:val="00971EC5"/>
    <w:rsid w:val="00971EE5"/>
    <w:rsid w:val="00973179"/>
    <w:rsid w:val="00973590"/>
    <w:rsid w:val="009828C6"/>
    <w:rsid w:val="0098770F"/>
    <w:rsid w:val="009920BA"/>
    <w:rsid w:val="009A3918"/>
    <w:rsid w:val="009A5D94"/>
    <w:rsid w:val="009A79F9"/>
    <w:rsid w:val="009B1415"/>
    <w:rsid w:val="009B5245"/>
    <w:rsid w:val="009C7196"/>
    <w:rsid w:val="009C722E"/>
    <w:rsid w:val="009E1918"/>
    <w:rsid w:val="009E5084"/>
    <w:rsid w:val="009E5AE4"/>
    <w:rsid w:val="009E7281"/>
    <w:rsid w:val="009F1CCD"/>
    <w:rsid w:val="009F6D75"/>
    <w:rsid w:val="00A0068A"/>
    <w:rsid w:val="00A014DD"/>
    <w:rsid w:val="00A02521"/>
    <w:rsid w:val="00A02ACC"/>
    <w:rsid w:val="00A14105"/>
    <w:rsid w:val="00A16A65"/>
    <w:rsid w:val="00A27578"/>
    <w:rsid w:val="00A30C52"/>
    <w:rsid w:val="00A41C4C"/>
    <w:rsid w:val="00A56812"/>
    <w:rsid w:val="00A60504"/>
    <w:rsid w:val="00A60DD4"/>
    <w:rsid w:val="00A61405"/>
    <w:rsid w:val="00A62FF1"/>
    <w:rsid w:val="00A638A4"/>
    <w:rsid w:val="00A63DF9"/>
    <w:rsid w:val="00A655B4"/>
    <w:rsid w:val="00A6593C"/>
    <w:rsid w:val="00A67D00"/>
    <w:rsid w:val="00A718A9"/>
    <w:rsid w:val="00A721C8"/>
    <w:rsid w:val="00A721E4"/>
    <w:rsid w:val="00A72661"/>
    <w:rsid w:val="00A72892"/>
    <w:rsid w:val="00A73095"/>
    <w:rsid w:val="00A7497C"/>
    <w:rsid w:val="00A77B59"/>
    <w:rsid w:val="00A8099E"/>
    <w:rsid w:val="00A81B12"/>
    <w:rsid w:val="00A82FD6"/>
    <w:rsid w:val="00A84897"/>
    <w:rsid w:val="00A86E54"/>
    <w:rsid w:val="00A90392"/>
    <w:rsid w:val="00A9334D"/>
    <w:rsid w:val="00A9354F"/>
    <w:rsid w:val="00A935AC"/>
    <w:rsid w:val="00A94198"/>
    <w:rsid w:val="00A95803"/>
    <w:rsid w:val="00A95BF0"/>
    <w:rsid w:val="00A96B88"/>
    <w:rsid w:val="00A96DCE"/>
    <w:rsid w:val="00AA57CA"/>
    <w:rsid w:val="00AA7C23"/>
    <w:rsid w:val="00AB205A"/>
    <w:rsid w:val="00AB3424"/>
    <w:rsid w:val="00AB57AE"/>
    <w:rsid w:val="00AC627B"/>
    <w:rsid w:val="00AD3647"/>
    <w:rsid w:val="00AD4BE0"/>
    <w:rsid w:val="00AD62CC"/>
    <w:rsid w:val="00AE0D84"/>
    <w:rsid w:val="00AE4A8C"/>
    <w:rsid w:val="00B02CAB"/>
    <w:rsid w:val="00B105CF"/>
    <w:rsid w:val="00B12320"/>
    <w:rsid w:val="00B172E7"/>
    <w:rsid w:val="00B2047D"/>
    <w:rsid w:val="00B20622"/>
    <w:rsid w:val="00B21050"/>
    <w:rsid w:val="00B32426"/>
    <w:rsid w:val="00B34993"/>
    <w:rsid w:val="00B37040"/>
    <w:rsid w:val="00B40C94"/>
    <w:rsid w:val="00B43948"/>
    <w:rsid w:val="00B57DB1"/>
    <w:rsid w:val="00B61986"/>
    <w:rsid w:val="00B620E1"/>
    <w:rsid w:val="00B74BF0"/>
    <w:rsid w:val="00B808F3"/>
    <w:rsid w:val="00B81800"/>
    <w:rsid w:val="00B81B6D"/>
    <w:rsid w:val="00B82892"/>
    <w:rsid w:val="00B84E34"/>
    <w:rsid w:val="00B8525F"/>
    <w:rsid w:val="00B85E9B"/>
    <w:rsid w:val="00B90525"/>
    <w:rsid w:val="00B92712"/>
    <w:rsid w:val="00B94563"/>
    <w:rsid w:val="00BA1ADE"/>
    <w:rsid w:val="00BA4046"/>
    <w:rsid w:val="00BB1BE4"/>
    <w:rsid w:val="00BB3882"/>
    <w:rsid w:val="00BC39F3"/>
    <w:rsid w:val="00BC5E4E"/>
    <w:rsid w:val="00BD17F8"/>
    <w:rsid w:val="00BD5019"/>
    <w:rsid w:val="00BE1A33"/>
    <w:rsid w:val="00BE65E1"/>
    <w:rsid w:val="00BF0ADE"/>
    <w:rsid w:val="00BF21D7"/>
    <w:rsid w:val="00BF2BC9"/>
    <w:rsid w:val="00BF7995"/>
    <w:rsid w:val="00C04C97"/>
    <w:rsid w:val="00C07C80"/>
    <w:rsid w:val="00C07EC0"/>
    <w:rsid w:val="00C11F7D"/>
    <w:rsid w:val="00C12E21"/>
    <w:rsid w:val="00C144D1"/>
    <w:rsid w:val="00C203DF"/>
    <w:rsid w:val="00C22EAE"/>
    <w:rsid w:val="00C230FD"/>
    <w:rsid w:val="00C27D3F"/>
    <w:rsid w:val="00C338BB"/>
    <w:rsid w:val="00C370B0"/>
    <w:rsid w:val="00C37868"/>
    <w:rsid w:val="00C470F0"/>
    <w:rsid w:val="00C506C6"/>
    <w:rsid w:val="00C605CB"/>
    <w:rsid w:val="00C60D24"/>
    <w:rsid w:val="00C71B62"/>
    <w:rsid w:val="00C72E8F"/>
    <w:rsid w:val="00C7336D"/>
    <w:rsid w:val="00C737EE"/>
    <w:rsid w:val="00C75A83"/>
    <w:rsid w:val="00C80346"/>
    <w:rsid w:val="00C84FA1"/>
    <w:rsid w:val="00CA118D"/>
    <w:rsid w:val="00CB0E87"/>
    <w:rsid w:val="00CB4DDE"/>
    <w:rsid w:val="00CB6074"/>
    <w:rsid w:val="00CB7104"/>
    <w:rsid w:val="00CC3D0E"/>
    <w:rsid w:val="00CC4170"/>
    <w:rsid w:val="00CC4B4E"/>
    <w:rsid w:val="00CC62ED"/>
    <w:rsid w:val="00CD05EC"/>
    <w:rsid w:val="00CD2C13"/>
    <w:rsid w:val="00CD4150"/>
    <w:rsid w:val="00CD464B"/>
    <w:rsid w:val="00CD4DC6"/>
    <w:rsid w:val="00CE0FEB"/>
    <w:rsid w:val="00D0514B"/>
    <w:rsid w:val="00D0738E"/>
    <w:rsid w:val="00D12F41"/>
    <w:rsid w:val="00D27437"/>
    <w:rsid w:val="00D274CB"/>
    <w:rsid w:val="00D30BCA"/>
    <w:rsid w:val="00D3147F"/>
    <w:rsid w:val="00D37021"/>
    <w:rsid w:val="00D37290"/>
    <w:rsid w:val="00D5419C"/>
    <w:rsid w:val="00D616C4"/>
    <w:rsid w:val="00D714E4"/>
    <w:rsid w:val="00D74584"/>
    <w:rsid w:val="00D85BC0"/>
    <w:rsid w:val="00D94BDE"/>
    <w:rsid w:val="00DA058C"/>
    <w:rsid w:val="00DA4BC7"/>
    <w:rsid w:val="00DA4F02"/>
    <w:rsid w:val="00DB5853"/>
    <w:rsid w:val="00DB71DB"/>
    <w:rsid w:val="00DC005B"/>
    <w:rsid w:val="00DC6282"/>
    <w:rsid w:val="00DD63E4"/>
    <w:rsid w:val="00DE33A6"/>
    <w:rsid w:val="00DF32B1"/>
    <w:rsid w:val="00E000DA"/>
    <w:rsid w:val="00E0206C"/>
    <w:rsid w:val="00E0272A"/>
    <w:rsid w:val="00E05B88"/>
    <w:rsid w:val="00E10E41"/>
    <w:rsid w:val="00E124B4"/>
    <w:rsid w:val="00E13F60"/>
    <w:rsid w:val="00E303F5"/>
    <w:rsid w:val="00E42719"/>
    <w:rsid w:val="00E44C50"/>
    <w:rsid w:val="00E52D4D"/>
    <w:rsid w:val="00E544BE"/>
    <w:rsid w:val="00E54C0C"/>
    <w:rsid w:val="00E564CC"/>
    <w:rsid w:val="00E71548"/>
    <w:rsid w:val="00E7625B"/>
    <w:rsid w:val="00E80C87"/>
    <w:rsid w:val="00E8250D"/>
    <w:rsid w:val="00E84CC4"/>
    <w:rsid w:val="00E86088"/>
    <w:rsid w:val="00E90B21"/>
    <w:rsid w:val="00EA3B8C"/>
    <w:rsid w:val="00EA5103"/>
    <w:rsid w:val="00EA7FF9"/>
    <w:rsid w:val="00EB5489"/>
    <w:rsid w:val="00EB623C"/>
    <w:rsid w:val="00EC5D6D"/>
    <w:rsid w:val="00EC7148"/>
    <w:rsid w:val="00ED096D"/>
    <w:rsid w:val="00ED5FFE"/>
    <w:rsid w:val="00ED60EA"/>
    <w:rsid w:val="00ED7859"/>
    <w:rsid w:val="00EF0CAC"/>
    <w:rsid w:val="00EF2F00"/>
    <w:rsid w:val="00EF56DD"/>
    <w:rsid w:val="00EF6EDC"/>
    <w:rsid w:val="00F0064E"/>
    <w:rsid w:val="00F02759"/>
    <w:rsid w:val="00F11673"/>
    <w:rsid w:val="00F15E48"/>
    <w:rsid w:val="00F23716"/>
    <w:rsid w:val="00F24CB2"/>
    <w:rsid w:val="00F30548"/>
    <w:rsid w:val="00F31922"/>
    <w:rsid w:val="00F425C1"/>
    <w:rsid w:val="00F44C1D"/>
    <w:rsid w:val="00F50F8F"/>
    <w:rsid w:val="00F5155E"/>
    <w:rsid w:val="00F6208D"/>
    <w:rsid w:val="00F6371A"/>
    <w:rsid w:val="00F65ACC"/>
    <w:rsid w:val="00F76805"/>
    <w:rsid w:val="00F80A9D"/>
    <w:rsid w:val="00F84618"/>
    <w:rsid w:val="00F932EF"/>
    <w:rsid w:val="00F93F48"/>
    <w:rsid w:val="00F95105"/>
    <w:rsid w:val="00FA0402"/>
    <w:rsid w:val="00FB2741"/>
    <w:rsid w:val="00FB3573"/>
    <w:rsid w:val="00FB5677"/>
    <w:rsid w:val="00FB5973"/>
    <w:rsid w:val="00FB613A"/>
    <w:rsid w:val="00FB7770"/>
    <w:rsid w:val="00FB7AFD"/>
    <w:rsid w:val="00FC1C68"/>
    <w:rsid w:val="00FC33BC"/>
    <w:rsid w:val="00FC5BB2"/>
    <w:rsid w:val="00FC7FD6"/>
    <w:rsid w:val="00FD065D"/>
    <w:rsid w:val="00FD22AC"/>
    <w:rsid w:val="00FD5168"/>
    <w:rsid w:val="00FE5714"/>
    <w:rsid w:val="00FF4131"/>
    <w:rsid w:val="00FF45D4"/>
    <w:rsid w:val="02A03CBF"/>
    <w:rsid w:val="02E76279"/>
    <w:rsid w:val="03391B2E"/>
    <w:rsid w:val="039173C0"/>
    <w:rsid w:val="049B428C"/>
    <w:rsid w:val="052C6ACD"/>
    <w:rsid w:val="05BC23A8"/>
    <w:rsid w:val="062D046B"/>
    <w:rsid w:val="08544CE1"/>
    <w:rsid w:val="08EC0255"/>
    <w:rsid w:val="0907194C"/>
    <w:rsid w:val="094D7D8A"/>
    <w:rsid w:val="0ABF5111"/>
    <w:rsid w:val="0AFD70D3"/>
    <w:rsid w:val="10C97271"/>
    <w:rsid w:val="11210F1F"/>
    <w:rsid w:val="11263091"/>
    <w:rsid w:val="1216294C"/>
    <w:rsid w:val="1258726D"/>
    <w:rsid w:val="13875BE6"/>
    <w:rsid w:val="18036447"/>
    <w:rsid w:val="19D37DC6"/>
    <w:rsid w:val="1A3656AF"/>
    <w:rsid w:val="1A676925"/>
    <w:rsid w:val="1A753ECD"/>
    <w:rsid w:val="1B006DBF"/>
    <w:rsid w:val="1E873667"/>
    <w:rsid w:val="1EFF57B9"/>
    <w:rsid w:val="1FDA3D11"/>
    <w:rsid w:val="1FF3114C"/>
    <w:rsid w:val="20852903"/>
    <w:rsid w:val="20BD38D7"/>
    <w:rsid w:val="222550A9"/>
    <w:rsid w:val="22661AA6"/>
    <w:rsid w:val="22FE1AFA"/>
    <w:rsid w:val="25734BEA"/>
    <w:rsid w:val="26BB06D3"/>
    <w:rsid w:val="28560CC8"/>
    <w:rsid w:val="286054F0"/>
    <w:rsid w:val="294E7A5E"/>
    <w:rsid w:val="2A9D54AF"/>
    <w:rsid w:val="2B67776F"/>
    <w:rsid w:val="2DF329BB"/>
    <w:rsid w:val="2EB04632"/>
    <w:rsid w:val="2F0355CA"/>
    <w:rsid w:val="2F0A6BF3"/>
    <w:rsid w:val="2FBB04C5"/>
    <w:rsid w:val="307B3F3B"/>
    <w:rsid w:val="30E45681"/>
    <w:rsid w:val="33411A8E"/>
    <w:rsid w:val="35643482"/>
    <w:rsid w:val="35DD2A9C"/>
    <w:rsid w:val="377A22C7"/>
    <w:rsid w:val="377F60A4"/>
    <w:rsid w:val="378E25C9"/>
    <w:rsid w:val="391D4855"/>
    <w:rsid w:val="3A2315AA"/>
    <w:rsid w:val="3A857BD6"/>
    <w:rsid w:val="3B231B18"/>
    <w:rsid w:val="3B8617E6"/>
    <w:rsid w:val="3C4E1BFF"/>
    <w:rsid w:val="3CCF70D1"/>
    <w:rsid w:val="3E774E09"/>
    <w:rsid w:val="407E7A67"/>
    <w:rsid w:val="41062B5E"/>
    <w:rsid w:val="44743817"/>
    <w:rsid w:val="451339B4"/>
    <w:rsid w:val="45A4206B"/>
    <w:rsid w:val="4625601B"/>
    <w:rsid w:val="47B57A21"/>
    <w:rsid w:val="4A721A45"/>
    <w:rsid w:val="4A924196"/>
    <w:rsid w:val="4BDF5AF1"/>
    <w:rsid w:val="4EBA6159"/>
    <w:rsid w:val="4F5A13D5"/>
    <w:rsid w:val="4FE92050"/>
    <w:rsid w:val="527B141D"/>
    <w:rsid w:val="533E57A6"/>
    <w:rsid w:val="53536AC1"/>
    <w:rsid w:val="547000D4"/>
    <w:rsid w:val="552B655C"/>
    <w:rsid w:val="55435621"/>
    <w:rsid w:val="561A2323"/>
    <w:rsid w:val="56C9257B"/>
    <w:rsid w:val="56EA5009"/>
    <w:rsid w:val="579D6BFD"/>
    <w:rsid w:val="583C37FC"/>
    <w:rsid w:val="593E5AE2"/>
    <w:rsid w:val="594B4A7F"/>
    <w:rsid w:val="59BC6AF8"/>
    <w:rsid w:val="5ACD1CB0"/>
    <w:rsid w:val="5BB831F5"/>
    <w:rsid w:val="5BFB2868"/>
    <w:rsid w:val="5D511387"/>
    <w:rsid w:val="5E043290"/>
    <w:rsid w:val="5E9247DA"/>
    <w:rsid w:val="5FB70876"/>
    <w:rsid w:val="60FA7CAC"/>
    <w:rsid w:val="610C3CD3"/>
    <w:rsid w:val="612A5491"/>
    <w:rsid w:val="6460460D"/>
    <w:rsid w:val="663408F1"/>
    <w:rsid w:val="684063A9"/>
    <w:rsid w:val="6C113082"/>
    <w:rsid w:val="6EF455B8"/>
    <w:rsid w:val="701840AF"/>
    <w:rsid w:val="7353170F"/>
    <w:rsid w:val="73F223B4"/>
    <w:rsid w:val="74237574"/>
    <w:rsid w:val="74363411"/>
    <w:rsid w:val="747718F5"/>
    <w:rsid w:val="74A642B9"/>
    <w:rsid w:val="768E2196"/>
    <w:rsid w:val="76912C94"/>
    <w:rsid w:val="77587A09"/>
    <w:rsid w:val="77AE6025"/>
    <w:rsid w:val="7827729D"/>
    <w:rsid w:val="78A77895"/>
    <w:rsid w:val="7A1C063C"/>
    <w:rsid w:val="7A89343F"/>
    <w:rsid w:val="7AA23854"/>
    <w:rsid w:val="7E2071BE"/>
    <w:rsid w:val="7F0B03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link w:val="3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9"/>
    <w:qFormat/>
    <w:uiPriority w:val="9"/>
    <w:pPr>
      <w:keepNext/>
      <w:keepLines/>
      <w:numPr>
        <w:ilvl w:val="1"/>
        <w:numId w:val="1"/>
      </w:numPr>
      <w:spacing w:before="260" w:after="260" w:line="415" w:lineRule="auto"/>
      <w:outlineLvl w:val="1"/>
    </w:pPr>
    <w:rPr>
      <w:rFonts w:ascii="Arial" w:hAnsi="Arial"/>
      <w:b/>
      <w:szCs w:val="32"/>
    </w:rPr>
  </w:style>
  <w:style w:type="paragraph" w:styleId="4">
    <w:name w:val="heading 3"/>
    <w:basedOn w:val="1"/>
    <w:next w:val="1"/>
    <w:link w:val="24"/>
    <w:qFormat/>
    <w:uiPriority w:val="9"/>
    <w:pPr>
      <w:keepNext/>
      <w:keepLines/>
      <w:numPr>
        <w:ilvl w:val="2"/>
        <w:numId w:val="1"/>
      </w:numPr>
      <w:spacing w:before="260" w:after="260" w:line="415" w:lineRule="auto"/>
      <w:outlineLvl w:val="2"/>
    </w:pPr>
    <w:rPr>
      <w:rFonts w:ascii="Arial" w:hAnsi="Arial"/>
      <w:b/>
      <w:sz w:val="21"/>
      <w:szCs w:val="1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33"/>
    <w:semiHidden/>
    <w:unhideWhenUsed/>
    <w:qFormat/>
    <w:uiPriority w:val="99"/>
    <w:rPr>
      <w:rFonts w:ascii="宋体"/>
      <w:sz w:val="18"/>
      <w:szCs w:val="18"/>
    </w:rPr>
  </w:style>
  <w:style w:type="paragraph" w:styleId="6">
    <w:name w:val="annotation text"/>
    <w:basedOn w:val="1"/>
    <w:link w:val="23"/>
    <w:unhideWhenUsed/>
    <w:qFormat/>
    <w:uiPriority w:val="99"/>
    <w:pPr>
      <w:jc w:val="left"/>
    </w:pPr>
  </w:style>
  <w:style w:type="paragraph" w:styleId="7">
    <w:name w:val="Body Text"/>
    <w:basedOn w:val="1"/>
    <w:link w:val="30"/>
    <w:unhideWhenUsed/>
    <w:qFormat/>
    <w:uiPriority w:val="99"/>
    <w:pPr>
      <w:spacing w:after="120" w:line="360" w:lineRule="auto"/>
      <w:ind w:firstLine="200" w:firstLineChars="200"/>
    </w:pPr>
    <w:rPr>
      <w:rFonts w:ascii="Times New Roman" w:hAnsi="Times New Roman"/>
    </w:rPr>
  </w:style>
  <w:style w:type="paragraph" w:styleId="8">
    <w:name w:val="Balloon Text"/>
    <w:basedOn w:val="1"/>
    <w:link w:val="21"/>
    <w:unhideWhenUsed/>
    <w:qFormat/>
    <w:uiPriority w:val="99"/>
    <w:rPr>
      <w:sz w:val="18"/>
      <w:szCs w:val="18"/>
    </w:rPr>
  </w:style>
  <w:style w:type="paragraph" w:styleId="9">
    <w:name w:val="footer"/>
    <w:basedOn w:val="1"/>
    <w:link w:val="28"/>
    <w:unhideWhenUsed/>
    <w:qFormat/>
    <w:uiPriority w:val="99"/>
    <w:pPr>
      <w:tabs>
        <w:tab w:val="center" w:pos="4153"/>
        <w:tab w:val="right" w:pos="8306"/>
      </w:tabs>
      <w:snapToGrid w:val="0"/>
      <w:jc w:val="left"/>
    </w:pPr>
    <w:rPr>
      <w:sz w:val="18"/>
      <w:szCs w:val="18"/>
    </w:rPr>
  </w:style>
  <w:style w:type="paragraph" w:styleId="10">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qFormat/>
    <w:uiPriority w:val="39"/>
    <w:pPr>
      <w:spacing w:before="120" w:after="120"/>
      <w:jc w:val="left"/>
    </w:pPr>
    <w:rPr>
      <w:rFonts w:asciiTheme="minorHAnsi" w:hAnsiTheme="minorHAnsi" w:eastAsiaTheme="minorEastAsia" w:cstheme="minorBidi"/>
      <w:caps/>
      <w:kern w:val="0"/>
      <w:sz w:val="21"/>
      <w:szCs w:val="22"/>
    </w:rPr>
  </w:style>
  <w:style w:type="paragraph" w:styleId="12">
    <w:name w:val="toc 2"/>
    <w:basedOn w:val="1"/>
    <w:next w:val="1"/>
    <w:qFormat/>
    <w:uiPriority w:val="39"/>
    <w:pPr>
      <w:ind w:left="210"/>
      <w:jc w:val="left"/>
    </w:pPr>
    <w:rPr>
      <w:rFonts w:asciiTheme="minorHAnsi" w:hAnsiTheme="minorHAnsi" w:eastAsiaTheme="minorEastAsia" w:cstheme="minorBidi"/>
      <w:smallCaps/>
      <w:kern w:val="0"/>
      <w:sz w:val="21"/>
      <w:szCs w:val="22"/>
    </w:rPr>
  </w:style>
  <w:style w:type="paragraph" w:styleId="13">
    <w:name w:val="Normal (Web)"/>
    <w:basedOn w:val="1"/>
    <w:unhideWhenUsed/>
    <w:qFormat/>
    <w:uiPriority w:val="99"/>
    <w:pPr>
      <w:widowControl/>
      <w:jc w:val="left"/>
    </w:pPr>
    <w:rPr>
      <w:rFonts w:ascii="宋体" w:hAnsi="宋体" w:cs="宋体"/>
      <w:kern w:val="0"/>
    </w:rPr>
  </w:style>
  <w:style w:type="paragraph" w:styleId="14">
    <w:name w:val="Title"/>
    <w:basedOn w:val="1"/>
    <w:next w:val="1"/>
    <w:link w:val="27"/>
    <w:qFormat/>
    <w:uiPriority w:val="0"/>
    <w:pPr>
      <w:spacing w:before="240" w:after="60"/>
      <w:jc w:val="center"/>
      <w:outlineLvl w:val="0"/>
    </w:pPr>
    <w:rPr>
      <w:rFonts w:ascii="Cambria" w:hAnsi="Cambria"/>
      <w:b/>
      <w:bCs/>
      <w:sz w:val="32"/>
      <w:szCs w:val="32"/>
    </w:rPr>
  </w:style>
  <w:style w:type="paragraph" w:styleId="15">
    <w:name w:val="annotation subject"/>
    <w:basedOn w:val="6"/>
    <w:next w:val="6"/>
    <w:link w:val="22"/>
    <w:unhideWhenUsed/>
    <w:qFormat/>
    <w:uiPriority w:val="99"/>
    <w:rPr>
      <w:b/>
      <w:bCs/>
    </w:rPr>
  </w:style>
  <w:style w:type="character" w:styleId="18">
    <w:name w:val="Strong"/>
    <w:basedOn w:val="17"/>
    <w:qFormat/>
    <w:uiPriority w:val="22"/>
    <w:rPr>
      <w:b/>
      <w:bCs/>
    </w:rPr>
  </w:style>
  <w:style w:type="character" w:styleId="19">
    <w:name w:val="Hyperlink"/>
    <w:qFormat/>
    <w:uiPriority w:val="99"/>
    <w:rPr>
      <w:rFonts w:cs="Times New Roman"/>
      <w:color w:val="338DE6"/>
      <w:u w:val="none"/>
    </w:rPr>
  </w:style>
  <w:style w:type="character" w:styleId="20">
    <w:name w:val="annotation reference"/>
    <w:basedOn w:val="17"/>
    <w:unhideWhenUsed/>
    <w:qFormat/>
    <w:uiPriority w:val="99"/>
    <w:rPr>
      <w:sz w:val="21"/>
      <w:szCs w:val="21"/>
    </w:rPr>
  </w:style>
  <w:style w:type="character" w:customStyle="1" w:styleId="21">
    <w:name w:val="批注框文本 Char"/>
    <w:basedOn w:val="17"/>
    <w:link w:val="8"/>
    <w:semiHidden/>
    <w:qFormat/>
    <w:uiPriority w:val="99"/>
    <w:rPr>
      <w:sz w:val="18"/>
      <w:szCs w:val="18"/>
    </w:rPr>
  </w:style>
  <w:style w:type="character" w:customStyle="1" w:styleId="22">
    <w:name w:val="批注主题 Char"/>
    <w:basedOn w:val="23"/>
    <w:link w:val="15"/>
    <w:qFormat/>
    <w:uiPriority w:val="0"/>
    <w:rPr>
      <w:rFonts w:ascii="Calibri" w:hAnsi="Calibri" w:eastAsia="宋体" w:cs="Times New Roman"/>
      <w:kern w:val="2"/>
      <w:sz w:val="24"/>
      <w:szCs w:val="24"/>
    </w:rPr>
  </w:style>
  <w:style w:type="character" w:customStyle="1" w:styleId="23">
    <w:name w:val="批注文字 Char"/>
    <w:basedOn w:val="17"/>
    <w:link w:val="6"/>
    <w:qFormat/>
    <w:uiPriority w:val="99"/>
    <w:rPr>
      <w:rFonts w:ascii="Calibri" w:hAnsi="Calibri" w:eastAsia="宋体" w:cs="Times New Roman"/>
      <w:kern w:val="2"/>
      <w:sz w:val="24"/>
      <w:szCs w:val="24"/>
    </w:rPr>
  </w:style>
  <w:style w:type="character" w:customStyle="1" w:styleId="24">
    <w:name w:val="标题 3 Char"/>
    <w:basedOn w:val="17"/>
    <w:link w:val="4"/>
    <w:qFormat/>
    <w:uiPriority w:val="0"/>
    <w:rPr>
      <w:rFonts w:hint="default" w:ascii="Arial" w:hAnsi="Arial" w:cs="Arial"/>
      <w:b/>
      <w:kern w:val="2"/>
      <w:sz w:val="21"/>
      <w:szCs w:val="18"/>
    </w:rPr>
  </w:style>
  <w:style w:type="character" w:customStyle="1" w:styleId="25">
    <w:name w:val="正文文本 Char"/>
    <w:basedOn w:val="17"/>
    <w:qFormat/>
    <w:uiPriority w:val="0"/>
    <w:rPr>
      <w:kern w:val="2"/>
      <w:sz w:val="24"/>
      <w:szCs w:val="24"/>
    </w:rPr>
  </w:style>
  <w:style w:type="character" w:customStyle="1" w:styleId="26">
    <w:name w:val="页眉 Char"/>
    <w:basedOn w:val="17"/>
    <w:link w:val="10"/>
    <w:semiHidden/>
    <w:qFormat/>
    <w:uiPriority w:val="99"/>
    <w:rPr>
      <w:sz w:val="18"/>
      <w:szCs w:val="18"/>
    </w:rPr>
  </w:style>
  <w:style w:type="character" w:customStyle="1" w:styleId="27">
    <w:name w:val="标题 Char"/>
    <w:basedOn w:val="17"/>
    <w:link w:val="14"/>
    <w:qFormat/>
    <w:uiPriority w:val="0"/>
    <w:rPr>
      <w:rFonts w:ascii="Cambria" w:hAnsi="Cambria" w:eastAsia="宋体" w:cs="Times New Roman"/>
      <w:b/>
      <w:bCs/>
      <w:sz w:val="32"/>
      <w:szCs w:val="32"/>
    </w:rPr>
  </w:style>
  <w:style w:type="character" w:customStyle="1" w:styleId="28">
    <w:name w:val="页脚 Char"/>
    <w:basedOn w:val="17"/>
    <w:link w:val="9"/>
    <w:qFormat/>
    <w:uiPriority w:val="99"/>
    <w:rPr>
      <w:sz w:val="18"/>
      <w:szCs w:val="18"/>
    </w:rPr>
  </w:style>
  <w:style w:type="character" w:customStyle="1" w:styleId="29">
    <w:name w:val="标题 2 Char"/>
    <w:basedOn w:val="17"/>
    <w:link w:val="3"/>
    <w:qFormat/>
    <w:uiPriority w:val="0"/>
    <w:rPr>
      <w:rFonts w:hint="default" w:ascii="Arial" w:hAnsi="Arial" w:cs="Arial"/>
      <w:b/>
      <w:kern w:val="2"/>
      <w:sz w:val="24"/>
      <w:szCs w:val="32"/>
    </w:rPr>
  </w:style>
  <w:style w:type="character" w:customStyle="1" w:styleId="30">
    <w:name w:val="正文文本 Char1"/>
    <w:basedOn w:val="17"/>
    <w:link w:val="7"/>
    <w:qFormat/>
    <w:uiPriority w:val="0"/>
    <w:rPr>
      <w:kern w:val="2"/>
      <w:sz w:val="21"/>
      <w:szCs w:val="24"/>
    </w:rPr>
  </w:style>
  <w:style w:type="paragraph" w:styleId="31">
    <w:name w:val="List Paragraph"/>
    <w:basedOn w:val="1"/>
    <w:qFormat/>
    <w:uiPriority w:val="34"/>
    <w:pPr>
      <w:ind w:firstLine="420" w:firstLineChars="200"/>
    </w:pPr>
  </w:style>
  <w:style w:type="paragraph" w:customStyle="1" w:styleId="32">
    <w:name w:val="Indent Normal"/>
    <w:basedOn w:val="1"/>
    <w:qFormat/>
    <w:uiPriority w:val="0"/>
    <w:pPr>
      <w:ind w:firstLine="420" w:firstLineChars="200"/>
    </w:pPr>
    <w:rPr>
      <w:rFonts w:ascii="Times New Roman" w:hAnsi="Times New Roman"/>
      <w:sz w:val="21"/>
    </w:rPr>
  </w:style>
  <w:style w:type="character" w:customStyle="1" w:styleId="33">
    <w:name w:val="文档结构图 Char"/>
    <w:basedOn w:val="17"/>
    <w:link w:val="5"/>
    <w:semiHidden/>
    <w:qFormat/>
    <w:uiPriority w:val="99"/>
    <w:rPr>
      <w:rFonts w:ascii="宋体"/>
      <w:kern w:val="2"/>
      <w:sz w:val="18"/>
      <w:szCs w:val="18"/>
    </w:rPr>
  </w:style>
  <w:style w:type="character" w:customStyle="1" w:styleId="34">
    <w:name w:val="标题 1 Char"/>
    <w:basedOn w:val="17"/>
    <w:link w:val="2"/>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11D99-5C9A-45BF-B316-44ED03021ED8}">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12</Pages>
  <Words>240</Words>
  <Characters>1371</Characters>
  <Lines>11</Lines>
  <Paragraphs>3</Paragraphs>
  <TotalTime>0</TotalTime>
  <ScaleCrop>false</ScaleCrop>
  <LinksUpToDate>false</LinksUpToDate>
  <CharactersWithSpaces>1608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2021-08-04T13:09:00Z</dcterms:created>
  <dc:creator>陈丹阳</dc:creator>
  <cp:lastModifiedBy>MY.YM</cp:lastModifiedBy>
  <cp:lastPrinted>2020-04-23T12:52:00Z</cp:lastPrinted>
  <dcterms:modified xsi:type="dcterms:W3CDTF">2023-12-28T12:30:51Z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B8901B42524E497794BD9CB6FEEFB2C4_13</vt:lpwstr>
  </property>
</Properties>
</file>