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rPr>
          <w:rFonts w:ascii="仿宋" w:hAnsi="仿宋" w:eastAsia="仿宋" w:cs="仿宋"/>
          <w:b/>
          <w:bCs/>
          <w:color w:val="000000"/>
          <w:sz w:val="32"/>
          <w:szCs w:val="32"/>
        </w:rPr>
      </w:pPr>
      <w:r>
        <w:rPr>
          <w:rFonts w:hint="eastAsia" w:ascii="仿宋" w:hAnsi="仿宋" w:eastAsia="仿宋" w:cs="仿宋"/>
          <w:b/>
          <w:bCs/>
          <w:color w:val="000000"/>
          <w:sz w:val="32"/>
          <w:szCs w:val="32"/>
        </w:rPr>
        <w:t>附件4</w:t>
      </w:r>
    </w:p>
    <w:p>
      <w:pPr>
        <w:spacing w:after="156" w:afterLines="50" w:line="400" w:lineRule="exact"/>
        <w:jc w:val="center"/>
        <w:rPr>
          <w:rFonts w:ascii="华文中宋" w:hAnsi="华文中宋" w:eastAsia="华文中宋" w:cs="仿宋_GB2312"/>
          <w:color w:val="000000"/>
          <w:sz w:val="44"/>
          <w:szCs w:val="44"/>
        </w:rPr>
      </w:pPr>
      <w:r>
        <w:rPr>
          <w:rFonts w:hint="eastAsia" w:ascii="华文中宋" w:hAnsi="华文中宋" w:eastAsia="华文中宋" w:cs="仿宋_GB2312"/>
          <w:color w:val="000000"/>
          <w:sz w:val="44"/>
          <w:szCs w:val="44"/>
        </w:rPr>
        <w:t>广州市花都区农村集体经营性建设用地入市</w:t>
      </w:r>
    </w:p>
    <w:p>
      <w:pPr>
        <w:spacing w:after="156" w:afterLines="50" w:line="400" w:lineRule="exact"/>
        <w:jc w:val="center"/>
        <w:rPr>
          <w:rFonts w:ascii="华文中宋" w:hAnsi="华文中宋" w:eastAsia="华文中宋" w:cs="仿宋_GB2312"/>
          <w:color w:val="000000"/>
          <w:sz w:val="44"/>
          <w:szCs w:val="44"/>
        </w:rPr>
      </w:pPr>
      <w:r>
        <w:rPr>
          <w:rFonts w:hint="eastAsia" w:ascii="华文中宋" w:hAnsi="华文中宋" w:eastAsia="华文中宋" w:cs="仿宋_GB2312"/>
          <w:color w:val="000000"/>
          <w:sz w:val="44"/>
          <w:szCs w:val="44"/>
        </w:rPr>
        <w:t>方案表决书</w:t>
      </w:r>
    </w:p>
    <w:tbl>
      <w:tblPr>
        <w:tblStyle w:val="5"/>
        <w:tblW w:w="9083" w:type="dxa"/>
        <w:tblInd w:w="97"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493"/>
        <w:gridCol w:w="1494"/>
        <w:gridCol w:w="1494"/>
        <w:gridCol w:w="1494"/>
        <w:gridCol w:w="1494"/>
        <w:gridCol w:w="1614"/>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68" w:hRule="atLeast"/>
        </w:trPr>
        <w:tc>
          <w:tcPr>
            <w:tcW w:w="9083" w:type="dxa"/>
            <w:gridSpan w:val="6"/>
            <w:vAlign w:val="center"/>
          </w:tcPr>
          <w:p>
            <w:pPr>
              <w:spacing w:line="580" w:lineRule="exact"/>
              <w:rPr>
                <w:rFonts w:hint="eastAsia" w:ascii="仿宋_GB2312" w:hAnsi="仿宋_GB2312" w:eastAsia="仿宋_GB2312" w:cs="仿宋_GB2312"/>
                <w:bCs/>
                <w:color w:val="000000"/>
                <w:sz w:val="28"/>
                <w:szCs w:val="28"/>
              </w:rPr>
            </w:pPr>
            <w:r>
              <w:rPr>
                <w:rFonts w:hint="eastAsia" w:ascii="仿宋_GB2312" w:hAnsi="仿宋_GB2312" w:eastAsia="仿宋_GB2312" w:cs="仿宋_GB2312"/>
                <w:bCs/>
                <w:color w:val="000000"/>
                <w:sz w:val="28"/>
                <w:szCs w:val="28"/>
              </w:rPr>
              <w:t>集体经营性建设用地</w:t>
            </w:r>
            <w:r>
              <w:rPr>
                <w:rFonts w:hint="eastAsia" w:ascii="仿宋_GB2312" w:hAnsi="仿宋_GB2312" w:eastAsia="仿宋_GB2312" w:cs="仿宋_GB2312"/>
                <w:bCs/>
                <w:color w:val="000000"/>
                <w:sz w:val="28"/>
                <w:szCs w:val="28"/>
                <w:lang w:val="en-US" w:eastAsia="zh-CN"/>
              </w:rPr>
              <w:t>所有</w:t>
            </w:r>
            <w:r>
              <w:rPr>
                <w:rFonts w:hint="eastAsia" w:ascii="仿宋_GB2312" w:hAnsi="仿宋_GB2312" w:eastAsia="仿宋_GB2312" w:cs="仿宋_GB2312"/>
                <w:bCs/>
                <w:color w:val="000000"/>
                <w:sz w:val="28"/>
                <w:szCs w:val="28"/>
              </w:rPr>
              <w:t>权人：（盖章）</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68" w:hRule="atLeast"/>
        </w:trPr>
        <w:tc>
          <w:tcPr>
            <w:tcW w:w="9083" w:type="dxa"/>
            <w:gridSpan w:val="6"/>
            <w:vAlign w:val="center"/>
          </w:tcPr>
          <w:p>
            <w:pPr>
              <w:spacing w:line="580" w:lineRule="exact"/>
              <w:rPr>
                <w:rFonts w:ascii="仿宋_GB2312" w:hAnsi="仿宋_GB2312" w:eastAsia="仿宋_GB2312" w:cs="仿宋_GB2312"/>
                <w:color w:val="000000"/>
                <w:sz w:val="28"/>
                <w:szCs w:val="28"/>
              </w:rPr>
            </w:pPr>
            <w:r>
              <w:rPr>
                <w:rFonts w:hint="eastAsia" w:ascii="仿宋_GB2312" w:hAnsi="仿宋_GB2312" w:eastAsia="仿宋_GB2312" w:cs="仿宋_GB2312"/>
                <w:bCs/>
                <w:color w:val="000000"/>
                <w:sz w:val="28"/>
                <w:szCs w:val="28"/>
              </w:rPr>
              <w:t>集体经营性建设用地使用权人</w:t>
            </w:r>
            <w:r>
              <w:rPr>
                <w:rFonts w:hint="eastAsia" w:ascii="仿宋_GB2312" w:hAnsi="仿宋_GB2312" w:eastAsia="仿宋_GB2312" w:cs="仿宋_GB2312"/>
                <w:color w:val="000000"/>
                <w:sz w:val="28"/>
                <w:szCs w:val="28"/>
              </w:rPr>
              <w:t>：（盖章）</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32" w:hRule="atLeast"/>
        </w:trPr>
        <w:tc>
          <w:tcPr>
            <w:tcW w:w="9083" w:type="dxa"/>
            <w:gridSpan w:val="6"/>
            <w:vAlign w:val="center"/>
          </w:tcPr>
          <w:p>
            <w:pPr>
              <w:spacing w:line="580" w:lineRule="exact"/>
              <w:rPr>
                <w:rFonts w:ascii="仿宋_GB2312" w:hAnsi="仿宋_GB2312" w:eastAsia="仿宋_GB2312" w:cs="仿宋_GB2312"/>
                <w:color w:val="000000"/>
                <w:sz w:val="28"/>
                <w:szCs w:val="28"/>
              </w:rPr>
            </w:pPr>
            <w:r>
              <w:rPr>
                <w:rFonts w:hint="eastAsia" w:ascii="仿宋_GB2312" w:hAnsi="仿宋_GB2312" w:eastAsia="仿宋_GB2312" w:cs="仿宋_GB2312"/>
                <w:bCs/>
                <w:color w:val="000000"/>
                <w:sz w:val="28"/>
                <w:szCs w:val="28"/>
              </w:rPr>
              <w:t>表决时间：</w:t>
            </w:r>
            <w:r>
              <w:rPr>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28"/>
                <w:szCs w:val="28"/>
              </w:rPr>
              <w:t>年</w:t>
            </w:r>
            <w:r>
              <w:rPr>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28"/>
                <w:szCs w:val="28"/>
              </w:rPr>
              <w:t>月</w:t>
            </w:r>
            <w:r>
              <w:rPr>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28"/>
                <w:szCs w:val="28"/>
              </w:rPr>
              <w:t xml:space="preserve"> 日</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11" w:hRule="atLeast"/>
        </w:trPr>
        <w:tc>
          <w:tcPr>
            <w:tcW w:w="9083" w:type="dxa"/>
            <w:gridSpan w:val="6"/>
            <w:vAlign w:val="center"/>
          </w:tcPr>
          <w:p>
            <w:pPr>
              <w:spacing w:line="580" w:lineRule="exact"/>
              <w:rPr>
                <w:rFonts w:ascii="仿宋_GB2312" w:hAnsi="仿宋_GB2312" w:eastAsia="仿宋_GB2312" w:cs="仿宋_GB2312"/>
                <w:bCs/>
                <w:color w:val="000000"/>
                <w:sz w:val="28"/>
                <w:szCs w:val="28"/>
              </w:rPr>
            </w:pPr>
            <w:r>
              <w:rPr>
                <w:rFonts w:hint="eastAsia" w:ascii="仿宋_GB2312" w:hAnsi="仿宋_GB2312" w:eastAsia="仿宋_GB2312" w:cs="仿宋_GB2312"/>
                <w:bCs/>
                <w:color w:val="000000"/>
                <w:sz w:val="28"/>
                <w:szCs w:val="28"/>
              </w:rPr>
              <w:t>地点：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58" w:hRule="atLeast"/>
        </w:trPr>
        <w:tc>
          <w:tcPr>
            <w:tcW w:w="9083" w:type="dxa"/>
            <w:gridSpan w:val="6"/>
            <w:vAlign w:val="center"/>
          </w:tcPr>
          <w:p>
            <w:pPr>
              <w:spacing w:line="580" w:lineRule="exact"/>
              <w:ind w:firstLine="640"/>
              <w:rPr>
                <w:rFonts w:ascii="仿宋_GB2312" w:hAnsi="仿宋_GB2312" w:eastAsia="仿宋_GB2312" w:cs="仿宋_GB2312"/>
                <w:color w:val="000000"/>
                <w:sz w:val="28"/>
                <w:szCs w:val="28"/>
              </w:rPr>
            </w:pPr>
            <w:r>
              <w:rPr>
                <w:rFonts w:hint="eastAsia" w:ascii="仿宋_GB2312" w:hAnsi="仿宋_GB2312" w:eastAsia="仿宋_GB2312" w:cs="仿宋_GB2312"/>
                <w:bCs/>
                <w:color w:val="000000"/>
                <w:sz w:val="28"/>
                <w:szCs w:val="28"/>
              </w:rPr>
              <w:t>参会人员：</w:t>
            </w:r>
            <w:r>
              <w:rPr>
                <w:rFonts w:hint="eastAsia" w:ascii="仿宋_GB2312" w:hAnsi="仿宋_GB2312" w:eastAsia="仿宋_GB2312" w:cs="仿宋_GB2312"/>
                <w:color w:val="000000"/>
                <w:sz w:val="28"/>
                <w:szCs w:val="28"/>
              </w:rPr>
              <w:t>（概述参会人员结构，例：属地镇（街）政府工作人员、集体经济组织工作人员、集体经济组织成员（代表）等共X人）</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1" w:hRule="atLeast"/>
        </w:trPr>
        <w:tc>
          <w:tcPr>
            <w:tcW w:w="9083" w:type="dxa"/>
            <w:gridSpan w:val="6"/>
          </w:tcPr>
          <w:p>
            <w:pPr>
              <w:spacing w:line="580" w:lineRule="exact"/>
              <w:ind w:firstLine="64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表决内容：经</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28"/>
                <w:szCs w:val="28"/>
              </w:rPr>
              <w:t>年</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28"/>
                <w:szCs w:val="28"/>
              </w:rPr>
              <w:t>月</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28"/>
                <w:szCs w:val="28"/>
              </w:rPr>
              <w:t>日召开的会议表决，经本集体经济组织成员（代表）表决同意，通过集体经营性建设用地使用权入市方案（详细内容见集体经营性建设用地入市方案）</w:t>
            </w:r>
            <w:r>
              <w:rPr>
                <w:rFonts w:hint="eastAsia" w:ascii="仿宋_GB2312" w:hAnsi="仿宋_GB2312" w:eastAsia="仿宋_GB2312" w:cs="仿宋_GB2312"/>
                <w:color w:val="000000"/>
                <w:sz w:val="28"/>
                <w:szCs w:val="28"/>
                <w:lang w:eastAsia="zh-CN"/>
              </w:rPr>
              <w:t>，</w:t>
            </w:r>
            <w:r>
              <w:rPr>
                <w:rFonts w:hint="eastAsia" w:ascii="仿宋_GB2312" w:hAnsi="仿宋_GB2312" w:eastAsia="仿宋_GB2312" w:cs="仿宋_GB2312"/>
                <w:color w:val="000000"/>
                <w:sz w:val="28"/>
                <w:szCs w:val="28"/>
              </w:rPr>
              <w:t>在入市方案</w:t>
            </w:r>
            <w:r>
              <w:rPr>
                <w:rFonts w:hint="eastAsia" w:ascii="仿宋_GB2312" w:hAnsi="仿宋_GB2312" w:eastAsia="仿宋_GB2312" w:cs="仿宋_GB2312"/>
                <w:color w:val="000000"/>
                <w:sz w:val="28"/>
                <w:szCs w:val="28"/>
                <w:lang w:val="en-US" w:eastAsia="zh-CN"/>
              </w:rPr>
              <w:t>所列条件</w:t>
            </w:r>
            <w:r>
              <w:rPr>
                <w:rFonts w:hint="eastAsia" w:ascii="仿宋_GB2312" w:hAnsi="仿宋_GB2312" w:eastAsia="仿宋_GB2312" w:cs="仿宋_GB2312"/>
                <w:color w:val="000000"/>
                <w:sz w:val="28"/>
                <w:szCs w:val="28"/>
              </w:rPr>
              <w:t>下□出让</w:t>
            </w:r>
            <w:r>
              <w:rPr>
                <w:rFonts w:hint="eastAsia" w:ascii="仿宋_GB2312" w:hAnsi="仿宋_GB2312" w:eastAsia="仿宋_GB2312" w:cs="仿宋_GB2312"/>
                <w:color w:val="000000"/>
                <w:sz w:val="28"/>
                <w:szCs w:val="28"/>
                <w:lang w:val="en-US" w:eastAsia="zh-CN"/>
              </w:rPr>
              <w:t>/</w:t>
            </w:r>
            <w:r>
              <w:rPr>
                <w:rFonts w:hint="eastAsia" w:ascii="仿宋_GB2312" w:hAnsi="仿宋_GB2312" w:eastAsia="仿宋_GB2312" w:cs="仿宋_GB2312"/>
                <w:color w:val="000000"/>
                <w:sz w:val="28"/>
                <w:szCs w:val="28"/>
              </w:rPr>
              <w:t>□</w:t>
            </w:r>
            <w:r>
              <w:rPr>
                <w:rFonts w:hint="eastAsia" w:ascii="仿宋_GB2312" w:hAnsi="仿宋_GB2312" w:eastAsia="仿宋_GB2312" w:cs="仿宋_GB2312"/>
                <w:color w:val="000000"/>
                <w:sz w:val="28"/>
                <w:szCs w:val="28"/>
                <w:lang w:val="en-US" w:eastAsia="zh-CN"/>
              </w:rPr>
              <w:t>出租</w:t>
            </w:r>
            <w:r>
              <w:rPr>
                <w:rFonts w:hint="eastAsia" w:ascii="仿宋_GB2312" w:hAnsi="仿宋_GB2312" w:eastAsia="仿宋_GB2312" w:cs="仿宋_GB2312"/>
                <w:color w:val="000000"/>
                <w:sz w:val="28"/>
                <w:szCs w:val="28"/>
              </w:rPr>
              <w:t>本表决书所列集体经营性建设用地使用权：</w:t>
            </w:r>
          </w:p>
          <w:p>
            <w:pPr>
              <w:spacing w:line="580" w:lineRule="exact"/>
              <w:ind w:firstLine="64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 xml:space="preserve">1.入市方案名称：                              </w:t>
            </w:r>
          </w:p>
          <w:p>
            <w:pPr>
              <w:spacing w:line="580" w:lineRule="exact"/>
              <w:ind w:firstLine="640"/>
              <w:rPr>
                <w:rFonts w:ascii="仿宋_GB2312" w:hAnsi="仿宋_GB2312" w:eastAsia="仿宋_GB2312" w:cs="仿宋_GB2312"/>
                <w:color w:val="000000"/>
                <w:sz w:val="28"/>
                <w:szCs w:val="28"/>
              </w:rPr>
            </w:pPr>
            <w:r>
              <w:rPr>
                <w:rFonts w:ascii="仿宋_GB2312" w:hAnsi="仿宋_GB2312" w:eastAsia="仿宋_GB2312" w:cs="仿宋_GB2312"/>
                <w:color w:val="000000"/>
                <w:sz w:val="28"/>
                <w:szCs w:val="28"/>
              </w:rPr>
              <w:t>2.</w:t>
            </w:r>
            <w:r>
              <w:rPr>
                <w:rFonts w:hint="eastAsia" w:ascii="仿宋_GB2312" w:hAnsi="仿宋_GB2312" w:eastAsia="仿宋_GB2312" w:cs="仿宋_GB2312"/>
                <w:color w:val="000000"/>
                <w:sz w:val="28"/>
                <w:szCs w:val="28"/>
              </w:rPr>
              <w:t>入市方案编号：</w:t>
            </w:r>
          </w:p>
          <w:p>
            <w:pPr>
              <w:spacing w:line="580" w:lineRule="exact"/>
              <w:ind w:firstLine="64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3.入市土地坐落：</w:t>
            </w:r>
          </w:p>
          <w:p>
            <w:pPr>
              <w:spacing w:line="580" w:lineRule="exact"/>
              <w:ind w:firstLine="64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4.入市土地总面积大写</w:t>
            </w:r>
            <w:r>
              <w:rPr>
                <w:rFonts w:hint="eastAsia" w:ascii="仿宋_GB2312" w:hAnsi="仿宋_GB2312" w:eastAsia="仿宋_GB2312" w:cs="仿宋_GB2312"/>
                <w:color w:val="000000"/>
                <w:sz w:val="28"/>
                <w:szCs w:val="28"/>
                <w:u w:val="single"/>
              </w:rPr>
              <w:t xml:space="preserve">        </w:t>
            </w:r>
            <w:r>
              <w:rPr>
                <w:rFonts w:hint="eastAsia" w:ascii="仿宋_GB2312" w:hAnsi="仿宋_GB2312" w:eastAsia="仿宋_GB2312" w:cs="仿宋_GB2312"/>
                <w:color w:val="000000"/>
                <w:sz w:val="28"/>
                <w:szCs w:val="28"/>
              </w:rPr>
              <w:t>平方米（小写</w:t>
            </w:r>
            <w:r>
              <w:rPr>
                <w:rFonts w:hint="eastAsia" w:ascii="仿宋_GB2312" w:hAnsi="仿宋_GB2312" w:eastAsia="仿宋_GB2312" w:cs="仿宋_GB2312"/>
                <w:color w:val="000000"/>
                <w:sz w:val="28"/>
                <w:szCs w:val="28"/>
                <w:u w:val="single"/>
              </w:rPr>
              <w:t xml:space="preserve">     </w:t>
            </w:r>
            <w:r>
              <w:rPr>
                <w:rFonts w:hint="eastAsia" w:ascii="仿宋_GB2312" w:hAnsi="仿宋_GB2312" w:eastAsia="仿宋_GB2312" w:cs="仿宋_GB2312"/>
                <w:color w:val="000000"/>
                <w:sz w:val="28"/>
                <w:szCs w:val="28"/>
              </w:rPr>
              <w:t>平方米）。</w:t>
            </w:r>
          </w:p>
          <w:p>
            <w:pPr>
              <w:spacing w:line="580" w:lineRule="exact"/>
              <w:ind w:firstLine="64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5．现状土地条件：</w:t>
            </w:r>
            <w:r>
              <w:rPr>
                <w:rFonts w:hint="eastAsia" w:ascii="仿宋_GB2312" w:hAnsi="仿宋_GB2312" w:eastAsia="仿宋_GB2312" w:cs="仿宋_GB2312"/>
                <w:color w:val="000000"/>
                <w:sz w:val="28"/>
                <w:szCs w:val="28"/>
                <w:u w:val="single"/>
              </w:rPr>
              <w:t xml:space="preserve">                      </w:t>
            </w:r>
            <w:r>
              <w:rPr>
                <w:rFonts w:hint="eastAsia" w:ascii="仿宋_GB2312" w:hAnsi="仿宋_GB2312" w:eastAsia="仿宋_GB2312" w:cs="仿宋_GB2312"/>
                <w:color w:val="000000"/>
                <w:sz w:val="28"/>
                <w:szCs w:val="28"/>
              </w:rPr>
              <w:t>；地上建筑物或附着物：</w:t>
            </w:r>
            <w:r>
              <w:rPr>
                <w:rFonts w:hint="eastAsia" w:ascii="仿宋_GB2312" w:hAnsi="仿宋_GB2312" w:eastAsia="仿宋_GB2312" w:cs="仿宋_GB2312"/>
                <w:color w:val="000000"/>
                <w:sz w:val="28"/>
                <w:szCs w:val="28"/>
                <w:u w:val="single"/>
              </w:rPr>
              <w:t xml:space="preserve">                 </w:t>
            </w:r>
            <w:r>
              <w:rPr>
                <w:rFonts w:hint="eastAsia" w:ascii="仿宋_GB2312" w:hAnsi="仿宋_GB2312" w:eastAsia="仿宋_GB2312" w:cs="仿宋_GB2312"/>
                <w:color w:val="000000"/>
                <w:sz w:val="28"/>
                <w:szCs w:val="28"/>
              </w:rPr>
              <w:t>。</w:t>
            </w:r>
          </w:p>
          <w:p>
            <w:pPr>
              <w:spacing w:line="580" w:lineRule="exact"/>
              <w:ind w:firstLine="64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6.入市土地平面界址为</w:t>
            </w:r>
            <w:r>
              <w:rPr>
                <w:rFonts w:hint="eastAsia" w:ascii="仿宋_GB2312" w:hAnsi="仿宋_GB2312" w:eastAsia="仿宋_GB2312" w:cs="仿宋_GB2312"/>
                <w:color w:val="000000"/>
                <w:sz w:val="28"/>
                <w:szCs w:val="28"/>
                <w:u w:val="single"/>
              </w:rPr>
              <w:t xml:space="preserve">东至           </w:t>
            </w:r>
            <w:r>
              <w:rPr>
                <w:rFonts w:hint="eastAsia" w:ascii="仿宋_GB2312" w:hAnsi="仿宋_GB2312" w:eastAsia="仿宋_GB2312" w:cs="仿宋_GB2312"/>
                <w:color w:val="000000"/>
                <w:sz w:val="28"/>
                <w:szCs w:val="28"/>
              </w:rPr>
              <w:t>；</w:t>
            </w:r>
            <w:r>
              <w:rPr>
                <w:rFonts w:hint="eastAsia" w:ascii="仿宋_GB2312" w:hAnsi="仿宋_GB2312" w:eastAsia="仿宋_GB2312" w:cs="仿宋_GB2312"/>
                <w:color w:val="000000"/>
                <w:sz w:val="28"/>
                <w:szCs w:val="28"/>
                <w:u w:val="single"/>
              </w:rPr>
              <w:t xml:space="preserve">西至        </w:t>
            </w:r>
            <w:r>
              <w:rPr>
                <w:rFonts w:hint="eastAsia" w:ascii="仿宋_GB2312" w:hAnsi="仿宋_GB2312" w:eastAsia="仿宋_GB2312" w:cs="仿宋_GB2312"/>
                <w:color w:val="000000"/>
                <w:sz w:val="28"/>
                <w:szCs w:val="28"/>
              </w:rPr>
              <w:t>；</w:t>
            </w:r>
            <w:r>
              <w:rPr>
                <w:rFonts w:hint="eastAsia" w:ascii="仿宋_GB2312" w:hAnsi="仿宋_GB2312" w:eastAsia="仿宋_GB2312" w:cs="仿宋_GB2312"/>
                <w:color w:val="000000"/>
                <w:sz w:val="28"/>
                <w:szCs w:val="28"/>
                <w:u w:val="single"/>
              </w:rPr>
              <w:t xml:space="preserve">南至        </w:t>
            </w:r>
            <w:r>
              <w:rPr>
                <w:rFonts w:hint="eastAsia" w:ascii="仿宋_GB2312" w:hAnsi="仿宋_GB2312" w:eastAsia="仿宋_GB2312" w:cs="仿宋_GB2312"/>
                <w:color w:val="000000"/>
                <w:sz w:val="28"/>
                <w:szCs w:val="28"/>
              </w:rPr>
              <w:t xml:space="preserve"> ；</w:t>
            </w:r>
            <w:r>
              <w:rPr>
                <w:rFonts w:hint="eastAsia" w:ascii="仿宋_GB2312" w:hAnsi="仿宋_GB2312" w:eastAsia="仿宋_GB2312" w:cs="仿宋_GB2312"/>
                <w:color w:val="000000"/>
                <w:sz w:val="28"/>
                <w:szCs w:val="28"/>
                <w:u w:val="single"/>
              </w:rPr>
              <w:t xml:space="preserve">北至            </w:t>
            </w:r>
            <w:r>
              <w:rPr>
                <w:rFonts w:hint="eastAsia" w:ascii="仿宋_GB2312" w:hAnsi="仿宋_GB2312" w:eastAsia="仿宋_GB2312" w:cs="仿宋_GB2312"/>
                <w:color w:val="000000"/>
                <w:sz w:val="28"/>
                <w:szCs w:val="28"/>
              </w:rPr>
              <w:t>。</w:t>
            </w:r>
          </w:p>
          <w:p>
            <w:pPr>
              <w:spacing w:line="580" w:lineRule="exact"/>
              <w:ind w:firstLine="64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7.入市土地权属证号：</w:t>
            </w:r>
            <w:r>
              <w:rPr>
                <w:rFonts w:hint="eastAsia" w:ascii="仿宋_GB2312" w:hAnsi="仿宋_GB2312" w:eastAsia="仿宋_GB2312" w:cs="仿宋_GB2312"/>
                <w:color w:val="000000"/>
                <w:sz w:val="28"/>
                <w:szCs w:val="28"/>
                <w:u w:val="single"/>
              </w:rPr>
              <w:t xml:space="preserve">                        </w:t>
            </w:r>
            <w:r>
              <w:rPr>
                <w:rFonts w:hint="eastAsia" w:ascii="仿宋_GB2312" w:hAnsi="仿宋_GB2312" w:eastAsia="仿宋_GB2312" w:cs="仿宋_GB2312"/>
                <w:color w:val="000000"/>
                <w:sz w:val="28"/>
                <w:szCs w:val="28"/>
              </w:rPr>
              <w:t>。</w:t>
            </w:r>
          </w:p>
          <w:p>
            <w:pPr>
              <w:spacing w:line="580" w:lineRule="exact"/>
              <w:ind w:firstLine="64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8.集体土地使用权的权属人：</w:t>
            </w:r>
            <w:r>
              <w:rPr>
                <w:rFonts w:hint="eastAsia" w:ascii="仿宋_GB2312" w:hAnsi="仿宋_GB2312" w:eastAsia="仿宋_GB2312" w:cs="仿宋_GB2312"/>
                <w:color w:val="000000"/>
                <w:sz w:val="28"/>
                <w:szCs w:val="28"/>
                <w:u w:val="single"/>
              </w:rPr>
              <w:t xml:space="preserve">                         </w:t>
            </w:r>
            <w:r>
              <w:rPr>
                <w:rFonts w:hint="eastAsia" w:ascii="仿宋_GB2312" w:hAnsi="仿宋_GB2312" w:eastAsia="仿宋_GB2312" w:cs="仿宋_GB2312"/>
                <w:color w:val="000000"/>
                <w:sz w:val="28"/>
                <w:szCs w:val="28"/>
              </w:rPr>
              <w:t>。</w:t>
            </w:r>
          </w:p>
          <w:p>
            <w:pPr>
              <w:spacing w:line="580" w:lineRule="exact"/>
              <w:ind w:firstLine="64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9.入市土地及其地上建筑物权属人协商情况</w:t>
            </w:r>
            <w:r>
              <w:rPr>
                <w:rFonts w:hint="eastAsia" w:ascii="仿宋_GB2312" w:hAnsi="仿宋_GB2312" w:eastAsia="仿宋_GB2312" w:cs="仿宋_GB2312"/>
                <w:color w:val="000000"/>
                <w:sz w:val="28"/>
                <w:szCs w:val="28"/>
                <w:u w:val="single"/>
              </w:rPr>
              <w:t xml:space="preserve">              </w:t>
            </w:r>
            <w:r>
              <w:rPr>
                <w:rFonts w:hint="eastAsia" w:ascii="仿宋_GB2312" w:hAnsi="仿宋_GB2312" w:eastAsia="仿宋_GB2312" w:cs="仿宋_GB2312"/>
                <w:color w:val="000000"/>
                <w:sz w:val="28"/>
                <w:szCs w:val="28"/>
              </w:rPr>
              <w:t>。</w:t>
            </w:r>
          </w:p>
          <w:p>
            <w:pPr>
              <w:spacing w:line="580" w:lineRule="exact"/>
              <w:ind w:firstLine="64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10.入市土地规划条件和红线范围按照</w:t>
            </w:r>
            <w:r>
              <w:rPr>
                <w:rFonts w:hint="eastAsia" w:ascii="仿宋_GB2312" w:hAnsi="仿宋_GB2312" w:eastAsia="仿宋_GB2312" w:cs="仿宋_GB2312"/>
                <w:color w:val="000000"/>
                <w:sz w:val="28"/>
                <w:szCs w:val="28"/>
                <w:u w:val="single"/>
              </w:rPr>
              <w:t xml:space="preserve">           </w:t>
            </w:r>
            <w:r>
              <w:rPr>
                <w:rFonts w:hint="eastAsia" w:ascii="仿宋_GB2312" w:hAnsi="仿宋_GB2312" w:eastAsia="仿宋_GB2312" w:cs="仿宋_GB2312"/>
                <w:color w:val="000000"/>
                <w:sz w:val="28"/>
                <w:szCs w:val="28"/>
              </w:rPr>
              <w:t>的控制要求执行。其中：</w:t>
            </w:r>
          </w:p>
          <w:p>
            <w:pPr>
              <w:spacing w:line="580" w:lineRule="exact"/>
              <w:ind w:firstLine="64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用地性质</w:t>
            </w:r>
            <w:r>
              <w:rPr>
                <w:rFonts w:hint="eastAsia" w:ascii="仿宋_GB2312" w:hAnsi="仿宋_GB2312" w:eastAsia="仿宋_GB2312" w:cs="仿宋_GB2312"/>
                <w:color w:val="000000"/>
                <w:sz w:val="28"/>
                <w:szCs w:val="28"/>
                <w:u w:val="single"/>
              </w:rPr>
              <w:t xml:space="preserve">         </w:t>
            </w:r>
            <w:r>
              <w:rPr>
                <w:rFonts w:hint="eastAsia" w:ascii="仿宋_GB2312" w:hAnsi="仿宋_GB2312" w:eastAsia="仿宋_GB2312" w:cs="仿宋_GB2312"/>
                <w:color w:val="000000"/>
                <w:sz w:val="28"/>
                <w:szCs w:val="28"/>
              </w:rPr>
              <w:t>；建筑总面积约</w:t>
            </w:r>
            <w:r>
              <w:rPr>
                <w:rFonts w:hint="eastAsia" w:ascii="仿宋_GB2312" w:hAnsi="仿宋_GB2312" w:eastAsia="仿宋_GB2312" w:cs="仿宋_GB2312"/>
                <w:color w:val="000000"/>
                <w:sz w:val="28"/>
                <w:szCs w:val="28"/>
                <w:u w:val="single"/>
              </w:rPr>
              <w:t xml:space="preserve">       </w:t>
            </w:r>
            <w:r>
              <w:rPr>
                <w:rFonts w:hint="eastAsia" w:ascii="仿宋_GB2312" w:hAnsi="仿宋_GB2312" w:eastAsia="仿宋_GB2312" w:cs="仿宋_GB2312"/>
                <w:color w:val="000000"/>
                <w:sz w:val="28"/>
                <w:szCs w:val="28"/>
              </w:rPr>
              <w:t>平方米，用地总面积           平方米；容积率不高于</w:t>
            </w:r>
            <w:r>
              <w:rPr>
                <w:rFonts w:hint="eastAsia" w:ascii="仿宋_GB2312" w:hAnsi="仿宋_GB2312" w:eastAsia="仿宋_GB2312" w:cs="仿宋_GB2312"/>
                <w:color w:val="000000"/>
                <w:sz w:val="28"/>
                <w:szCs w:val="28"/>
                <w:u w:val="single"/>
              </w:rPr>
              <w:t xml:space="preserve">     </w:t>
            </w:r>
            <w:r>
              <w:rPr>
                <w:rFonts w:hint="eastAsia" w:ascii="仿宋_GB2312" w:hAnsi="仿宋_GB2312" w:eastAsia="仿宋_GB2312" w:cs="仿宋_GB2312"/>
                <w:color w:val="000000"/>
                <w:sz w:val="28"/>
                <w:szCs w:val="28"/>
              </w:rPr>
              <w:t>不低于</w:t>
            </w:r>
            <w:r>
              <w:rPr>
                <w:rFonts w:hint="eastAsia" w:ascii="仿宋_GB2312" w:hAnsi="仿宋_GB2312" w:eastAsia="仿宋_GB2312" w:cs="仿宋_GB2312"/>
                <w:color w:val="000000"/>
                <w:sz w:val="28"/>
                <w:szCs w:val="28"/>
                <w:u w:val="single"/>
              </w:rPr>
              <w:t xml:space="preserve">      </w:t>
            </w:r>
            <w:r>
              <w:rPr>
                <w:rFonts w:hint="eastAsia" w:ascii="仿宋_GB2312" w:hAnsi="仿宋_GB2312" w:eastAsia="仿宋_GB2312" w:cs="仿宋_GB2312"/>
                <w:color w:val="000000"/>
                <w:sz w:val="28"/>
                <w:szCs w:val="28"/>
              </w:rPr>
              <w:t>；其他土地利用要求</w:t>
            </w:r>
            <w:r>
              <w:rPr>
                <w:rFonts w:hint="eastAsia" w:ascii="仿宋_GB2312" w:hAnsi="仿宋_GB2312" w:eastAsia="仿宋_GB2312" w:cs="仿宋_GB2312"/>
                <w:color w:val="000000"/>
                <w:sz w:val="28"/>
                <w:szCs w:val="28"/>
                <w:u w:val="single"/>
              </w:rPr>
              <w:t xml:space="preserve">       </w:t>
            </w:r>
            <w:r>
              <w:rPr>
                <w:rFonts w:hint="eastAsia" w:ascii="仿宋_GB2312" w:hAnsi="仿宋_GB2312" w:eastAsia="仿宋_GB2312" w:cs="仿宋_GB2312"/>
                <w:color w:val="000000"/>
                <w:sz w:val="28"/>
                <w:szCs w:val="28"/>
              </w:rPr>
              <w:t>。</w:t>
            </w:r>
          </w:p>
          <w:p>
            <w:pPr>
              <w:spacing w:line="580" w:lineRule="exact"/>
              <w:ind w:firstLine="64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11.交易平台：广州市公共资源交易平台</w:t>
            </w:r>
          </w:p>
          <w:p>
            <w:pPr>
              <w:spacing w:line="580" w:lineRule="exact"/>
              <w:ind w:firstLine="64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12.交易方式：挂牌□ / 招标□ / 拍卖□</w:t>
            </w:r>
          </w:p>
          <w:p>
            <w:pPr>
              <w:spacing w:line="580" w:lineRule="exact"/>
              <w:ind w:firstLine="64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13.入市方式：出让□ / 出租□</w:t>
            </w:r>
          </w:p>
          <w:p>
            <w:pPr>
              <w:spacing w:line="580" w:lineRule="exact"/>
              <w:ind w:firstLine="64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14.委托交易人：</w:t>
            </w:r>
            <w:r>
              <w:rPr>
                <w:rFonts w:hint="eastAsia" w:ascii="仿宋_GB2312" w:hAnsi="仿宋_GB2312" w:eastAsia="仿宋_GB2312" w:cs="仿宋_GB2312"/>
                <w:color w:val="000000"/>
                <w:sz w:val="28"/>
                <w:szCs w:val="28"/>
                <w:u w:val="single"/>
              </w:rPr>
              <w:t xml:space="preserve">                        </w:t>
            </w:r>
            <w:r>
              <w:rPr>
                <w:rFonts w:hint="eastAsia" w:ascii="仿宋_GB2312" w:hAnsi="仿宋_GB2312" w:eastAsia="仿宋_GB2312" w:cs="仿宋_GB2312"/>
                <w:color w:val="000000"/>
                <w:sz w:val="28"/>
                <w:szCs w:val="28"/>
              </w:rPr>
              <w:t>。</w:t>
            </w:r>
          </w:p>
          <w:p>
            <w:pPr>
              <w:spacing w:line="580" w:lineRule="exact"/>
              <w:ind w:firstLine="64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15.土地评估价格：人民币</w:t>
            </w:r>
            <w:r>
              <w:rPr>
                <w:rFonts w:hint="eastAsia" w:ascii="仿宋_GB2312" w:hAnsi="仿宋_GB2312" w:eastAsia="仿宋_GB2312" w:cs="仿宋_GB2312"/>
                <w:color w:val="000000"/>
                <w:sz w:val="28"/>
                <w:szCs w:val="28"/>
                <w:u w:val="single"/>
              </w:rPr>
              <w:t xml:space="preserve">      </w:t>
            </w:r>
            <w:r>
              <w:rPr>
                <w:rFonts w:hint="eastAsia" w:ascii="仿宋_GB2312" w:hAnsi="仿宋_GB2312" w:eastAsia="仿宋_GB2312" w:cs="仿宋_GB2312"/>
                <w:color w:val="000000"/>
                <w:sz w:val="28"/>
                <w:szCs w:val="28"/>
              </w:rPr>
              <w:t>万元，土地评估报告编号：</w:t>
            </w:r>
            <w:r>
              <w:rPr>
                <w:rFonts w:hint="eastAsia" w:ascii="仿宋_GB2312" w:hAnsi="仿宋_GB2312" w:eastAsia="仿宋_GB2312" w:cs="仿宋_GB2312"/>
                <w:color w:val="000000"/>
                <w:sz w:val="28"/>
                <w:szCs w:val="28"/>
                <w:u w:val="single"/>
              </w:rPr>
              <w:t xml:space="preserve">       </w:t>
            </w:r>
            <w:r>
              <w:rPr>
                <w:rFonts w:hint="eastAsia" w:ascii="仿宋_GB2312" w:hAnsi="仿宋_GB2312" w:eastAsia="仿宋_GB2312" w:cs="仿宋_GB2312"/>
                <w:color w:val="000000"/>
                <w:sz w:val="28"/>
                <w:szCs w:val="28"/>
              </w:rPr>
              <w:t>。</w:t>
            </w:r>
          </w:p>
          <w:p>
            <w:pPr>
              <w:wordWrap w:val="0"/>
              <w:spacing w:line="580" w:lineRule="exact"/>
              <w:ind w:firstLine="641"/>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16.宗地入市起始价为人民币</w:t>
            </w:r>
            <w:r>
              <w:rPr>
                <w:rFonts w:hint="eastAsia" w:ascii="仿宋_GB2312" w:hAnsi="仿宋_GB2312" w:eastAsia="仿宋_GB2312" w:cs="仿宋_GB2312"/>
                <w:color w:val="000000"/>
                <w:sz w:val="28"/>
                <w:szCs w:val="28"/>
                <w:u w:val="single"/>
              </w:rPr>
              <w:t xml:space="preserve">  </w:t>
            </w:r>
            <w:r>
              <w:rPr>
                <w:rFonts w:hint="eastAsia" w:ascii="仿宋_GB2312" w:hAnsi="仿宋_GB2312" w:eastAsia="仿宋_GB2312" w:cs="仿宋_GB2312"/>
                <w:color w:val="000000"/>
                <w:sz w:val="28"/>
                <w:szCs w:val="28"/>
              </w:rPr>
              <w:t>万元，每平方米人民币</w:t>
            </w:r>
            <w:r>
              <w:rPr>
                <w:rFonts w:hint="eastAsia" w:ascii="仿宋_GB2312" w:hAnsi="仿宋_GB2312" w:eastAsia="仿宋_GB2312" w:cs="仿宋_GB2312"/>
                <w:color w:val="000000"/>
                <w:sz w:val="28"/>
                <w:szCs w:val="28"/>
                <w:u w:val="single"/>
              </w:rPr>
              <w:t xml:space="preserve">       </w:t>
            </w:r>
            <w:r>
              <w:rPr>
                <w:rFonts w:hint="eastAsia" w:ascii="仿宋_GB2312" w:hAnsi="仿宋_GB2312" w:eastAsia="仿宋_GB2312" w:cs="仿宋_GB2312"/>
                <w:color w:val="000000"/>
                <w:sz w:val="28"/>
                <w:szCs w:val="28"/>
              </w:rPr>
              <w:t xml:space="preserve"> 元。</w:t>
            </w:r>
          </w:p>
          <w:p>
            <w:pPr>
              <w:spacing w:line="580" w:lineRule="exact"/>
              <w:ind w:firstLine="64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17.起始价增加幅度为人民币</w:t>
            </w:r>
            <w:r>
              <w:rPr>
                <w:rFonts w:hint="eastAsia" w:ascii="仿宋_GB2312" w:hAnsi="仿宋_GB2312" w:eastAsia="仿宋_GB2312" w:cs="仿宋_GB2312"/>
                <w:color w:val="000000"/>
                <w:sz w:val="28"/>
                <w:szCs w:val="28"/>
                <w:u w:val="single"/>
              </w:rPr>
              <w:t xml:space="preserve">      </w:t>
            </w:r>
            <w:r>
              <w:rPr>
                <w:rFonts w:hint="eastAsia" w:ascii="仿宋_GB2312" w:hAnsi="仿宋_GB2312" w:eastAsia="仿宋_GB2312" w:cs="仿宋_GB2312"/>
                <w:color w:val="000000"/>
                <w:sz w:val="28"/>
                <w:szCs w:val="28"/>
              </w:rPr>
              <w:t>元。</w:t>
            </w:r>
          </w:p>
          <w:p>
            <w:pPr>
              <w:spacing w:line="580" w:lineRule="exact"/>
              <w:ind w:firstLine="64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18.交易保证金：人民币</w:t>
            </w:r>
            <w:r>
              <w:rPr>
                <w:rFonts w:hint="eastAsia" w:ascii="仿宋_GB2312" w:hAnsi="仿宋_GB2312" w:eastAsia="仿宋_GB2312" w:cs="仿宋_GB2312"/>
                <w:color w:val="000000"/>
                <w:sz w:val="28"/>
                <w:szCs w:val="28"/>
                <w:u w:val="single"/>
              </w:rPr>
              <w:t xml:space="preserve">      </w:t>
            </w:r>
            <w:r>
              <w:rPr>
                <w:rFonts w:hint="eastAsia" w:ascii="仿宋_GB2312" w:hAnsi="仿宋_GB2312" w:eastAsia="仿宋_GB2312" w:cs="仿宋_GB2312"/>
                <w:color w:val="000000"/>
                <w:sz w:val="28"/>
                <w:szCs w:val="28"/>
              </w:rPr>
              <w:t>万元。</w:t>
            </w:r>
          </w:p>
          <w:p>
            <w:pPr>
              <w:spacing w:line="580" w:lineRule="exact"/>
              <w:ind w:firstLine="64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19.入市年限：</w:t>
            </w:r>
            <w:r>
              <w:rPr>
                <w:rFonts w:hint="eastAsia" w:ascii="仿宋_GB2312" w:hAnsi="仿宋_GB2312" w:eastAsia="仿宋_GB2312" w:cs="仿宋_GB2312"/>
                <w:color w:val="000000"/>
                <w:sz w:val="28"/>
                <w:szCs w:val="28"/>
                <w:u w:val="single"/>
              </w:rPr>
              <w:t xml:space="preserve">        </w:t>
            </w:r>
            <w:r>
              <w:rPr>
                <w:rFonts w:hint="eastAsia" w:ascii="仿宋_GB2312" w:hAnsi="仿宋_GB2312" w:eastAsia="仿宋_GB2312" w:cs="仿宋_GB2312"/>
                <w:color w:val="000000"/>
                <w:sz w:val="28"/>
                <w:szCs w:val="28"/>
              </w:rPr>
              <w:t>年，自土地交付之日起计算。</w:t>
            </w:r>
          </w:p>
          <w:p>
            <w:pPr>
              <w:spacing w:line="580" w:lineRule="exact"/>
              <w:ind w:firstLine="64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20.投资强度等产业项目发展和用地准入要求：</w:t>
            </w:r>
            <w:r>
              <w:rPr>
                <w:rFonts w:hint="eastAsia" w:ascii="仿宋_GB2312" w:hAnsi="仿宋_GB2312" w:eastAsia="仿宋_GB2312" w:cs="仿宋_GB2312"/>
                <w:color w:val="000000"/>
                <w:sz w:val="28"/>
                <w:szCs w:val="28"/>
                <w:u w:val="single"/>
              </w:rPr>
              <w:t xml:space="preserve">              </w:t>
            </w:r>
            <w:r>
              <w:rPr>
                <w:rFonts w:hint="eastAsia" w:ascii="仿宋_GB2312" w:hAnsi="仿宋_GB2312" w:eastAsia="仿宋_GB2312" w:cs="仿宋_GB2312"/>
                <w:color w:val="000000"/>
                <w:sz w:val="28"/>
                <w:szCs w:val="28"/>
              </w:rPr>
              <w:t>。</w:t>
            </w:r>
          </w:p>
          <w:p>
            <w:pPr>
              <w:spacing w:line="580" w:lineRule="exact"/>
              <w:ind w:firstLine="640"/>
              <w:rPr>
                <w:rFonts w:hint="default"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21.招商要求：</w:t>
            </w:r>
            <w:r>
              <w:rPr>
                <w:rFonts w:hint="eastAsia" w:ascii="仿宋_GB2312" w:hAnsi="仿宋_GB2312" w:eastAsia="仿宋_GB2312" w:cs="仿宋_GB2312"/>
                <w:color w:val="000000"/>
                <w:sz w:val="28"/>
                <w:szCs w:val="28"/>
                <w:u w:val="single"/>
                <w:lang w:val="en-US" w:eastAsia="zh-CN"/>
              </w:rPr>
              <w:t xml:space="preserve">                                     。</w:t>
            </w:r>
          </w:p>
          <w:p>
            <w:pPr>
              <w:spacing w:line="580" w:lineRule="exact"/>
              <w:ind w:firstLine="64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lang w:val="en-US" w:eastAsia="zh-CN"/>
              </w:rPr>
              <w:t>22</w:t>
            </w:r>
            <w:r>
              <w:rPr>
                <w:rFonts w:hint="eastAsia" w:ascii="仿宋_GB2312" w:hAnsi="仿宋_GB2312" w:eastAsia="仿宋_GB2312" w:cs="仿宋_GB2312"/>
                <w:color w:val="000000"/>
                <w:sz w:val="28"/>
                <w:szCs w:val="28"/>
              </w:rPr>
              <w:t>.成交地价款（或租金）按以下方式支付:</w:t>
            </w:r>
          </w:p>
          <w:p>
            <w:pPr>
              <w:spacing w:line="580" w:lineRule="exact"/>
              <w:ind w:firstLine="64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①.合同签订之日起</w:t>
            </w:r>
            <w:r>
              <w:rPr>
                <w:rFonts w:hint="eastAsia" w:ascii="仿宋_GB2312" w:hAnsi="仿宋_GB2312" w:eastAsia="仿宋_GB2312" w:cs="仿宋_GB2312"/>
                <w:color w:val="000000"/>
                <w:sz w:val="28"/>
                <w:szCs w:val="28"/>
                <w:u w:val="single"/>
              </w:rPr>
              <w:t xml:space="preserve">     </w:t>
            </w:r>
            <w:r>
              <w:rPr>
                <w:rFonts w:hint="eastAsia" w:ascii="仿宋_GB2312" w:hAnsi="仿宋_GB2312" w:eastAsia="仿宋_GB2312" w:cs="仿宋_GB2312"/>
                <w:color w:val="000000"/>
                <w:sz w:val="28"/>
                <w:szCs w:val="28"/>
              </w:rPr>
              <w:t>日内，一次性付清集体经营性建设用地使用权地价款</w:t>
            </w:r>
            <w:r>
              <w:rPr>
                <w:rFonts w:hint="eastAsia" w:ascii="仿宋_GB2312" w:hAnsi="仿宋_GB2312" w:eastAsia="仿宋_GB2312" w:cs="仿宋_GB2312"/>
                <w:color w:val="000000"/>
                <w:sz w:val="28"/>
                <w:szCs w:val="28"/>
                <w:u w:val="single"/>
              </w:rPr>
              <w:t xml:space="preserve">     </w:t>
            </w:r>
            <w:r>
              <w:rPr>
                <w:rFonts w:hint="eastAsia" w:ascii="仿宋_GB2312" w:hAnsi="仿宋_GB2312" w:eastAsia="仿宋_GB2312" w:cs="仿宋_GB2312"/>
                <w:color w:val="000000"/>
                <w:sz w:val="28"/>
                <w:szCs w:val="28"/>
              </w:rPr>
              <w:t>万元。</w:t>
            </w:r>
          </w:p>
          <w:p>
            <w:pPr>
              <w:wordWrap w:val="0"/>
              <w:spacing w:line="580" w:lineRule="exact"/>
              <w:ind w:firstLine="641"/>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②.按以下时间和金额分</w:t>
            </w:r>
            <w:r>
              <w:rPr>
                <w:rFonts w:hint="eastAsia" w:ascii="仿宋_GB2312" w:hAnsi="仿宋_GB2312" w:eastAsia="仿宋_GB2312" w:cs="仿宋_GB2312"/>
                <w:color w:val="000000"/>
                <w:sz w:val="28"/>
                <w:szCs w:val="28"/>
                <w:u w:val="single"/>
              </w:rPr>
              <w:t xml:space="preserve">    </w:t>
            </w:r>
            <w:r>
              <w:rPr>
                <w:rFonts w:hint="eastAsia" w:ascii="仿宋_GB2312" w:hAnsi="仿宋_GB2312" w:eastAsia="仿宋_GB2312" w:cs="仿宋_GB2312"/>
                <w:color w:val="000000"/>
                <w:sz w:val="28"/>
                <w:szCs w:val="28"/>
              </w:rPr>
              <w:t>期支付集体经营性建设用地使用权地价款。第一期 人民币大写</w:t>
            </w:r>
            <w:r>
              <w:rPr>
                <w:rFonts w:hint="eastAsia" w:ascii="仿宋_GB2312" w:hAnsi="仿宋_GB2312" w:eastAsia="仿宋_GB2312" w:cs="仿宋_GB2312"/>
                <w:color w:val="000000"/>
                <w:sz w:val="28"/>
                <w:szCs w:val="28"/>
                <w:u w:val="single"/>
              </w:rPr>
              <w:t xml:space="preserve">            </w:t>
            </w:r>
            <w:r>
              <w:rPr>
                <w:rFonts w:hint="eastAsia" w:ascii="仿宋_GB2312" w:hAnsi="仿宋_GB2312" w:eastAsia="仿宋_GB2312" w:cs="仿宋_GB2312"/>
                <w:color w:val="000000"/>
                <w:sz w:val="28"/>
                <w:szCs w:val="28"/>
              </w:rPr>
              <w:t>元（小写</w:t>
            </w:r>
            <w:r>
              <w:rPr>
                <w:rFonts w:hint="eastAsia" w:ascii="仿宋_GB2312" w:hAnsi="仿宋_GB2312" w:eastAsia="仿宋_GB2312" w:cs="仿宋_GB2312"/>
                <w:color w:val="000000"/>
                <w:sz w:val="28"/>
                <w:szCs w:val="28"/>
                <w:u w:val="single"/>
              </w:rPr>
              <w:t xml:space="preserve">         </w:t>
            </w:r>
            <w:r>
              <w:rPr>
                <w:rFonts w:hint="eastAsia" w:ascii="仿宋_GB2312" w:hAnsi="仿宋_GB2312" w:eastAsia="仿宋_GB2312" w:cs="仿宋_GB2312"/>
                <w:color w:val="000000"/>
                <w:sz w:val="28"/>
                <w:szCs w:val="28"/>
              </w:rPr>
              <w:t>元），付款时间：</w:t>
            </w:r>
            <w:r>
              <w:rPr>
                <w:rFonts w:hint="eastAsia" w:ascii="仿宋_GB2312" w:hAnsi="仿宋_GB2312" w:eastAsia="仿宋_GB2312" w:cs="仿宋_GB2312"/>
                <w:color w:val="000000"/>
                <w:sz w:val="28"/>
                <w:szCs w:val="28"/>
                <w:u w:val="single"/>
              </w:rPr>
              <w:t xml:space="preserve">    </w:t>
            </w:r>
            <w:r>
              <w:rPr>
                <w:rFonts w:hint="eastAsia" w:ascii="仿宋_GB2312" w:hAnsi="仿宋_GB2312" w:eastAsia="仿宋_GB2312" w:cs="仿宋_GB2312"/>
                <w:color w:val="000000"/>
                <w:sz w:val="28"/>
                <w:szCs w:val="28"/>
              </w:rPr>
              <w:t>年</w:t>
            </w:r>
            <w:r>
              <w:rPr>
                <w:rFonts w:hint="eastAsia" w:ascii="仿宋_GB2312" w:hAnsi="仿宋_GB2312" w:eastAsia="仿宋_GB2312" w:cs="仿宋_GB2312"/>
                <w:color w:val="000000"/>
                <w:sz w:val="28"/>
                <w:szCs w:val="28"/>
                <w:u w:val="single"/>
              </w:rPr>
              <w:t xml:space="preserve">   </w:t>
            </w:r>
            <w:r>
              <w:rPr>
                <w:rFonts w:hint="eastAsia" w:ascii="仿宋_GB2312" w:hAnsi="仿宋_GB2312" w:eastAsia="仿宋_GB2312" w:cs="仿宋_GB2312"/>
                <w:color w:val="000000"/>
                <w:sz w:val="28"/>
                <w:szCs w:val="28"/>
              </w:rPr>
              <w:t>月</w:t>
            </w:r>
            <w:r>
              <w:rPr>
                <w:rFonts w:hint="eastAsia" w:ascii="仿宋_GB2312" w:hAnsi="仿宋_GB2312" w:eastAsia="仿宋_GB2312" w:cs="仿宋_GB2312"/>
                <w:color w:val="000000"/>
                <w:sz w:val="28"/>
                <w:szCs w:val="28"/>
                <w:u w:val="single"/>
              </w:rPr>
              <w:t xml:space="preserve">   </w:t>
            </w:r>
            <w:r>
              <w:rPr>
                <w:rFonts w:hint="eastAsia" w:ascii="仿宋_GB2312" w:hAnsi="仿宋_GB2312" w:eastAsia="仿宋_GB2312" w:cs="仿宋_GB2312"/>
                <w:color w:val="000000"/>
                <w:sz w:val="28"/>
                <w:szCs w:val="28"/>
              </w:rPr>
              <w:t>日前；第  期 人民币大写</w:t>
            </w:r>
            <w:r>
              <w:rPr>
                <w:rFonts w:hint="eastAsia" w:ascii="仿宋_GB2312" w:hAnsi="仿宋_GB2312" w:eastAsia="仿宋_GB2312" w:cs="仿宋_GB2312"/>
                <w:color w:val="000000"/>
                <w:sz w:val="28"/>
                <w:szCs w:val="28"/>
                <w:u w:val="single"/>
              </w:rPr>
              <w:t xml:space="preserve">            </w:t>
            </w:r>
            <w:r>
              <w:rPr>
                <w:rFonts w:hint="eastAsia" w:ascii="仿宋_GB2312" w:hAnsi="仿宋_GB2312" w:eastAsia="仿宋_GB2312" w:cs="仿宋_GB2312"/>
                <w:color w:val="000000"/>
                <w:sz w:val="28"/>
                <w:szCs w:val="28"/>
              </w:rPr>
              <w:t>元（小写</w:t>
            </w:r>
            <w:r>
              <w:rPr>
                <w:rFonts w:hint="eastAsia" w:ascii="仿宋_GB2312" w:hAnsi="仿宋_GB2312" w:eastAsia="仿宋_GB2312" w:cs="仿宋_GB2312"/>
                <w:color w:val="000000"/>
                <w:sz w:val="28"/>
                <w:szCs w:val="28"/>
                <w:u w:val="single"/>
              </w:rPr>
              <w:t xml:space="preserve">         </w:t>
            </w:r>
            <w:r>
              <w:rPr>
                <w:rFonts w:hint="eastAsia" w:ascii="仿宋_GB2312" w:hAnsi="仿宋_GB2312" w:eastAsia="仿宋_GB2312" w:cs="仿宋_GB2312"/>
                <w:color w:val="000000"/>
                <w:sz w:val="28"/>
                <w:szCs w:val="28"/>
              </w:rPr>
              <w:t>元），付款时间：</w:t>
            </w:r>
            <w:r>
              <w:rPr>
                <w:rFonts w:hint="eastAsia" w:ascii="仿宋_GB2312" w:hAnsi="仿宋_GB2312" w:eastAsia="仿宋_GB2312" w:cs="仿宋_GB2312"/>
                <w:color w:val="000000"/>
                <w:sz w:val="28"/>
                <w:szCs w:val="28"/>
                <w:u w:val="single"/>
              </w:rPr>
              <w:t xml:space="preserve">    </w:t>
            </w:r>
            <w:r>
              <w:rPr>
                <w:rFonts w:hint="eastAsia" w:ascii="仿宋_GB2312" w:hAnsi="仿宋_GB2312" w:eastAsia="仿宋_GB2312" w:cs="仿宋_GB2312"/>
                <w:color w:val="000000"/>
                <w:sz w:val="28"/>
                <w:szCs w:val="28"/>
              </w:rPr>
              <w:t>年</w:t>
            </w:r>
            <w:r>
              <w:rPr>
                <w:rFonts w:hint="eastAsia" w:ascii="仿宋_GB2312" w:hAnsi="仿宋_GB2312" w:eastAsia="仿宋_GB2312" w:cs="仿宋_GB2312"/>
                <w:color w:val="000000"/>
                <w:sz w:val="28"/>
                <w:szCs w:val="28"/>
                <w:u w:val="single"/>
              </w:rPr>
              <w:t xml:space="preserve">   </w:t>
            </w:r>
            <w:r>
              <w:rPr>
                <w:rFonts w:hint="eastAsia" w:ascii="仿宋_GB2312" w:hAnsi="仿宋_GB2312" w:eastAsia="仿宋_GB2312" w:cs="仿宋_GB2312"/>
                <w:color w:val="000000"/>
                <w:sz w:val="28"/>
                <w:szCs w:val="28"/>
              </w:rPr>
              <w:t>月</w:t>
            </w:r>
            <w:r>
              <w:rPr>
                <w:rFonts w:hint="eastAsia" w:ascii="仿宋_GB2312" w:hAnsi="仿宋_GB2312" w:eastAsia="仿宋_GB2312" w:cs="仿宋_GB2312"/>
                <w:color w:val="000000"/>
                <w:sz w:val="28"/>
                <w:szCs w:val="28"/>
                <w:u w:val="single"/>
              </w:rPr>
              <w:t xml:space="preserve">   </w:t>
            </w:r>
            <w:r>
              <w:rPr>
                <w:rFonts w:hint="eastAsia" w:ascii="仿宋_GB2312" w:hAnsi="仿宋_GB2312" w:eastAsia="仿宋_GB2312" w:cs="仿宋_GB2312"/>
                <w:color w:val="000000"/>
                <w:sz w:val="28"/>
                <w:szCs w:val="28"/>
              </w:rPr>
              <w:t>日前。</w:t>
            </w:r>
          </w:p>
          <w:p>
            <w:pPr>
              <w:spacing w:line="580" w:lineRule="exact"/>
              <w:ind w:firstLine="64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lang w:val="en-US" w:eastAsia="zh-CN"/>
              </w:rPr>
              <w:t>23</w:t>
            </w:r>
            <w:r>
              <w:rPr>
                <w:rFonts w:hint="eastAsia" w:ascii="仿宋_GB2312" w:hAnsi="仿宋_GB2312" w:eastAsia="仿宋_GB2312" w:cs="仿宋_GB2312"/>
                <w:color w:val="000000"/>
                <w:sz w:val="28"/>
                <w:szCs w:val="28"/>
              </w:rPr>
              <w:t>.交地时间：</w:t>
            </w:r>
            <w:r>
              <w:rPr>
                <w:rFonts w:hint="eastAsia" w:ascii="仿宋_GB2312" w:hAnsi="仿宋_GB2312" w:eastAsia="仿宋_GB2312" w:cs="仿宋_GB2312"/>
                <w:color w:val="000000"/>
                <w:sz w:val="28"/>
                <w:szCs w:val="28"/>
                <w:u w:val="single"/>
              </w:rPr>
              <w:t xml:space="preserve">                            </w:t>
            </w:r>
            <w:r>
              <w:rPr>
                <w:rFonts w:hint="eastAsia" w:ascii="仿宋_GB2312" w:hAnsi="仿宋_GB2312" w:eastAsia="仿宋_GB2312" w:cs="仿宋_GB2312"/>
                <w:color w:val="000000"/>
                <w:sz w:val="28"/>
                <w:szCs w:val="28"/>
              </w:rPr>
              <w:t>。</w:t>
            </w:r>
          </w:p>
          <w:p>
            <w:pPr>
              <w:spacing w:line="580" w:lineRule="exact"/>
              <w:ind w:firstLine="64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lang w:val="en-US" w:eastAsia="zh-CN"/>
              </w:rPr>
              <w:t>24</w:t>
            </w:r>
            <w:r>
              <w:rPr>
                <w:rFonts w:hint="eastAsia" w:ascii="仿宋_GB2312" w:hAnsi="仿宋_GB2312" w:eastAsia="仿宋_GB2312" w:cs="仿宋_GB2312"/>
                <w:color w:val="000000"/>
                <w:sz w:val="28"/>
                <w:szCs w:val="28"/>
              </w:rPr>
              <w:t>.交地标准：</w:t>
            </w:r>
            <w:r>
              <w:rPr>
                <w:rFonts w:hint="eastAsia" w:ascii="仿宋_GB2312" w:hAnsi="仿宋_GB2312" w:eastAsia="仿宋_GB2312" w:cs="仿宋_GB2312"/>
                <w:color w:val="000000"/>
                <w:sz w:val="28"/>
                <w:szCs w:val="28"/>
                <w:u w:val="single"/>
              </w:rPr>
              <w:t xml:space="preserve">                            </w:t>
            </w:r>
            <w:r>
              <w:rPr>
                <w:rFonts w:hint="eastAsia" w:ascii="仿宋_GB2312" w:hAnsi="仿宋_GB2312" w:eastAsia="仿宋_GB2312" w:cs="仿宋_GB2312"/>
                <w:color w:val="000000"/>
                <w:sz w:val="28"/>
                <w:szCs w:val="28"/>
              </w:rPr>
              <w:t>。</w:t>
            </w:r>
          </w:p>
          <w:p>
            <w:pPr>
              <w:spacing w:line="580" w:lineRule="exact"/>
              <w:ind w:firstLine="64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lang w:val="en-US" w:eastAsia="zh-CN"/>
              </w:rPr>
              <w:t>25</w:t>
            </w:r>
            <w:r>
              <w:rPr>
                <w:rFonts w:hint="eastAsia" w:ascii="仿宋_GB2312" w:hAnsi="仿宋_GB2312" w:eastAsia="仿宋_GB2312" w:cs="仿宋_GB2312"/>
                <w:color w:val="000000"/>
                <w:sz w:val="28"/>
                <w:szCs w:val="28"/>
              </w:rPr>
              <w:t>.转让、转租、抵押要求：竞得人按照约定支付全部集体经营性建设用地使用权出让价款，领取不动产权证后，有权将本入市方案项下的全部或部分集体经营性建设用地使用权转让、出租、抵押。首次转让的，应当符合本条第</w:t>
            </w:r>
            <w:r>
              <w:rPr>
                <w:rFonts w:hint="eastAsia" w:ascii="仿宋_GB2312" w:hAnsi="仿宋_GB2312" w:eastAsia="仿宋_GB2312" w:cs="仿宋_GB2312"/>
                <w:color w:val="000000"/>
                <w:sz w:val="28"/>
                <w:szCs w:val="28"/>
                <w:u w:val="single"/>
              </w:rPr>
              <w:t xml:space="preserve">  </w:t>
            </w:r>
            <w:r>
              <w:rPr>
                <w:rFonts w:hint="eastAsia" w:ascii="仿宋_GB2312" w:hAnsi="仿宋_GB2312" w:eastAsia="仿宋_GB2312" w:cs="仿宋_GB2312"/>
                <w:color w:val="000000"/>
                <w:sz w:val="28"/>
                <w:szCs w:val="28"/>
              </w:rPr>
              <w:t xml:space="preserve"> 项规定的条件：</w:t>
            </w:r>
          </w:p>
          <w:p>
            <w:pPr>
              <w:spacing w:line="580" w:lineRule="exact"/>
              <w:ind w:firstLine="64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①.按照合同约定进行投资开发，属于房屋建设工程的，完成开发投资总额的百分之二十五以上；</w:t>
            </w:r>
          </w:p>
          <w:p>
            <w:pPr>
              <w:spacing w:line="580" w:lineRule="exact"/>
              <w:ind w:firstLine="64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②.</w:t>
            </w:r>
            <w:r>
              <w:rPr>
                <w:rFonts w:hint="eastAsia" w:ascii="仿宋_GB2312" w:hAnsi="仿宋_GB2312" w:eastAsia="仿宋_GB2312" w:cs="仿宋_GB2312"/>
                <w:color w:val="000000"/>
                <w:sz w:val="28"/>
                <w:szCs w:val="28"/>
                <w:u w:val="single"/>
              </w:rPr>
              <w:t xml:space="preserve">                                          </w:t>
            </w:r>
            <w:r>
              <w:rPr>
                <w:rFonts w:hint="eastAsia" w:ascii="仿宋_GB2312" w:hAnsi="仿宋_GB2312" w:eastAsia="仿宋_GB2312" w:cs="仿宋_GB2312"/>
                <w:color w:val="000000"/>
                <w:sz w:val="28"/>
                <w:szCs w:val="28"/>
              </w:rPr>
              <w:t>。</w:t>
            </w:r>
          </w:p>
          <w:p>
            <w:pPr>
              <w:spacing w:line="580" w:lineRule="exact"/>
              <w:ind w:firstLine="64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有下列情形之一的，竞得人不得将本入市方案项下的全部或部分集体经营性建设用地使用权转让、出租、抵押：</w:t>
            </w:r>
          </w:p>
          <w:p>
            <w:pPr>
              <w:spacing w:line="580" w:lineRule="exact"/>
              <w:ind w:firstLine="64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①.</w:t>
            </w:r>
            <w:r>
              <w:rPr>
                <w:rFonts w:hint="eastAsia" w:ascii="仿宋_GB2312" w:hAnsi="仿宋_GB2312" w:eastAsia="仿宋_GB2312" w:cs="仿宋_GB2312"/>
                <w:color w:val="000000"/>
                <w:sz w:val="28"/>
                <w:szCs w:val="28"/>
                <w:u w:val="single"/>
              </w:rPr>
              <w:t xml:space="preserve">                          </w:t>
            </w:r>
            <w:r>
              <w:rPr>
                <w:rFonts w:hint="eastAsia" w:ascii="仿宋_GB2312" w:hAnsi="仿宋_GB2312" w:eastAsia="仿宋_GB2312" w:cs="仿宋_GB2312"/>
                <w:color w:val="000000"/>
                <w:sz w:val="28"/>
                <w:szCs w:val="28"/>
              </w:rPr>
              <w:t>；</w:t>
            </w:r>
          </w:p>
          <w:p>
            <w:pPr>
              <w:spacing w:line="580" w:lineRule="exact"/>
              <w:ind w:firstLine="64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②.</w:t>
            </w:r>
            <w:r>
              <w:rPr>
                <w:rFonts w:hint="eastAsia" w:ascii="仿宋_GB2312" w:hAnsi="仿宋_GB2312" w:eastAsia="仿宋_GB2312" w:cs="仿宋_GB2312"/>
                <w:color w:val="000000"/>
                <w:sz w:val="28"/>
                <w:szCs w:val="28"/>
                <w:u w:val="single"/>
              </w:rPr>
              <w:t xml:space="preserve">                          </w:t>
            </w:r>
            <w:r>
              <w:rPr>
                <w:rFonts w:hint="eastAsia" w:ascii="仿宋_GB2312" w:hAnsi="仿宋_GB2312" w:eastAsia="仿宋_GB2312" w:cs="仿宋_GB2312"/>
                <w:color w:val="000000"/>
                <w:sz w:val="28"/>
                <w:szCs w:val="28"/>
              </w:rPr>
              <w:t>；</w:t>
            </w:r>
          </w:p>
          <w:p>
            <w:pPr>
              <w:spacing w:line="580" w:lineRule="exact"/>
              <w:ind w:firstLine="64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③.</w:t>
            </w:r>
            <w:r>
              <w:rPr>
                <w:rFonts w:hint="eastAsia" w:ascii="仿宋_GB2312" w:hAnsi="仿宋_GB2312" w:eastAsia="仿宋_GB2312" w:cs="仿宋_GB2312"/>
                <w:color w:val="000000"/>
                <w:sz w:val="28"/>
                <w:szCs w:val="28"/>
                <w:u w:val="single"/>
              </w:rPr>
              <w:t xml:space="preserve">                          </w:t>
            </w:r>
            <w:r>
              <w:rPr>
                <w:rFonts w:hint="eastAsia" w:ascii="仿宋_GB2312" w:hAnsi="仿宋_GB2312" w:eastAsia="仿宋_GB2312" w:cs="仿宋_GB2312"/>
                <w:color w:val="000000"/>
                <w:sz w:val="28"/>
                <w:szCs w:val="28"/>
              </w:rPr>
              <w:t>。</w:t>
            </w:r>
          </w:p>
          <w:p>
            <w:pPr>
              <w:wordWrap w:val="0"/>
              <w:spacing w:line="580" w:lineRule="exact"/>
              <w:ind w:firstLine="641"/>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lang w:val="en-US" w:eastAsia="zh-CN"/>
              </w:rPr>
              <w:t>26</w:t>
            </w:r>
            <w:r>
              <w:rPr>
                <w:rFonts w:hint="eastAsia" w:ascii="仿宋_GB2312" w:hAnsi="仿宋_GB2312" w:eastAsia="仿宋_GB2312" w:cs="仿宋_GB2312"/>
                <w:color w:val="000000"/>
                <w:sz w:val="28"/>
                <w:szCs w:val="28"/>
              </w:rPr>
              <w:t>.土地开发建设与利用要求：</w:t>
            </w:r>
          </w:p>
          <w:p>
            <w:pPr>
              <w:wordWrap w:val="0"/>
              <w:spacing w:line="580" w:lineRule="exact"/>
              <w:ind w:firstLine="641"/>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①.本入市方案项下宗地用于工业项目建设，竞得人同意本入市方案项下出让宗地的项目固定资产总投资不低于经批准、登记备案或双方当事人约定的金额人民币大写</w:t>
            </w:r>
            <w:r>
              <w:rPr>
                <w:rFonts w:hint="eastAsia" w:ascii="仿宋_GB2312" w:hAnsi="仿宋_GB2312" w:eastAsia="仿宋_GB2312" w:cs="仿宋_GB2312"/>
                <w:color w:val="000000"/>
                <w:sz w:val="28"/>
                <w:szCs w:val="28"/>
                <w:u w:val="single"/>
              </w:rPr>
              <w:t xml:space="preserve">        </w:t>
            </w:r>
            <w:r>
              <w:rPr>
                <w:rFonts w:hint="eastAsia" w:ascii="仿宋_GB2312" w:hAnsi="仿宋_GB2312" w:eastAsia="仿宋_GB2312" w:cs="仿宋_GB2312"/>
                <w:color w:val="000000"/>
                <w:sz w:val="28"/>
                <w:szCs w:val="28"/>
              </w:rPr>
              <w:t>元（小写</w:t>
            </w:r>
            <w:r>
              <w:rPr>
                <w:rFonts w:hint="eastAsia" w:ascii="仿宋_GB2312" w:hAnsi="仿宋_GB2312" w:eastAsia="仿宋_GB2312" w:cs="仿宋_GB2312"/>
                <w:color w:val="000000"/>
                <w:sz w:val="28"/>
                <w:szCs w:val="28"/>
                <w:u w:val="single"/>
              </w:rPr>
              <w:t xml:space="preserve">     </w:t>
            </w:r>
            <w:r>
              <w:rPr>
                <w:rFonts w:hint="eastAsia" w:ascii="仿宋_GB2312" w:hAnsi="仿宋_GB2312" w:eastAsia="仿宋_GB2312" w:cs="仿宋_GB2312"/>
                <w:color w:val="000000"/>
                <w:sz w:val="28"/>
                <w:szCs w:val="28"/>
              </w:rPr>
              <w:t xml:space="preserve"> 元），投资强度不低于每平方米人民币大写</w:t>
            </w:r>
            <w:r>
              <w:rPr>
                <w:rFonts w:hint="eastAsia" w:ascii="仿宋_GB2312" w:hAnsi="仿宋_GB2312" w:eastAsia="仿宋_GB2312" w:cs="仿宋_GB2312"/>
                <w:color w:val="000000"/>
                <w:sz w:val="28"/>
                <w:szCs w:val="28"/>
                <w:u w:val="single"/>
              </w:rPr>
              <w:t xml:space="preserve">              </w:t>
            </w:r>
            <w:r>
              <w:rPr>
                <w:rFonts w:hint="eastAsia" w:ascii="仿宋_GB2312" w:hAnsi="仿宋_GB2312" w:eastAsia="仿宋_GB2312" w:cs="仿宋_GB2312"/>
                <w:color w:val="000000"/>
                <w:sz w:val="28"/>
                <w:szCs w:val="28"/>
              </w:rPr>
              <w:t>元（小写</w:t>
            </w:r>
            <w:r>
              <w:rPr>
                <w:rFonts w:hint="eastAsia" w:ascii="仿宋_GB2312" w:hAnsi="仿宋_GB2312" w:eastAsia="仿宋_GB2312" w:cs="仿宋_GB2312"/>
                <w:color w:val="000000"/>
                <w:sz w:val="28"/>
                <w:szCs w:val="28"/>
                <w:u w:val="single"/>
              </w:rPr>
              <w:t xml:space="preserve">     </w:t>
            </w:r>
            <w:r>
              <w:rPr>
                <w:rFonts w:hint="eastAsia" w:ascii="仿宋_GB2312" w:hAnsi="仿宋_GB2312" w:eastAsia="仿宋_GB2312" w:cs="仿宋_GB2312"/>
                <w:color w:val="000000"/>
                <w:sz w:val="28"/>
                <w:szCs w:val="28"/>
              </w:rPr>
              <w:t>元）。本入市方案项下出让宗地建设项目的固定资产总投资包括建筑安装工程价值，设备、工具、器具的购置费，以及相关费用（</w:t>
            </w:r>
            <w:r>
              <w:rPr>
                <w:rFonts w:ascii="仿宋_GB2312" w:hAnsi="仿宋_GB2312" w:eastAsia="仿宋_GB2312" w:cs="仿宋_GB2312"/>
                <w:color w:val="000000"/>
                <w:sz w:val="28"/>
                <w:szCs w:val="28"/>
              </w:rPr>
              <w:t>含</w:t>
            </w:r>
            <w:r>
              <w:rPr>
                <w:rFonts w:hint="eastAsia" w:ascii="仿宋_GB2312" w:hAnsi="仿宋_GB2312" w:eastAsia="仿宋_GB2312" w:cs="仿宋_GB2312"/>
                <w:color w:val="000000"/>
                <w:sz w:val="28"/>
                <w:szCs w:val="28"/>
              </w:rPr>
              <w:t>集体经营性建设用地使用权出让价款）。</w:t>
            </w:r>
          </w:p>
          <w:p>
            <w:pPr>
              <w:wordWrap w:val="0"/>
              <w:spacing w:line="580" w:lineRule="exact"/>
              <w:ind w:firstLine="641"/>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②.本入市方案下宗地用于非工业项目建设，开发投资总额不低于人民币大写</w:t>
            </w:r>
            <w:r>
              <w:rPr>
                <w:rFonts w:hint="eastAsia" w:ascii="仿宋_GB2312" w:hAnsi="仿宋_GB2312" w:eastAsia="仿宋_GB2312" w:cs="仿宋_GB2312"/>
                <w:color w:val="000000"/>
                <w:sz w:val="28"/>
                <w:szCs w:val="28"/>
                <w:u w:val="single"/>
              </w:rPr>
              <w:t xml:space="preserve">      </w:t>
            </w:r>
            <w:r>
              <w:rPr>
                <w:rFonts w:hint="eastAsia" w:ascii="仿宋_GB2312" w:hAnsi="仿宋_GB2312" w:eastAsia="仿宋_GB2312" w:cs="仿宋_GB2312"/>
                <w:color w:val="000000"/>
                <w:sz w:val="28"/>
                <w:szCs w:val="28"/>
              </w:rPr>
              <w:t>元 （小写</w:t>
            </w:r>
            <w:r>
              <w:rPr>
                <w:rFonts w:hint="eastAsia" w:ascii="仿宋_GB2312" w:hAnsi="仿宋_GB2312" w:eastAsia="仿宋_GB2312" w:cs="仿宋_GB2312"/>
                <w:color w:val="000000"/>
                <w:sz w:val="28"/>
                <w:szCs w:val="28"/>
                <w:u w:val="single"/>
              </w:rPr>
              <w:t xml:space="preserve">      </w:t>
            </w:r>
            <w:r>
              <w:rPr>
                <w:rFonts w:hint="eastAsia" w:ascii="仿宋_GB2312" w:hAnsi="仿宋_GB2312" w:eastAsia="仿宋_GB2312" w:cs="仿宋_GB2312"/>
                <w:color w:val="000000"/>
                <w:sz w:val="28"/>
                <w:szCs w:val="28"/>
              </w:rPr>
              <w:t>万元）。年营业额不低于每平方米人民币大写</w:t>
            </w:r>
            <w:r>
              <w:rPr>
                <w:rFonts w:hint="eastAsia" w:ascii="仿宋_GB2312" w:hAnsi="仿宋_GB2312" w:eastAsia="仿宋_GB2312" w:cs="仿宋_GB2312"/>
                <w:color w:val="000000"/>
                <w:sz w:val="28"/>
                <w:szCs w:val="28"/>
                <w:u w:val="single"/>
              </w:rPr>
              <w:t xml:space="preserve">       </w:t>
            </w:r>
            <w:r>
              <w:rPr>
                <w:rFonts w:hint="eastAsia" w:ascii="仿宋_GB2312" w:hAnsi="仿宋_GB2312" w:eastAsia="仿宋_GB2312" w:cs="仿宋_GB2312"/>
                <w:color w:val="000000"/>
                <w:sz w:val="28"/>
                <w:szCs w:val="28"/>
              </w:rPr>
              <w:t>万元（小写</w:t>
            </w:r>
            <w:r>
              <w:rPr>
                <w:rFonts w:hint="eastAsia" w:ascii="仿宋_GB2312" w:hAnsi="仿宋_GB2312" w:eastAsia="仿宋_GB2312" w:cs="仿宋_GB2312"/>
                <w:color w:val="000000"/>
                <w:sz w:val="28"/>
                <w:szCs w:val="28"/>
                <w:u w:val="single"/>
              </w:rPr>
              <w:t xml:space="preserve">     </w:t>
            </w:r>
            <w:r>
              <w:rPr>
                <w:rFonts w:hint="eastAsia" w:ascii="仿宋_GB2312" w:hAnsi="仿宋_GB2312" w:eastAsia="仿宋_GB2312" w:cs="仿宋_GB2312"/>
                <w:color w:val="000000"/>
                <w:sz w:val="28"/>
                <w:szCs w:val="28"/>
              </w:rPr>
              <w:t xml:space="preserve">万元），创税率不低于每平方米人民币大写 </w:t>
            </w:r>
            <w:r>
              <w:rPr>
                <w:rFonts w:hint="eastAsia" w:ascii="仿宋_GB2312" w:hAnsi="仿宋_GB2312" w:eastAsia="仿宋_GB2312" w:cs="仿宋_GB2312"/>
                <w:color w:val="000000"/>
                <w:sz w:val="28"/>
                <w:szCs w:val="28"/>
                <w:u w:val="single"/>
              </w:rPr>
              <w:t xml:space="preserve">     </w:t>
            </w:r>
            <w:r>
              <w:rPr>
                <w:rFonts w:hint="eastAsia" w:ascii="仿宋_GB2312" w:hAnsi="仿宋_GB2312" w:eastAsia="仿宋_GB2312" w:cs="仿宋_GB2312"/>
                <w:color w:val="000000"/>
                <w:sz w:val="28"/>
                <w:szCs w:val="28"/>
              </w:rPr>
              <w:t>万元（小写</w:t>
            </w:r>
            <w:r>
              <w:rPr>
                <w:rFonts w:hint="eastAsia" w:ascii="仿宋_GB2312" w:hAnsi="仿宋_GB2312" w:eastAsia="仿宋_GB2312" w:cs="仿宋_GB2312"/>
                <w:color w:val="000000"/>
                <w:sz w:val="28"/>
                <w:szCs w:val="28"/>
                <w:u w:val="single"/>
              </w:rPr>
              <w:t xml:space="preserve">          </w:t>
            </w:r>
            <w:r>
              <w:rPr>
                <w:rFonts w:hint="eastAsia" w:ascii="仿宋_GB2312" w:hAnsi="仿宋_GB2312" w:eastAsia="仿宋_GB2312" w:cs="仿宋_GB2312"/>
                <w:color w:val="000000"/>
                <w:sz w:val="28"/>
                <w:szCs w:val="28"/>
              </w:rPr>
              <w:t>万元）。</w:t>
            </w:r>
          </w:p>
          <w:p>
            <w:pPr>
              <w:spacing w:line="580" w:lineRule="exact"/>
              <w:ind w:firstLine="64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lang w:val="en-US" w:eastAsia="zh-CN"/>
              </w:rPr>
              <w:t>27</w:t>
            </w:r>
            <w:r>
              <w:rPr>
                <w:rFonts w:hint="eastAsia" w:ascii="仿宋_GB2312" w:hAnsi="仿宋_GB2312" w:eastAsia="仿宋_GB2312" w:cs="仿宋_GB2312"/>
                <w:color w:val="000000"/>
                <w:sz w:val="28"/>
                <w:szCs w:val="28"/>
              </w:rPr>
              <w:t>.宗地建设项目应在按上述交地标准交地后</w:t>
            </w:r>
            <w:r>
              <w:rPr>
                <w:rFonts w:hint="eastAsia" w:ascii="仿宋_GB2312" w:hAnsi="仿宋_GB2312" w:eastAsia="仿宋_GB2312" w:cs="仿宋_GB2312"/>
                <w:color w:val="000000"/>
                <w:sz w:val="28"/>
                <w:szCs w:val="28"/>
                <w:u w:val="single"/>
              </w:rPr>
              <w:t xml:space="preserve">   </w:t>
            </w:r>
            <w:r>
              <w:rPr>
                <w:rFonts w:hint="eastAsia" w:ascii="仿宋_GB2312" w:hAnsi="仿宋_GB2312" w:eastAsia="仿宋_GB2312" w:cs="仿宋_GB2312"/>
                <w:color w:val="000000"/>
                <w:sz w:val="28"/>
                <w:szCs w:val="28"/>
              </w:rPr>
              <w:t>个月内动工，动工后</w:t>
            </w:r>
            <w:r>
              <w:rPr>
                <w:rFonts w:ascii="仿宋_GB2312" w:hAnsi="仿宋_GB2312" w:eastAsia="仿宋_GB2312" w:cs="仿宋_GB2312"/>
                <w:color w:val="000000"/>
                <w:sz w:val="28"/>
                <w:szCs w:val="28"/>
                <w:u w:val="single"/>
              </w:rPr>
              <w:t xml:space="preserve">   </w:t>
            </w:r>
            <w:r>
              <w:rPr>
                <w:rFonts w:hint="eastAsia" w:ascii="仿宋_GB2312" w:hAnsi="仿宋_GB2312" w:eastAsia="仿宋_GB2312" w:cs="仿宋_GB2312"/>
                <w:color w:val="000000"/>
                <w:sz w:val="28"/>
                <w:szCs w:val="28"/>
              </w:rPr>
              <w:t>年内完成项目建设。具体开工、竣工时间在合同中约定。</w:t>
            </w:r>
          </w:p>
          <w:p>
            <w:pPr>
              <w:spacing w:line="580" w:lineRule="exact"/>
              <w:ind w:firstLine="64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lang w:val="en-US" w:eastAsia="zh-CN"/>
              </w:rPr>
              <w:t>28</w:t>
            </w:r>
            <w:r>
              <w:rPr>
                <w:rFonts w:hint="eastAsia" w:ascii="仿宋_GB2312" w:hAnsi="仿宋_GB2312" w:eastAsia="仿宋_GB2312" w:cs="仿宋_GB2312"/>
                <w:color w:val="000000"/>
                <w:sz w:val="28"/>
                <w:szCs w:val="28"/>
              </w:rPr>
              <w:t>.其他要求：（</w:t>
            </w:r>
            <w:r>
              <w:rPr>
                <w:rFonts w:hint="default" w:ascii="仿宋_GB2312" w:hAnsi="仿宋_GB2312" w:eastAsia="仿宋_GB2312" w:cs="仿宋_GB2312"/>
                <w:color w:val="000000"/>
                <w:sz w:val="28"/>
                <w:szCs w:val="28"/>
                <w:u w:val="single"/>
                <w:lang w:val="en-US"/>
              </w:rPr>
              <w:t>延期开工处理办法、提前收回与补偿、入市年限届满续期、入市年限届满未获同意或没有申请续期、入市用途等规划条件变更时处理办法等</w:t>
            </w:r>
            <w:r>
              <w:rPr>
                <w:rFonts w:hint="eastAsia" w:ascii="仿宋_GB2312" w:hAnsi="仿宋_GB2312" w:eastAsia="仿宋_GB2312" w:cs="仿宋_GB2312"/>
                <w:color w:val="000000"/>
                <w:sz w:val="28"/>
                <w:szCs w:val="28"/>
                <w:u w:val="single"/>
                <w:lang w:val="en-US" w:eastAsia="zh-CN"/>
              </w:rPr>
              <w:t>详见入市方案</w:t>
            </w:r>
            <w:r>
              <w:rPr>
                <w:rFonts w:hint="eastAsia" w:ascii="仿宋_GB2312" w:hAnsi="仿宋_GB2312" w:eastAsia="仿宋_GB2312" w:cs="仿宋_GB2312"/>
                <w:color w:val="000000"/>
                <w:sz w:val="28"/>
                <w:szCs w:val="28"/>
                <w:u w:val="single"/>
              </w:rPr>
              <w:t>）</w:t>
            </w:r>
            <w:r>
              <w:rPr>
                <w:rFonts w:hint="eastAsia" w:ascii="仿宋_GB2312" w:hAnsi="仿宋_GB2312" w:eastAsia="仿宋_GB2312" w:cs="仿宋_GB2312"/>
                <w:color w:val="000000"/>
                <w:sz w:val="28"/>
                <w:szCs w:val="28"/>
              </w:rPr>
              <w:t>。</w:t>
            </w:r>
            <w:bookmarkStart w:id="0" w:name="_GoBack"/>
            <w:bookmarkEnd w:id="0"/>
          </w:p>
          <w:p>
            <w:pPr>
              <w:spacing w:line="580" w:lineRule="exact"/>
              <w:ind w:firstLine="64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lang w:val="en-US" w:eastAsia="zh-CN"/>
              </w:rPr>
              <w:t>29</w:t>
            </w:r>
            <w:r>
              <w:rPr>
                <w:rFonts w:hint="eastAsia" w:ascii="仿宋_GB2312" w:hAnsi="仿宋_GB2312" w:eastAsia="仿宋_GB2312" w:cs="仿宋_GB2312"/>
                <w:color w:val="000000"/>
                <w:sz w:val="28"/>
                <w:szCs w:val="28"/>
              </w:rPr>
              <w:t>.入市收益分配方案：</w:t>
            </w:r>
            <w:r>
              <w:rPr>
                <w:rFonts w:hint="eastAsia" w:ascii="仿宋_GB2312" w:hAnsi="仿宋_GB2312" w:eastAsia="仿宋_GB2312" w:cs="仿宋_GB2312"/>
                <w:color w:val="000000"/>
                <w:sz w:val="28"/>
                <w:szCs w:val="28"/>
                <w:u w:val="single"/>
              </w:rPr>
              <w:t>集体经济组织以《广州市花都区农村集体经营性建设用地入市实施细则（试行）》第三十五条为集体收益分配参考，制定入市收益分配方案</w:t>
            </w:r>
            <w:r>
              <w:rPr>
                <w:rFonts w:hint="eastAsia" w:ascii="仿宋_GB2312" w:hAnsi="仿宋_GB2312" w:eastAsia="仿宋_GB2312" w:cs="仿宋_GB2312"/>
                <w:color w:val="000000"/>
                <w:sz w:val="28"/>
                <w:szCs w:val="28"/>
              </w:rPr>
              <w:t>。</w:t>
            </w:r>
          </w:p>
          <w:p>
            <w:pPr>
              <w:pStyle w:val="2"/>
              <w:ind w:firstLine="560" w:firstLineChars="200"/>
              <w:rPr>
                <w:rFonts w:hint="eastAsia" w:ascii="仿宋_GB2312" w:hAnsi="仿宋_GB2312" w:eastAsia="仿宋_GB2312" w:cs="仿宋_GB2312"/>
                <w:b w:val="0"/>
                <w:bCs w:val="0"/>
                <w:color w:val="000000"/>
                <w:szCs w:val="28"/>
                <w:u w:val="single"/>
              </w:rPr>
            </w:pPr>
            <w:r>
              <w:rPr>
                <w:rFonts w:hint="eastAsia" w:ascii="仿宋_GB2312" w:hAnsi="仿宋_GB2312" w:eastAsia="仿宋_GB2312" w:cs="仿宋_GB2312"/>
                <w:b w:val="0"/>
                <w:bCs w:val="0"/>
                <w:color w:val="000000"/>
                <w:sz w:val="28"/>
                <w:szCs w:val="28"/>
                <w:u w:val="single"/>
                <w:lang w:val="en-US" w:eastAsia="zh-CN"/>
              </w:rPr>
              <w:t>附件：1.</w:t>
            </w:r>
            <w:r>
              <w:rPr>
                <w:rFonts w:hint="eastAsia" w:ascii="仿宋_GB2312" w:hAnsi="仿宋_GB2312" w:eastAsia="仿宋_GB2312" w:cs="仿宋_GB2312"/>
                <w:b w:val="0"/>
                <w:bCs w:val="0"/>
                <w:color w:val="000000"/>
                <w:szCs w:val="28"/>
                <w:u w:val="single"/>
              </w:rPr>
              <w:t>农村集体经营性建设用地入市方案</w:t>
            </w:r>
          </w:p>
          <w:p>
            <w:pPr>
              <w:rPr>
                <w:rFonts w:hint="eastAsia" w:ascii="仿宋_GB2312" w:hAnsi="仿宋_GB2312" w:eastAsia="仿宋_GB2312" w:cs="仿宋_GB2312"/>
                <w:b w:val="0"/>
                <w:bCs w:val="0"/>
                <w:color w:val="000000"/>
                <w:szCs w:val="28"/>
                <w:u w:val="single"/>
              </w:rPr>
            </w:pPr>
          </w:p>
          <w:p>
            <w:pPr>
              <w:pStyle w:val="2"/>
              <w:rPr>
                <w:rFonts w:hint="eastAsia"/>
                <w:lang w:val="en-US" w:eastAsia="zh-CN"/>
              </w:rPr>
            </w:pPr>
          </w:p>
          <w:p>
            <w:pPr>
              <w:pStyle w:val="2"/>
              <w:rPr>
                <w:rFonts w:hint="eastAsia"/>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4" w:hRule="atLeast"/>
        </w:trPr>
        <w:tc>
          <w:tcPr>
            <w:tcW w:w="9083" w:type="dxa"/>
            <w:gridSpan w:val="6"/>
            <w:tcBorders>
              <w:top w:val="single" w:color="auto" w:sz="4" w:space="0"/>
              <w:left w:val="single" w:color="auto" w:sz="4" w:space="0"/>
              <w:bottom w:val="nil"/>
              <w:right w:val="single" w:color="auto" w:sz="4" w:space="0"/>
            </w:tcBorders>
            <w:vAlign w:val="center"/>
          </w:tcPr>
          <w:p>
            <w:pPr>
              <w:spacing w:line="580" w:lineRule="exact"/>
              <w:rPr>
                <w:rFonts w:ascii="仿宋_GB2312" w:hAnsi="仿宋_GB2312" w:eastAsia="仿宋_GB2312" w:cs="仿宋_GB2312"/>
                <w:bCs/>
                <w:color w:val="000000"/>
                <w:sz w:val="28"/>
                <w:szCs w:val="28"/>
              </w:rPr>
            </w:pPr>
            <w:r>
              <w:rPr>
                <w:rFonts w:hint="eastAsia" w:ascii="仿宋_GB2312" w:hAnsi="仿宋_GB2312" w:eastAsia="仿宋_GB2312" w:cs="仿宋_GB2312"/>
                <w:bCs/>
                <w:color w:val="000000"/>
                <w:sz w:val="28"/>
                <w:szCs w:val="28"/>
              </w:rPr>
              <w:t>表决情况：</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87" w:hRule="atLeast"/>
        </w:trPr>
        <w:tc>
          <w:tcPr>
            <w:tcW w:w="9083" w:type="dxa"/>
            <w:gridSpan w:val="6"/>
            <w:tcBorders>
              <w:top w:val="nil"/>
            </w:tcBorders>
            <w:vAlign w:val="center"/>
          </w:tcPr>
          <w:p>
            <w:pPr>
              <w:spacing w:line="580" w:lineRule="exact"/>
              <w:rPr>
                <w:rFonts w:ascii="仿宋_GB2312" w:hAnsi="仿宋_GB2312" w:eastAsia="仿宋_GB2312" w:cs="仿宋_GB2312"/>
                <w:bCs/>
                <w:color w:val="000000"/>
                <w:sz w:val="28"/>
                <w:szCs w:val="28"/>
              </w:rPr>
            </w:pPr>
            <w:r>
              <w:rPr>
                <w:rFonts w:hint="eastAsia" w:ascii="仿宋_GB2312" w:hAnsi="仿宋_GB2312" w:eastAsia="仿宋_GB2312" w:cs="仿宋_GB2312"/>
                <w:bCs/>
                <w:color w:val="000000"/>
                <w:sz w:val="28"/>
                <w:szCs w:val="28"/>
              </w:rPr>
              <w:t>同意的签名如下: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3" w:hRule="atLeast"/>
        </w:trPr>
        <w:tc>
          <w:tcPr>
            <w:tcW w:w="1493" w:type="dxa"/>
            <w:vAlign w:val="center"/>
          </w:tcPr>
          <w:p>
            <w:pPr>
              <w:spacing w:line="580" w:lineRule="exact"/>
              <w:ind w:firstLine="640"/>
              <w:rPr>
                <w:rFonts w:ascii="仿宋_GB2312" w:hAnsi="仿宋_GB2312" w:eastAsia="仿宋_GB2312" w:cs="仿宋_GB2312"/>
                <w:color w:val="000000"/>
                <w:sz w:val="28"/>
                <w:szCs w:val="28"/>
              </w:rPr>
            </w:pPr>
          </w:p>
        </w:tc>
        <w:tc>
          <w:tcPr>
            <w:tcW w:w="1494" w:type="dxa"/>
            <w:vAlign w:val="center"/>
          </w:tcPr>
          <w:p>
            <w:pPr>
              <w:spacing w:line="580" w:lineRule="exact"/>
              <w:ind w:firstLine="640"/>
              <w:rPr>
                <w:rFonts w:ascii="仿宋_GB2312" w:hAnsi="仿宋_GB2312" w:eastAsia="仿宋_GB2312" w:cs="仿宋_GB2312"/>
                <w:color w:val="000000"/>
                <w:sz w:val="28"/>
                <w:szCs w:val="28"/>
              </w:rPr>
            </w:pPr>
          </w:p>
        </w:tc>
        <w:tc>
          <w:tcPr>
            <w:tcW w:w="1494" w:type="dxa"/>
            <w:vAlign w:val="center"/>
          </w:tcPr>
          <w:p>
            <w:pPr>
              <w:spacing w:line="580" w:lineRule="exact"/>
              <w:ind w:firstLine="640"/>
              <w:rPr>
                <w:rFonts w:ascii="仿宋_GB2312" w:hAnsi="仿宋_GB2312" w:eastAsia="仿宋_GB2312" w:cs="仿宋_GB2312"/>
                <w:color w:val="000000"/>
                <w:sz w:val="28"/>
                <w:szCs w:val="28"/>
              </w:rPr>
            </w:pPr>
          </w:p>
        </w:tc>
        <w:tc>
          <w:tcPr>
            <w:tcW w:w="1494" w:type="dxa"/>
            <w:vAlign w:val="center"/>
          </w:tcPr>
          <w:p>
            <w:pPr>
              <w:spacing w:line="580" w:lineRule="exact"/>
              <w:ind w:firstLine="640"/>
              <w:rPr>
                <w:rFonts w:ascii="仿宋_GB2312" w:hAnsi="仿宋_GB2312" w:eastAsia="仿宋_GB2312" w:cs="仿宋_GB2312"/>
                <w:color w:val="000000"/>
                <w:sz w:val="28"/>
                <w:szCs w:val="28"/>
              </w:rPr>
            </w:pPr>
          </w:p>
        </w:tc>
        <w:tc>
          <w:tcPr>
            <w:tcW w:w="1494" w:type="dxa"/>
            <w:vAlign w:val="center"/>
          </w:tcPr>
          <w:p>
            <w:pPr>
              <w:spacing w:line="580" w:lineRule="exact"/>
              <w:ind w:firstLine="640"/>
              <w:rPr>
                <w:rFonts w:ascii="仿宋_GB2312" w:hAnsi="仿宋_GB2312" w:eastAsia="仿宋_GB2312" w:cs="仿宋_GB2312"/>
                <w:color w:val="000000"/>
                <w:sz w:val="28"/>
                <w:szCs w:val="28"/>
              </w:rPr>
            </w:pPr>
          </w:p>
        </w:tc>
        <w:tc>
          <w:tcPr>
            <w:tcW w:w="1614" w:type="dxa"/>
            <w:vAlign w:val="center"/>
          </w:tcPr>
          <w:p>
            <w:pPr>
              <w:spacing w:line="580" w:lineRule="exact"/>
              <w:ind w:firstLine="640"/>
              <w:rPr>
                <w:rFonts w:ascii="仿宋_GB2312" w:hAnsi="仿宋_GB2312" w:eastAsia="仿宋_GB2312" w:cs="仿宋_GB2312"/>
                <w:color w:val="000000"/>
                <w:sz w:val="28"/>
                <w:szCs w:val="28"/>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4" w:hRule="atLeast"/>
        </w:trPr>
        <w:tc>
          <w:tcPr>
            <w:tcW w:w="1493" w:type="dxa"/>
            <w:vAlign w:val="center"/>
          </w:tcPr>
          <w:p>
            <w:pPr>
              <w:spacing w:line="580" w:lineRule="exact"/>
              <w:ind w:firstLine="640"/>
              <w:rPr>
                <w:rFonts w:ascii="仿宋_GB2312" w:hAnsi="仿宋_GB2312" w:eastAsia="仿宋_GB2312" w:cs="仿宋_GB2312"/>
                <w:color w:val="000000"/>
                <w:sz w:val="28"/>
                <w:szCs w:val="28"/>
              </w:rPr>
            </w:pPr>
          </w:p>
        </w:tc>
        <w:tc>
          <w:tcPr>
            <w:tcW w:w="1494" w:type="dxa"/>
            <w:vAlign w:val="center"/>
          </w:tcPr>
          <w:p>
            <w:pPr>
              <w:spacing w:line="580" w:lineRule="exact"/>
              <w:ind w:firstLine="640"/>
              <w:rPr>
                <w:rFonts w:ascii="仿宋_GB2312" w:hAnsi="仿宋_GB2312" w:eastAsia="仿宋_GB2312" w:cs="仿宋_GB2312"/>
                <w:color w:val="000000"/>
                <w:sz w:val="28"/>
                <w:szCs w:val="28"/>
              </w:rPr>
            </w:pPr>
          </w:p>
        </w:tc>
        <w:tc>
          <w:tcPr>
            <w:tcW w:w="1494" w:type="dxa"/>
            <w:vAlign w:val="center"/>
          </w:tcPr>
          <w:p>
            <w:pPr>
              <w:spacing w:line="580" w:lineRule="exact"/>
              <w:ind w:firstLine="640"/>
              <w:rPr>
                <w:rFonts w:ascii="仿宋_GB2312" w:hAnsi="仿宋_GB2312" w:eastAsia="仿宋_GB2312" w:cs="仿宋_GB2312"/>
                <w:color w:val="000000"/>
                <w:sz w:val="28"/>
                <w:szCs w:val="28"/>
              </w:rPr>
            </w:pPr>
          </w:p>
        </w:tc>
        <w:tc>
          <w:tcPr>
            <w:tcW w:w="1494" w:type="dxa"/>
            <w:vAlign w:val="center"/>
          </w:tcPr>
          <w:p>
            <w:pPr>
              <w:spacing w:line="580" w:lineRule="exact"/>
              <w:ind w:firstLine="640"/>
              <w:rPr>
                <w:rFonts w:ascii="仿宋_GB2312" w:hAnsi="仿宋_GB2312" w:eastAsia="仿宋_GB2312" w:cs="仿宋_GB2312"/>
                <w:color w:val="000000"/>
                <w:sz w:val="28"/>
                <w:szCs w:val="28"/>
              </w:rPr>
            </w:pPr>
          </w:p>
        </w:tc>
        <w:tc>
          <w:tcPr>
            <w:tcW w:w="1494" w:type="dxa"/>
            <w:vAlign w:val="center"/>
          </w:tcPr>
          <w:p>
            <w:pPr>
              <w:spacing w:line="580" w:lineRule="exact"/>
              <w:ind w:firstLine="640"/>
              <w:rPr>
                <w:rFonts w:ascii="仿宋_GB2312" w:hAnsi="仿宋_GB2312" w:eastAsia="仿宋_GB2312" w:cs="仿宋_GB2312"/>
                <w:color w:val="000000"/>
                <w:sz w:val="28"/>
                <w:szCs w:val="28"/>
              </w:rPr>
            </w:pPr>
          </w:p>
        </w:tc>
        <w:tc>
          <w:tcPr>
            <w:tcW w:w="1614" w:type="dxa"/>
            <w:vAlign w:val="center"/>
          </w:tcPr>
          <w:p>
            <w:pPr>
              <w:spacing w:line="580" w:lineRule="exact"/>
              <w:ind w:firstLine="640"/>
              <w:rPr>
                <w:rFonts w:ascii="仿宋_GB2312" w:hAnsi="仿宋_GB2312" w:eastAsia="仿宋_GB2312" w:cs="仿宋_GB2312"/>
                <w:color w:val="000000"/>
                <w:sz w:val="28"/>
                <w:szCs w:val="28"/>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4" w:hRule="atLeast"/>
        </w:trPr>
        <w:tc>
          <w:tcPr>
            <w:tcW w:w="1493" w:type="dxa"/>
            <w:vAlign w:val="center"/>
          </w:tcPr>
          <w:p>
            <w:pPr>
              <w:spacing w:line="580" w:lineRule="exact"/>
              <w:ind w:firstLine="640"/>
              <w:rPr>
                <w:rFonts w:ascii="仿宋_GB2312" w:hAnsi="仿宋_GB2312" w:eastAsia="仿宋_GB2312" w:cs="仿宋_GB2312"/>
                <w:color w:val="000000"/>
                <w:sz w:val="28"/>
                <w:szCs w:val="28"/>
              </w:rPr>
            </w:pPr>
          </w:p>
        </w:tc>
        <w:tc>
          <w:tcPr>
            <w:tcW w:w="1494" w:type="dxa"/>
            <w:vAlign w:val="center"/>
          </w:tcPr>
          <w:p>
            <w:pPr>
              <w:spacing w:line="580" w:lineRule="exact"/>
              <w:ind w:firstLine="640"/>
              <w:rPr>
                <w:rFonts w:ascii="仿宋_GB2312" w:hAnsi="仿宋_GB2312" w:eastAsia="仿宋_GB2312" w:cs="仿宋_GB2312"/>
                <w:color w:val="000000"/>
                <w:sz w:val="28"/>
                <w:szCs w:val="28"/>
              </w:rPr>
            </w:pPr>
          </w:p>
        </w:tc>
        <w:tc>
          <w:tcPr>
            <w:tcW w:w="1494" w:type="dxa"/>
            <w:vAlign w:val="center"/>
          </w:tcPr>
          <w:p>
            <w:pPr>
              <w:spacing w:line="580" w:lineRule="exact"/>
              <w:ind w:firstLine="640"/>
              <w:rPr>
                <w:rFonts w:ascii="仿宋_GB2312" w:hAnsi="仿宋_GB2312" w:eastAsia="仿宋_GB2312" w:cs="仿宋_GB2312"/>
                <w:color w:val="000000"/>
                <w:sz w:val="28"/>
                <w:szCs w:val="28"/>
              </w:rPr>
            </w:pPr>
          </w:p>
        </w:tc>
        <w:tc>
          <w:tcPr>
            <w:tcW w:w="1494" w:type="dxa"/>
            <w:vAlign w:val="center"/>
          </w:tcPr>
          <w:p>
            <w:pPr>
              <w:spacing w:line="580" w:lineRule="exact"/>
              <w:ind w:firstLine="640"/>
              <w:rPr>
                <w:rFonts w:ascii="仿宋_GB2312" w:hAnsi="仿宋_GB2312" w:eastAsia="仿宋_GB2312" w:cs="仿宋_GB2312"/>
                <w:color w:val="000000"/>
                <w:sz w:val="28"/>
                <w:szCs w:val="28"/>
              </w:rPr>
            </w:pPr>
          </w:p>
        </w:tc>
        <w:tc>
          <w:tcPr>
            <w:tcW w:w="1494" w:type="dxa"/>
            <w:vAlign w:val="center"/>
          </w:tcPr>
          <w:p>
            <w:pPr>
              <w:spacing w:line="580" w:lineRule="exact"/>
              <w:ind w:firstLine="640"/>
              <w:rPr>
                <w:rFonts w:ascii="仿宋_GB2312" w:hAnsi="仿宋_GB2312" w:eastAsia="仿宋_GB2312" w:cs="仿宋_GB2312"/>
                <w:color w:val="000000"/>
                <w:sz w:val="28"/>
                <w:szCs w:val="28"/>
              </w:rPr>
            </w:pPr>
          </w:p>
        </w:tc>
        <w:tc>
          <w:tcPr>
            <w:tcW w:w="1614" w:type="dxa"/>
            <w:vAlign w:val="center"/>
          </w:tcPr>
          <w:p>
            <w:pPr>
              <w:spacing w:line="580" w:lineRule="exact"/>
              <w:ind w:firstLine="640"/>
              <w:rPr>
                <w:rFonts w:ascii="仿宋_GB2312" w:hAnsi="仿宋_GB2312" w:eastAsia="仿宋_GB2312" w:cs="仿宋_GB2312"/>
                <w:color w:val="000000"/>
                <w:sz w:val="28"/>
                <w:szCs w:val="28"/>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73" w:hRule="atLeast"/>
        </w:trPr>
        <w:tc>
          <w:tcPr>
            <w:tcW w:w="1493" w:type="dxa"/>
            <w:vAlign w:val="center"/>
          </w:tcPr>
          <w:p>
            <w:pPr>
              <w:spacing w:line="580" w:lineRule="exact"/>
              <w:ind w:firstLine="640"/>
              <w:rPr>
                <w:rFonts w:ascii="仿宋_GB2312" w:hAnsi="仿宋_GB2312" w:eastAsia="仿宋_GB2312" w:cs="仿宋_GB2312"/>
                <w:color w:val="000000"/>
                <w:sz w:val="28"/>
                <w:szCs w:val="28"/>
              </w:rPr>
            </w:pPr>
          </w:p>
        </w:tc>
        <w:tc>
          <w:tcPr>
            <w:tcW w:w="1494" w:type="dxa"/>
            <w:vAlign w:val="center"/>
          </w:tcPr>
          <w:p>
            <w:pPr>
              <w:spacing w:line="580" w:lineRule="exact"/>
              <w:ind w:firstLine="640"/>
              <w:rPr>
                <w:rFonts w:ascii="仿宋_GB2312" w:hAnsi="仿宋_GB2312" w:eastAsia="仿宋_GB2312" w:cs="仿宋_GB2312"/>
                <w:color w:val="000000"/>
                <w:sz w:val="28"/>
                <w:szCs w:val="28"/>
              </w:rPr>
            </w:pPr>
          </w:p>
        </w:tc>
        <w:tc>
          <w:tcPr>
            <w:tcW w:w="1494" w:type="dxa"/>
            <w:vAlign w:val="center"/>
          </w:tcPr>
          <w:p>
            <w:pPr>
              <w:spacing w:line="580" w:lineRule="exact"/>
              <w:ind w:firstLine="640"/>
              <w:rPr>
                <w:rFonts w:ascii="仿宋_GB2312" w:hAnsi="仿宋_GB2312" w:eastAsia="仿宋_GB2312" w:cs="仿宋_GB2312"/>
                <w:color w:val="000000"/>
                <w:sz w:val="28"/>
                <w:szCs w:val="28"/>
              </w:rPr>
            </w:pPr>
          </w:p>
        </w:tc>
        <w:tc>
          <w:tcPr>
            <w:tcW w:w="1494" w:type="dxa"/>
            <w:vAlign w:val="center"/>
          </w:tcPr>
          <w:p>
            <w:pPr>
              <w:spacing w:line="580" w:lineRule="exact"/>
              <w:ind w:firstLine="640"/>
              <w:rPr>
                <w:rFonts w:ascii="仿宋_GB2312" w:hAnsi="仿宋_GB2312" w:eastAsia="仿宋_GB2312" w:cs="仿宋_GB2312"/>
                <w:color w:val="000000"/>
                <w:sz w:val="28"/>
                <w:szCs w:val="28"/>
              </w:rPr>
            </w:pPr>
          </w:p>
        </w:tc>
        <w:tc>
          <w:tcPr>
            <w:tcW w:w="1494" w:type="dxa"/>
            <w:vAlign w:val="center"/>
          </w:tcPr>
          <w:p>
            <w:pPr>
              <w:spacing w:line="580" w:lineRule="exact"/>
              <w:ind w:firstLine="640"/>
              <w:rPr>
                <w:rFonts w:ascii="仿宋_GB2312" w:hAnsi="仿宋_GB2312" w:eastAsia="仿宋_GB2312" w:cs="仿宋_GB2312"/>
                <w:color w:val="000000"/>
                <w:sz w:val="28"/>
                <w:szCs w:val="28"/>
              </w:rPr>
            </w:pPr>
          </w:p>
        </w:tc>
        <w:tc>
          <w:tcPr>
            <w:tcW w:w="1614" w:type="dxa"/>
            <w:vAlign w:val="center"/>
          </w:tcPr>
          <w:p>
            <w:pPr>
              <w:spacing w:line="580" w:lineRule="exact"/>
              <w:ind w:firstLine="640"/>
              <w:rPr>
                <w:rFonts w:ascii="仿宋_GB2312" w:hAnsi="仿宋_GB2312" w:eastAsia="仿宋_GB2312" w:cs="仿宋_GB2312"/>
                <w:color w:val="000000"/>
                <w:sz w:val="28"/>
                <w:szCs w:val="28"/>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53" w:hRule="atLeast"/>
        </w:trPr>
        <w:tc>
          <w:tcPr>
            <w:tcW w:w="1493" w:type="dxa"/>
            <w:vAlign w:val="center"/>
          </w:tcPr>
          <w:p>
            <w:pPr>
              <w:spacing w:line="580" w:lineRule="exact"/>
              <w:ind w:firstLine="640"/>
              <w:rPr>
                <w:rFonts w:ascii="仿宋_GB2312" w:hAnsi="仿宋_GB2312" w:eastAsia="仿宋_GB2312" w:cs="仿宋_GB2312"/>
                <w:color w:val="000000"/>
                <w:sz w:val="28"/>
                <w:szCs w:val="28"/>
              </w:rPr>
            </w:pPr>
          </w:p>
        </w:tc>
        <w:tc>
          <w:tcPr>
            <w:tcW w:w="1494" w:type="dxa"/>
            <w:vAlign w:val="center"/>
          </w:tcPr>
          <w:p>
            <w:pPr>
              <w:spacing w:line="580" w:lineRule="exact"/>
              <w:ind w:firstLine="640"/>
              <w:rPr>
                <w:rFonts w:ascii="仿宋_GB2312" w:hAnsi="仿宋_GB2312" w:eastAsia="仿宋_GB2312" w:cs="仿宋_GB2312"/>
                <w:color w:val="000000"/>
                <w:sz w:val="28"/>
                <w:szCs w:val="28"/>
              </w:rPr>
            </w:pPr>
          </w:p>
        </w:tc>
        <w:tc>
          <w:tcPr>
            <w:tcW w:w="1494" w:type="dxa"/>
            <w:vAlign w:val="center"/>
          </w:tcPr>
          <w:p>
            <w:pPr>
              <w:spacing w:line="580" w:lineRule="exact"/>
              <w:ind w:firstLine="640"/>
              <w:rPr>
                <w:rFonts w:ascii="仿宋_GB2312" w:hAnsi="仿宋_GB2312" w:eastAsia="仿宋_GB2312" w:cs="仿宋_GB2312"/>
                <w:color w:val="000000"/>
                <w:sz w:val="28"/>
                <w:szCs w:val="28"/>
              </w:rPr>
            </w:pPr>
          </w:p>
        </w:tc>
        <w:tc>
          <w:tcPr>
            <w:tcW w:w="1494" w:type="dxa"/>
            <w:vAlign w:val="center"/>
          </w:tcPr>
          <w:p>
            <w:pPr>
              <w:spacing w:line="580" w:lineRule="exact"/>
              <w:ind w:firstLine="640"/>
              <w:rPr>
                <w:rFonts w:ascii="仿宋_GB2312" w:hAnsi="仿宋_GB2312" w:eastAsia="仿宋_GB2312" w:cs="仿宋_GB2312"/>
                <w:color w:val="000000"/>
                <w:sz w:val="28"/>
                <w:szCs w:val="28"/>
              </w:rPr>
            </w:pPr>
          </w:p>
        </w:tc>
        <w:tc>
          <w:tcPr>
            <w:tcW w:w="1494" w:type="dxa"/>
            <w:vAlign w:val="center"/>
          </w:tcPr>
          <w:p>
            <w:pPr>
              <w:spacing w:line="580" w:lineRule="exact"/>
              <w:ind w:firstLine="640"/>
              <w:rPr>
                <w:rFonts w:ascii="仿宋_GB2312" w:hAnsi="仿宋_GB2312" w:eastAsia="仿宋_GB2312" w:cs="仿宋_GB2312"/>
                <w:color w:val="000000"/>
                <w:sz w:val="28"/>
                <w:szCs w:val="28"/>
              </w:rPr>
            </w:pPr>
          </w:p>
        </w:tc>
        <w:tc>
          <w:tcPr>
            <w:tcW w:w="1614" w:type="dxa"/>
            <w:vAlign w:val="center"/>
          </w:tcPr>
          <w:p>
            <w:pPr>
              <w:spacing w:line="580" w:lineRule="exact"/>
              <w:ind w:firstLine="640"/>
              <w:rPr>
                <w:rFonts w:ascii="仿宋_GB2312" w:hAnsi="仿宋_GB2312" w:eastAsia="仿宋_GB2312" w:cs="仿宋_GB2312"/>
                <w:color w:val="000000"/>
                <w:sz w:val="28"/>
                <w:szCs w:val="28"/>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53" w:hRule="atLeast"/>
        </w:trPr>
        <w:tc>
          <w:tcPr>
            <w:tcW w:w="1493" w:type="dxa"/>
            <w:vAlign w:val="center"/>
          </w:tcPr>
          <w:p>
            <w:pPr>
              <w:spacing w:line="580" w:lineRule="exact"/>
              <w:ind w:firstLine="640"/>
              <w:rPr>
                <w:rFonts w:ascii="仿宋_GB2312" w:hAnsi="仿宋_GB2312" w:eastAsia="仿宋_GB2312" w:cs="仿宋_GB2312"/>
                <w:color w:val="000000"/>
                <w:sz w:val="28"/>
                <w:szCs w:val="28"/>
              </w:rPr>
            </w:pPr>
          </w:p>
        </w:tc>
        <w:tc>
          <w:tcPr>
            <w:tcW w:w="1494" w:type="dxa"/>
            <w:vAlign w:val="center"/>
          </w:tcPr>
          <w:p>
            <w:pPr>
              <w:spacing w:line="580" w:lineRule="exact"/>
              <w:ind w:firstLine="640"/>
              <w:rPr>
                <w:rFonts w:ascii="仿宋_GB2312" w:hAnsi="仿宋_GB2312" w:eastAsia="仿宋_GB2312" w:cs="仿宋_GB2312"/>
                <w:color w:val="000000"/>
                <w:sz w:val="28"/>
                <w:szCs w:val="28"/>
              </w:rPr>
            </w:pPr>
          </w:p>
        </w:tc>
        <w:tc>
          <w:tcPr>
            <w:tcW w:w="1494" w:type="dxa"/>
            <w:vAlign w:val="center"/>
          </w:tcPr>
          <w:p>
            <w:pPr>
              <w:spacing w:line="580" w:lineRule="exact"/>
              <w:ind w:firstLine="640"/>
              <w:rPr>
                <w:rFonts w:ascii="仿宋_GB2312" w:hAnsi="仿宋_GB2312" w:eastAsia="仿宋_GB2312" w:cs="仿宋_GB2312"/>
                <w:color w:val="000000"/>
                <w:sz w:val="28"/>
                <w:szCs w:val="28"/>
              </w:rPr>
            </w:pPr>
          </w:p>
        </w:tc>
        <w:tc>
          <w:tcPr>
            <w:tcW w:w="1494" w:type="dxa"/>
            <w:vAlign w:val="center"/>
          </w:tcPr>
          <w:p>
            <w:pPr>
              <w:spacing w:line="580" w:lineRule="exact"/>
              <w:ind w:firstLine="640"/>
              <w:rPr>
                <w:rFonts w:ascii="仿宋_GB2312" w:hAnsi="仿宋_GB2312" w:eastAsia="仿宋_GB2312" w:cs="仿宋_GB2312"/>
                <w:color w:val="000000"/>
                <w:sz w:val="28"/>
                <w:szCs w:val="28"/>
              </w:rPr>
            </w:pPr>
          </w:p>
        </w:tc>
        <w:tc>
          <w:tcPr>
            <w:tcW w:w="1494" w:type="dxa"/>
            <w:vAlign w:val="center"/>
          </w:tcPr>
          <w:p>
            <w:pPr>
              <w:spacing w:line="580" w:lineRule="exact"/>
              <w:ind w:firstLine="640"/>
              <w:rPr>
                <w:rFonts w:ascii="仿宋_GB2312" w:hAnsi="仿宋_GB2312" w:eastAsia="仿宋_GB2312" w:cs="仿宋_GB2312"/>
                <w:color w:val="000000"/>
                <w:sz w:val="28"/>
                <w:szCs w:val="28"/>
              </w:rPr>
            </w:pPr>
          </w:p>
        </w:tc>
        <w:tc>
          <w:tcPr>
            <w:tcW w:w="1614" w:type="dxa"/>
            <w:vAlign w:val="center"/>
          </w:tcPr>
          <w:p>
            <w:pPr>
              <w:spacing w:line="580" w:lineRule="exact"/>
              <w:ind w:firstLine="640"/>
              <w:rPr>
                <w:rFonts w:ascii="仿宋_GB2312" w:hAnsi="仿宋_GB2312" w:eastAsia="仿宋_GB2312" w:cs="仿宋_GB2312"/>
                <w:color w:val="000000"/>
                <w:sz w:val="28"/>
                <w:szCs w:val="28"/>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4" w:hRule="atLeast"/>
        </w:trPr>
        <w:tc>
          <w:tcPr>
            <w:tcW w:w="9083" w:type="dxa"/>
            <w:gridSpan w:val="6"/>
            <w:vAlign w:val="center"/>
          </w:tcPr>
          <w:p>
            <w:pPr>
              <w:spacing w:line="580" w:lineRule="exact"/>
              <w:rPr>
                <w:rFonts w:ascii="仿宋_GB2312" w:hAnsi="仿宋_GB2312" w:eastAsia="仿宋_GB2312" w:cs="仿宋_GB2312"/>
                <w:bCs/>
                <w:color w:val="000000"/>
                <w:sz w:val="28"/>
                <w:szCs w:val="28"/>
              </w:rPr>
            </w:pPr>
            <w:r>
              <w:rPr>
                <w:rFonts w:hint="eastAsia" w:ascii="仿宋_GB2312" w:hAnsi="仿宋_GB2312" w:eastAsia="仿宋_GB2312" w:cs="仿宋_GB2312"/>
                <w:bCs/>
                <w:color w:val="000000"/>
                <w:sz w:val="28"/>
                <w:szCs w:val="28"/>
              </w:rPr>
              <w:t>不同意的签名如下: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4" w:hRule="atLeast"/>
        </w:trPr>
        <w:tc>
          <w:tcPr>
            <w:tcW w:w="1493" w:type="dxa"/>
            <w:vAlign w:val="center"/>
          </w:tcPr>
          <w:p>
            <w:pPr>
              <w:spacing w:line="580" w:lineRule="exact"/>
              <w:ind w:firstLine="640"/>
              <w:rPr>
                <w:rFonts w:ascii="仿宋_GB2312" w:hAnsi="仿宋_GB2312" w:eastAsia="仿宋_GB2312" w:cs="仿宋_GB2312"/>
                <w:color w:val="000000"/>
                <w:sz w:val="28"/>
                <w:szCs w:val="28"/>
              </w:rPr>
            </w:pPr>
          </w:p>
        </w:tc>
        <w:tc>
          <w:tcPr>
            <w:tcW w:w="1494" w:type="dxa"/>
            <w:vAlign w:val="center"/>
          </w:tcPr>
          <w:p>
            <w:pPr>
              <w:spacing w:line="580" w:lineRule="exact"/>
              <w:ind w:firstLine="640"/>
              <w:rPr>
                <w:rFonts w:ascii="仿宋_GB2312" w:hAnsi="仿宋_GB2312" w:eastAsia="仿宋_GB2312" w:cs="仿宋_GB2312"/>
                <w:color w:val="000000"/>
                <w:sz w:val="28"/>
                <w:szCs w:val="28"/>
              </w:rPr>
            </w:pPr>
          </w:p>
        </w:tc>
        <w:tc>
          <w:tcPr>
            <w:tcW w:w="1494" w:type="dxa"/>
            <w:vAlign w:val="center"/>
          </w:tcPr>
          <w:p>
            <w:pPr>
              <w:spacing w:line="580" w:lineRule="exact"/>
              <w:ind w:firstLine="640"/>
              <w:rPr>
                <w:rFonts w:ascii="仿宋_GB2312" w:hAnsi="仿宋_GB2312" w:eastAsia="仿宋_GB2312" w:cs="仿宋_GB2312"/>
                <w:color w:val="000000"/>
                <w:sz w:val="28"/>
                <w:szCs w:val="28"/>
              </w:rPr>
            </w:pPr>
          </w:p>
        </w:tc>
        <w:tc>
          <w:tcPr>
            <w:tcW w:w="1494" w:type="dxa"/>
            <w:vAlign w:val="center"/>
          </w:tcPr>
          <w:p>
            <w:pPr>
              <w:spacing w:line="580" w:lineRule="exact"/>
              <w:ind w:firstLine="640"/>
              <w:rPr>
                <w:rFonts w:ascii="仿宋_GB2312" w:hAnsi="仿宋_GB2312" w:eastAsia="仿宋_GB2312" w:cs="仿宋_GB2312"/>
                <w:color w:val="000000"/>
                <w:sz w:val="28"/>
                <w:szCs w:val="28"/>
              </w:rPr>
            </w:pPr>
          </w:p>
        </w:tc>
        <w:tc>
          <w:tcPr>
            <w:tcW w:w="1494" w:type="dxa"/>
            <w:vAlign w:val="center"/>
          </w:tcPr>
          <w:p>
            <w:pPr>
              <w:spacing w:line="580" w:lineRule="exact"/>
              <w:ind w:firstLine="640"/>
              <w:rPr>
                <w:rFonts w:ascii="仿宋_GB2312" w:hAnsi="仿宋_GB2312" w:eastAsia="仿宋_GB2312" w:cs="仿宋_GB2312"/>
                <w:color w:val="000000"/>
                <w:sz w:val="28"/>
                <w:szCs w:val="28"/>
              </w:rPr>
            </w:pPr>
          </w:p>
        </w:tc>
        <w:tc>
          <w:tcPr>
            <w:tcW w:w="1614" w:type="dxa"/>
            <w:vAlign w:val="center"/>
          </w:tcPr>
          <w:p>
            <w:pPr>
              <w:spacing w:line="580" w:lineRule="exact"/>
              <w:ind w:firstLine="640"/>
              <w:rPr>
                <w:rFonts w:ascii="仿宋_GB2312" w:hAnsi="仿宋_GB2312" w:eastAsia="仿宋_GB2312" w:cs="仿宋_GB2312"/>
                <w:color w:val="000000"/>
                <w:sz w:val="28"/>
                <w:szCs w:val="28"/>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4" w:hRule="atLeast"/>
        </w:trPr>
        <w:tc>
          <w:tcPr>
            <w:tcW w:w="1493" w:type="dxa"/>
            <w:vAlign w:val="center"/>
          </w:tcPr>
          <w:p>
            <w:pPr>
              <w:spacing w:line="580" w:lineRule="exact"/>
              <w:ind w:firstLine="640"/>
              <w:rPr>
                <w:rFonts w:ascii="仿宋_GB2312" w:hAnsi="仿宋_GB2312" w:eastAsia="仿宋_GB2312" w:cs="仿宋_GB2312"/>
                <w:color w:val="000000"/>
                <w:sz w:val="28"/>
                <w:szCs w:val="28"/>
              </w:rPr>
            </w:pPr>
          </w:p>
        </w:tc>
        <w:tc>
          <w:tcPr>
            <w:tcW w:w="1494" w:type="dxa"/>
            <w:vAlign w:val="center"/>
          </w:tcPr>
          <w:p>
            <w:pPr>
              <w:spacing w:line="580" w:lineRule="exact"/>
              <w:ind w:firstLine="640"/>
              <w:rPr>
                <w:rFonts w:ascii="仿宋_GB2312" w:hAnsi="仿宋_GB2312" w:eastAsia="仿宋_GB2312" w:cs="仿宋_GB2312"/>
                <w:color w:val="000000"/>
                <w:sz w:val="28"/>
                <w:szCs w:val="28"/>
              </w:rPr>
            </w:pPr>
          </w:p>
        </w:tc>
        <w:tc>
          <w:tcPr>
            <w:tcW w:w="1494" w:type="dxa"/>
            <w:vAlign w:val="center"/>
          </w:tcPr>
          <w:p>
            <w:pPr>
              <w:spacing w:line="580" w:lineRule="exact"/>
              <w:ind w:firstLine="640"/>
              <w:rPr>
                <w:rFonts w:ascii="仿宋_GB2312" w:hAnsi="仿宋_GB2312" w:eastAsia="仿宋_GB2312" w:cs="仿宋_GB2312"/>
                <w:color w:val="000000"/>
                <w:sz w:val="28"/>
                <w:szCs w:val="28"/>
              </w:rPr>
            </w:pPr>
          </w:p>
        </w:tc>
        <w:tc>
          <w:tcPr>
            <w:tcW w:w="1494" w:type="dxa"/>
            <w:vAlign w:val="center"/>
          </w:tcPr>
          <w:p>
            <w:pPr>
              <w:spacing w:line="580" w:lineRule="exact"/>
              <w:ind w:firstLine="640"/>
              <w:rPr>
                <w:rFonts w:ascii="仿宋_GB2312" w:hAnsi="仿宋_GB2312" w:eastAsia="仿宋_GB2312" w:cs="仿宋_GB2312"/>
                <w:color w:val="000000"/>
                <w:sz w:val="28"/>
                <w:szCs w:val="28"/>
              </w:rPr>
            </w:pPr>
          </w:p>
        </w:tc>
        <w:tc>
          <w:tcPr>
            <w:tcW w:w="1494" w:type="dxa"/>
            <w:vAlign w:val="center"/>
          </w:tcPr>
          <w:p>
            <w:pPr>
              <w:spacing w:line="580" w:lineRule="exact"/>
              <w:ind w:firstLine="640"/>
              <w:rPr>
                <w:rFonts w:ascii="仿宋_GB2312" w:hAnsi="仿宋_GB2312" w:eastAsia="仿宋_GB2312" w:cs="仿宋_GB2312"/>
                <w:color w:val="000000"/>
                <w:sz w:val="28"/>
                <w:szCs w:val="28"/>
              </w:rPr>
            </w:pPr>
          </w:p>
        </w:tc>
        <w:tc>
          <w:tcPr>
            <w:tcW w:w="1614" w:type="dxa"/>
            <w:vAlign w:val="center"/>
          </w:tcPr>
          <w:p>
            <w:pPr>
              <w:spacing w:line="580" w:lineRule="exact"/>
              <w:ind w:firstLine="640"/>
              <w:rPr>
                <w:rFonts w:ascii="仿宋_GB2312" w:hAnsi="仿宋_GB2312" w:eastAsia="仿宋_GB2312" w:cs="仿宋_GB2312"/>
                <w:color w:val="000000"/>
                <w:sz w:val="28"/>
                <w:szCs w:val="28"/>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4" w:hRule="atLeast"/>
        </w:trPr>
        <w:tc>
          <w:tcPr>
            <w:tcW w:w="1493" w:type="dxa"/>
            <w:vAlign w:val="center"/>
          </w:tcPr>
          <w:p>
            <w:pPr>
              <w:spacing w:line="580" w:lineRule="exact"/>
              <w:ind w:firstLine="640"/>
              <w:rPr>
                <w:rFonts w:ascii="仿宋_GB2312" w:hAnsi="仿宋_GB2312" w:eastAsia="仿宋_GB2312" w:cs="仿宋_GB2312"/>
                <w:color w:val="000000"/>
                <w:sz w:val="28"/>
                <w:szCs w:val="28"/>
              </w:rPr>
            </w:pPr>
          </w:p>
        </w:tc>
        <w:tc>
          <w:tcPr>
            <w:tcW w:w="1494" w:type="dxa"/>
            <w:vAlign w:val="center"/>
          </w:tcPr>
          <w:p>
            <w:pPr>
              <w:spacing w:line="580" w:lineRule="exact"/>
              <w:ind w:firstLine="640"/>
              <w:rPr>
                <w:rFonts w:ascii="仿宋_GB2312" w:hAnsi="仿宋_GB2312" w:eastAsia="仿宋_GB2312" w:cs="仿宋_GB2312"/>
                <w:color w:val="000000"/>
                <w:sz w:val="28"/>
                <w:szCs w:val="28"/>
              </w:rPr>
            </w:pPr>
          </w:p>
        </w:tc>
        <w:tc>
          <w:tcPr>
            <w:tcW w:w="1494" w:type="dxa"/>
            <w:vAlign w:val="center"/>
          </w:tcPr>
          <w:p>
            <w:pPr>
              <w:spacing w:line="580" w:lineRule="exact"/>
              <w:ind w:firstLine="640"/>
              <w:rPr>
                <w:rFonts w:ascii="仿宋_GB2312" w:hAnsi="仿宋_GB2312" w:eastAsia="仿宋_GB2312" w:cs="仿宋_GB2312"/>
                <w:color w:val="000000"/>
                <w:sz w:val="28"/>
                <w:szCs w:val="28"/>
              </w:rPr>
            </w:pPr>
          </w:p>
        </w:tc>
        <w:tc>
          <w:tcPr>
            <w:tcW w:w="1494" w:type="dxa"/>
            <w:vAlign w:val="center"/>
          </w:tcPr>
          <w:p>
            <w:pPr>
              <w:spacing w:line="580" w:lineRule="exact"/>
              <w:ind w:firstLine="640"/>
              <w:rPr>
                <w:rFonts w:ascii="仿宋_GB2312" w:hAnsi="仿宋_GB2312" w:eastAsia="仿宋_GB2312" w:cs="仿宋_GB2312"/>
                <w:color w:val="000000"/>
                <w:sz w:val="28"/>
                <w:szCs w:val="28"/>
              </w:rPr>
            </w:pPr>
          </w:p>
        </w:tc>
        <w:tc>
          <w:tcPr>
            <w:tcW w:w="1494" w:type="dxa"/>
            <w:vAlign w:val="center"/>
          </w:tcPr>
          <w:p>
            <w:pPr>
              <w:spacing w:line="580" w:lineRule="exact"/>
              <w:ind w:firstLine="640"/>
              <w:rPr>
                <w:rFonts w:ascii="仿宋_GB2312" w:hAnsi="仿宋_GB2312" w:eastAsia="仿宋_GB2312" w:cs="仿宋_GB2312"/>
                <w:color w:val="000000"/>
                <w:sz w:val="28"/>
                <w:szCs w:val="28"/>
              </w:rPr>
            </w:pPr>
          </w:p>
        </w:tc>
        <w:tc>
          <w:tcPr>
            <w:tcW w:w="1614" w:type="dxa"/>
            <w:vAlign w:val="center"/>
          </w:tcPr>
          <w:p>
            <w:pPr>
              <w:spacing w:line="580" w:lineRule="exact"/>
              <w:ind w:firstLine="640"/>
              <w:rPr>
                <w:rFonts w:ascii="仿宋_GB2312" w:hAnsi="仿宋_GB2312" w:eastAsia="仿宋_GB2312" w:cs="仿宋_GB2312"/>
                <w:color w:val="000000"/>
                <w:sz w:val="28"/>
                <w:szCs w:val="28"/>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4" w:hRule="atLeast"/>
        </w:trPr>
        <w:tc>
          <w:tcPr>
            <w:tcW w:w="9083" w:type="dxa"/>
            <w:gridSpan w:val="6"/>
            <w:vAlign w:val="center"/>
          </w:tcPr>
          <w:p>
            <w:pPr>
              <w:spacing w:line="580" w:lineRule="exact"/>
              <w:rPr>
                <w:rFonts w:ascii="仿宋_GB2312" w:hAnsi="仿宋_GB2312" w:eastAsia="仿宋_GB2312" w:cs="仿宋_GB2312"/>
                <w:bCs/>
                <w:color w:val="000000"/>
                <w:sz w:val="28"/>
                <w:szCs w:val="28"/>
              </w:rPr>
            </w:pPr>
            <w:r>
              <w:rPr>
                <w:rFonts w:hint="eastAsia" w:ascii="仿宋_GB2312" w:hAnsi="仿宋_GB2312" w:eastAsia="仿宋_GB2312" w:cs="仿宋_GB2312"/>
                <w:bCs/>
                <w:color w:val="000000"/>
                <w:sz w:val="28"/>
                <w:szCs w:val="28"/>
              </w:rPr>
              <w:t>弃权的签名如下: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4" w:hRule="atLeast"/>
        </w:trPr>
        <w:tc>
          <w:tcPr>
            <w:tcW w:w="1493" w:type="dxa"/>
            <w:vAlign w:val="center"/>
          </w:tcPr>
          <w:p>
            <w:pPr>
              <w:spacing w:line="580" w:lineRule="exact"/>
              <w:ind w:firstLine="640"/>
              <w:rPr>
                <w:rFonts w:ascii="仿宋_GB2312" w:hAnsi="仿宋_GB2312" w:eastAsia="仿宋_GB2312" w:cs="仿宋_GB2312"/>
                <w:color w:val="000000"/>
                <w:sz w:val="28"/>
                <w:szCs w:val="28"/>
              </w:rPr>
            </w:pPr>
          </w:p>
        </w:tc>
        <w:tc>
          <w:tcPr>
            <w:tcW w:w="1494" w:type="dxa"/>
            <w:vAlign w:val="center"/>
          </w:tcPr>
          <w:p>
            <w:pPr>
              <w:spacing w:line="580" w:lineRule="exact"/>
              <w:ind w:firstLine="640"/>
              <w:rPr>
                <w:rFonts w:ascii="仿宋_GB2312" w:hAnsi="仿宋_GB2312" w:eastAsia="仿宋_GB2312" w:cs="仿宋_GB2312"/>
                <w:color w:val="000000"/>
                <w:sz w:val="28"/>
                <w:szCs w:val="28"/>
              </w:rPr>
            </w:pPr>
          </w:p>
        </w:tc>
        <w:tc>
          <w:tcPr>
            <w:tcW w:w="1494" w:type="dxa"/>
            <w:vAlign w:val="center"/>
          </w:tcPr>
          <w:p>
            <w:pPr>
              <w:spacing w:line="580" w:lineRule="exact"/>
              <w:ind w:firstLine="640"/>
              <w:rPr>
                <w:rFonts w:ascii="仿宋_GB2312" w:hAnsi="仿宋_GB2312" w:eastAsia="仿宋_GB2312" w:cs="仿宋_GB2312"/>
                <w:color w:val="000000"/>
                <w:sz w:val="28"/>
                <w:szCs w:val="28"/>
              </w:rPr>
            </w:pPr>
          </w:p>
        </w:tc>
        <w:tc>
          <w:tcPr>
            <w:tcW w:w="1494" w:type="dxa"/>
            <w:vAlign w:val="center"/>
          </w:tcPr>
          <w:p>
            <w:pPr>
              <w:spacing w:line="580" w:lineRule="exact"/>
              <w:ind w:firstLine="640"/>
              <w:rPr>
                <w:rFonts w:ascii="仿宋_GB2312" w:hAnsi="仿宋_GB2312" w:eastAsia="仿宋_GB2312" w:cs="仿宋_GB2312"/>
                <w:color w:val="000000"/>
                <w:sz w:val="28"/>
                <w:szCs w:val="28"/>
              </w:rPr>
            </w:pPr>
          </w:p>
        </w:tc>
        <w:tc>
          <w:tcPr>
            <w:tcW w:w="1494" w:type="dxa"/>
            <w:vAlign w:val="center"/>
          </w:tcPr>
          <w:p>
            <w:pPr>
              <w:spacing w:line="580" w:lineRule="exact"/>
              <w:ind w:firstLine="640"/>
              <w:rPr>
                <w:rFonts w:ascii="仿宋_GB2312" w:hAnsi="仿宋_GB2312" w:eastAsia="仿宋_GB2312" w:cs="仿宋_GB2312"/>
                <w:color w:val="000000"/>
                <w:sz w:val="28"/>
                <w:szCs w:val="28"/>
              </w:rPr>
            </w:pPr>
          </w:p>
        </w:tc>
        <w:tc>
          <w:tcPr>
            <w:tcW w:w="1614" w:type="dxa"/>
            <w:vAlign w:val="center"/>
          </w:tcPr>
          <w:p>
            <w:pPr>
              <w:spacing w:line="580" w:lineRule="exact"/>
              <w:ind w:firstLine="640"/>
              <w:rPr>
                <w:rFonts w:ascii="仿宋_GB2312" w:hAnsi="仿宋_GB2312" w:eastAsia="仿宋_GB2312" w:cs="仿宋_GB2312"/>
                <w:color w:val="000000"/>
                <w:sz w:val="28"/>
                <w:szCs w:val="28"/>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8" w:hRule="atLeast"/>
        </w:trPr>
        <w:tc>
          <w:tcPr>
            <w:tcW w:w="1493" w:type="dxa"/>
            <w:vAlign w:val="center"/>
          </w:tcPr>
          <w:p>
            <w:pPr>
              <w:spacing w:line="580" w:lineRule="exact"/>
              <w:ind w:firstLine="640"/>
              <w:rPr>
                <w:rFonts w:ascii="仿宋_GB2312" w:hAnsi="仿宋_GB2312" w:eastAsia="仿宋_GB2312" w:cs="仿宋_GB2312"/>
                <w:color w:val="000000"/>
                <w:sz w:val="28"/>
                <w:szCs w:val="28"/>
              </w:rPr>
            </w:pPr>
          </w:p>
        </w:tc>
        <w:tc>
          <w:tcPr>
            <w:tcW w:w="1494" w:type="dxa"/>
            <w:vAlign w:val="center"/>
          </w:tcPr>
          <w:p>
            <w:pPr>
              <w:spacing w:line="580" w:lineRule="exact"/>
              <w:ind w:firstLine="640"/>
              <w:rPr>
                <w:rFonts w:ascii="仿宋_GB2312" w:hAnsi="仿宋_GB2312" w:eastAsia="仿宋_GB2312" w:cs="仿宋_GB2312"/>
                <w:color w:val="000000"/>
                <w:sz w:val="28"/>
                <w:szCs w:val="28"/>
              </w:rPr>
            </w:pPr>
          </w:p>
        </w:tc>
        <w:tc>
          <w:tcPr>
            <w:tcW w:w="1494" w:type="dxa"/>
            <w:vAlign w:val="center"/>
          </w:tcPr>
          <w:p>
            <w:pPr>
              <w:spacing w:line="580" w:lineRule="exact"/>
              <w:ind w:firstLine="640"/>
              <w:rPr>
                <w:rFonts w:ascii="仿宋_GB2312" w:hAnsi="仿宋_GB2312" w:eastAsia="仿宋_GB2312" w:cs="仿宋_GB2312"/>
                <w:color w:val="000000"/>
                <w:sz w:val="28"/>
                <w:szCs w:val="28"/>
              </w:rPr>
            </w:pPr>
          </w:p>
        </w:tc>
        <w:tc>
          <w:tcPr>
            <w:tcW w:w="1494" w:type="dxa"/>
            <w:vAlign w:val="center"/>
          </w:tcPr>
          <w:p>
            <w:pPr>
              <w:spacing w:line="580" w:lineRule="exact"/>
              <w:ind w:firstLine="640"/>
              <w:rPr>
                <w:rFonts w:ascii="仿宋_GB2312" w:hAnsi="仿宋_GB2312" w:eastAsia="仿宋_GB2312" w:cs="仿宋_GB2312"/>
                <w:color w:val="000000"/>
                <w:sz w:val="28"/>
                <w:szCs w:val="28"/>
              </w:rPr>
            </w:pPr>
          </w:p>
        </w:tc>
        <w:tc>
          <w:tcPr>
            <w:tcW w:w="1494" w:type="dxa"/>
            <w:vAlign w:val="center"/>
          </w:tcPr>
          <w:p>
            <w:pPr>
              <w:spacing w:line="580" w:lineRule="exact"/>
              <w:ind w:firstLine="640"/>
              <w:rPr>
                <w:rFonts w:ascii="仿宋_GB2312" w:hAnsi="仿宋_GB2312" w:eastAsia="仿宋_GB2312" w:cs="仿宋_GB2312"/>
                <w:color w:val="000000"/>
                <w:sz w:val="28"/>
                <w:szCs w:val="28"/>
              </w:rPr>
            </w:pPr>
          </w:p>
        </w:tc>
        <w:tc>
          <w:tcPr>
            <w:tcW w:w="1614" w:type="dxa"/>
            <w:vAlign w:val="center"/>
          </w:tcPr>
          <w:p>
            <w:pPr>
              <w:spacing w:line="580" w:lineRule="exact"/>
              <w:ind w:firstLine="640"/>
              <w:rPr>
                <w:rFonts w:ascii="仿宋_GB2312" w:hAnsi="仿宋_GB2312" w:eastAsia="仿宋_GB2312" w:cs="仿宋_GB2312"/>
                <w:color w:val="000000"/>
                <w:sz w:val="28"/>
                <w:szCs w:val="28"/>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34" w:hRule="atLeast"/>
        </w:trPr>
        <w:tc>
          <w:tcPr>
            <w:tcW w:w="1493" w:type="dxa"/>
            <w:vAlign w:val="center"/>
          </w:tcPr>
          <w:p>
            <w:pPr>
              <w:spacing w:line="580" w:lineRule="exact"/>
              <w:ind w:firstLine="640"/>
              <w:rPr>
                <w:rFonts w:ascii="仿宋_GB2312" w:hAnsi="仿宋_GB2312" w:eastAsia="仿宋_GB2312" w:cs="仿宋_GB2312"/>
                <w:color w:val="000000"/>
                <w:sz w:val="28"/>
                <w:szCs w:val="28"/>
              </w:rPr>
            </w:pPr>
          </w:p>
        </w:tc>
        <w:tc>
          <w:tcPr>
            <w:tcW w:w="1494" w:type="dxa"/>
            <w:vAlign w:val="center"/>
          </w:tcPr>
          <w:p>
            <w:pPr>
              <w:spacing w:line="580" w:lineRule="exact"/>
              <w:ind w:firstLine="640"/>
              <w:rPr>
                <w:rFonts w:ascii="仿宋_GB2312" w:hAnsi="仿宋_GB2312" w:eastAsia="仿宋_GB2312" w:cs="仿宋_GB2312"/>
                <w:color w:val="000000"/>
                <w:sz w:val="28"/>
                <w:szCs w:val="28"/>
              </w:rPr>
            </w:pPr>
          </w:p>
        </w:tc>
        <w:tc>
          <w:tcPr>
            <w:tcW w:w="1494" w:type="dxa"/>
            <w:vAlign w:val="center"/>
          </w:tcPr>
          <w:p>
            <w:pPr>
              <w:spacing w:line="580" w:lineRule="exact"/>
              <w:ind w:firstLine="640"/>
              <w:rPr>
                <w:rFonts w:ascii="仿宋_GB2312" w:hAnsi="仿宋_GB2312" w:eastAsia="仿宋_GB2312" w:cs="仿宋_GB2312"/>
                <w:color w:val="000000"/>
                <w:sz w:val="28"/>
                <w:szCs w:val="28"/>
              </w:rPr>
            </w:pPr>
          </w:p>
        </w:tc>
        <w:tc>
          <w:tcPr>
            <w:tcW w:w="1494" w:type="dxa"/>
            <w:vAlign w:val="center"/>
          </w:tcPr>
          <w:p>
            <w:pPr>
              <w:spacing w:line="580" w:lineRule="exact"/>
              <w:ind w:firstLine="640"/>
              <w:rPr>
                <w:rFonts w:ascii="仿宋_GB2312" w:hAnsi="仿宋_GB2312" w:eastAsia="仿宋_GB2312" w:cs="仿宋_GB2312"/>
                <w:color w:val="000000"/>
                <w:sz w:val="28"/>
                <w:szCs w:val="28"/>
              </w:rPr>
            </w:pPr>
          </w:p>
        </w:tc>
        <w:tc>
          <w:tcPr>
            <w:tcW w:w="1494" w:type="dxa"/>
            <w:vAlign w:val="center"/>
          </w:tcPr>
          <w:p>
            <w:pPr>
              <w:spacing w:line="580" w:lineRule="exact"/>
              <w:ind w:firstLine="640"/>
              <w:rPr>
                <w:rFonts w:ascii="仿宋_GB2312" w:hAnsi="仿宋_GB2312" w:eastAsia="仿宋_GB2312" w:cs="仿宋_GB2312"/>
                <w:color w:val="000000"/>
                <w:sz w:val="28"/>
                <w:szCs w:val="28"/>
              </w:rPr>
            </w:pPr>
          </w:p>
        </w:tc>
        <w:tc>
          <w:tcPr>
            <w:tcW w:w="1614" w:type="dxa"/>
            <w:vAlign w:val="center"/>
          </w:tcPr>
          <w:p>
            <w:pPr>
              <w:spacing w:line="580" w:lineRule="exact"/>
              <w:ind w:firstLine="640"/>
              <w:rPr>
                <w:rFonts w:ascii="仿宋_GB2312" w:hAnsi="仿宋_GB2312" w:eastAsia="仿宋_GB2312" w:cs="仿宋_GB2312"/>
                <w:color w:val="000000"/>
                <w:sz w:val="28"/>
                <w:szCs w:val="28"/>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91" w:hRule="atLeast"/>
        </w:trPr>
        <w:tc>
          <w:tcPr>
            <w:tcW w:w="9083" w:type="dxa"/>
            <w:gridSpan w:val="6"/>
            <w:vAlign w:val="center"/>
          </w:tcPr>
          <w:p>
            <w:pPr>
              <w:spacing w:line="580" w:lineRule="exact"/>
              <w:rPr>
                <w:rFonts w:ascii="仿宋_GB2312" w:hAnsi="仿宋_GB2312" w:eastAsia="仿宋_GB2312" w:cs="仿宋_GB2312"/>
                <w:color w:val="000000"/>
                <w:sz w:val="28"/>
                <w:szCs w:val="28"/>
              </w:rPr>
            </w:pPr>
            <w:r>
              <w:rPr>
                <w:rFonts w:hint="eastAsia" w:ascii="仿宋_GB2312" w:hAnsi="仿宋_GB2312" w:eastAsia="仿宋_GB2312" w:cs="仿宋_GB2312"/>
                <w:bCs/>
                <w:color w:val="000000"/>
                <w:sz w:val="28"/>
                <w:szCs w:val="28"/>
              </w:rPr>
              <w:t>表决结果</w:t>
            </w:r>
            <w:r>
              <w:rPr>
                <w:rFonts w:hint="eastAsia" w:ascii="仿宋_GB2312" w:hAnsi="仿宋_GB2312" w:eastAsia="仿宋_GB2312" w:cs="仿宋_GB2312"/>
                <w:color w:val="000000"/>
                <w:sz w:val="28"/>
                <w:szCs w:val="28"/>
              </w:rPr>
              <w:t>：本次应参加表决</w:t>
            </w:r>
            <w:r>
              <w:rPr>
                <w:rFonts w:hint="eastAsia" w:ascii="仿宋_GB2312" w:hAnsi="仿宋_GB2312" w:eastAsia="仿宋_GB2312" w:cs="仿宋_GB2312"/>
                <w:color w:val="000000"/>
                <w:sz w:val="28"/>
                <w:szCs w:val="28"/>
                <w:u w:val="single"/>
              </w:rPr>
              <w:t xml:space="preserve">   </w:t>
            </w:r>
            <w:r>
              <w:rPr>
                <w:rFonts w:hint="eastAsia" w:ascii="仿宋_GB2312" w:hAnsi="仿宋_GB2312" w:eastAsia="仿宋_GB2312" w:cs="仿宋_GB2312"/>
                <w:color w:val="000000"/>
                <w:sz w:val="28"/>
                <w:szCs w:val="28"/>
              </w:rPr>
              <w:t>人，实际参加表决</w:t>
            </w:r>
            <w:r>
              <w:rPr>
                <w:rFonts w:hint="eastAsia" w:ascii="仿宋_GB2312" w:hAnsi="仿宋_GB2312" w:eastAsia="仿宋_GB2312" w:cs="仿宋_GB2312"/>
                <w:color w:val="000000"/>
                <w:sz w:val="28"/>
                <w:szCs w:val="28"/>
                <w:u w:val="single"/>
              </w:rPr>
              <w:t xml:space="preserve">   </w:t>
            </w:r>
            <w:r>
              <w:rPr>
                <w:rFonts w:hint="eastAsia" w:ascii="仿宋_GB2312" w:hAnsi="仿宋_GB2312" w:eastAsia="仿宋_GB2312" w:cs="仿宋_GB2312"/>
                <w:color w:val="000000"/>
                <w:sz w:val="28"/>
                <w:szCs w:val="28"/>
              </w:rPr>
              <w:t>人，其中同意</w:t>
            </w:r>
            <w:r>
              <w:rPr>
                <w:rFonts w:hint="eastAsia" w:ascii="仿宋_GB2312" w:hAnsi="仿宋_GB2312" w:eastAsia="仿宋_GB2312" w:cs="仿宋_GB2312"/>
                <w:color w:val="000000"/>
                <w:sz w:val="28"/>
                <w:szCs w:val="28"/>
                <w:u w:val="single"/>
              </w:rPr>
              <w:t xml:space="preserve">   </w:t>
            </w:r>
            <w:r>
              <w:rPr>
                <w:rFonts w:hint="eastAsia" w:ascii="仿宋_GB2312" w:hAnsi="仿宋_GB2312" w:eastAsia="仿宋_GB2312" w:cs="仿宋_GB2312"/>
                <w:color w:val="000000"/>
                <w:sz w:val="28"/>
                <w:szCs w:val="28"/>
              </w:rPr>
              <w:t>人，不同意</w:t>
            </w:r>
            <w:r>
              <w:rPr>
                <w:rFonts w:hint="eastAsia" w:ascii="仿宋_GB2312" w:hAnsi="仿宋_GB2312" w:eastAsia="仿宋_GB2312" w:cs="仿宋_GB2312"/>
                <w:color w:val="000000"/>
                <w:sz w:val="28"/>
                <w:szCs w:val="28"/>
                <w:u w:val="single"/>
              </w:rPr>
              <w:t xml:space="preserve">   </w:t>
            </w:r>
            <w:r>
              <w:rPr>
                <w:rFonts w:hint="eastAsia" w:ascii="仿宋_GB2312" w:hAnsi="仿宋_GB2312" w:eastAsia="仿宋_GB2312" w:cs="仿宋_GB2312"/>
                <w:color w:val="000000"/>
                <w:sz w:val="28"/>
                <w:szCs w:val="28"/>
              </w:rPr>
              <w:t>人，弃权</w:t>
            </w:r>
            <w:r>
              <w:rPr>
                <w:rFonts w:hint="eastAsia" w:ascii="仿宋_GB2312" w:hAnsi="仿宋_GB2312" w:eastAsia="仿宋_GB2312" w:cs="仿宋_GB2312"/>
                <w:color w:val="000000"/>
                <w:sz w:val="28"/>
                <w:szCs w:val="28"/>
                <w:u w:val="single"/>
              </w:rPr>
              <w:t xml:space="preserve">   </w:t>
            </w:r>
            <w:r>
              <w:rPr>
                <w:rFonts w:hint="eastAsia" w:ascii="仿宋_GB2312" w:hAnsi="仿宋_GB2312" w:eastAsia="仿宋_GB2312" w:cs="仿宋_GB2312"/>
                <w:color w:val="000000"/>
                <w:sz w:val="28"/>
                <w:szCs w:val="28"/>
              </w:rPr>
              <w:t>人，经成员（代表）会议三分之二以上□</w:t>
            </w:r>
            <w:r>
              <w:rPr>
                <w:rFonts w:hint="eastAsia" w:ascii="仿宋_GB2312" w:hAnsi="仿宋_GB2312" w:eastAsia="仿宋_GB2312" w:cs="仿宋_GB2312"/>
                <w:color w:val="000000"/>
                <w:sz w:val="28"/>
                <w:szCs w:val="28"/>
                <w:u w:val="single"/>
              </w:rPr>
              <w:t>成员</w:t>
            </w:r>
            <w:r>
              <w:rPr>
                <w:rFonts w:hint="eastAsia" w:ascii="仿宋_GB2312" w:hAnsi="仿宋_GB2312" w:eastAsia="仿宋_GB2312" w:cs="仿宋_GB2312"/>
                <w:color w:val="000000"/>
                <w:sz w:val="28"/>
                <w:szCs w:val="28"/>
              </w:rPr>
              <w:t>□</w:t>
            </w:r>
            <w:r>
              <w:rPr>
                <w:rFonts w:hint="eastAsia" w:ascii="仿宋_GB2312" w:hAnsi="仿宋_GB2312" w:eastAsia="仿宋_GB2312" w:cs="仿宋_GB2312"/>
                <w:color w:val="000000"/>
                <w:sz w:val="28"/>
                <w:szCs w:val="28"/>
                <w:u w:val="single"/>
              </w:rPr>
              <w:t>成员代表</w:t>
            </w:r>
            <w:r>
              <w:rPr>
                <w:rFonts w:hint="eastAsia" w:ascii="仿宋_GB2312" w:hAnsi="仿宋_GB2312" w:eastAsia="仿宋_GB2312" w:cs="仿宋_GB2312"/>
                <w:color w:val="000000"/>
                <w:sz w:val="28"/>
                <w:szCs w:val="28"/>
              </w:rPr>
              <w:t xml:space="preserve">表决 </w:t>
            </w:r>
            <w:r>
              <w:rPr>
                <w:rFonts w:hint="eastAsia" w:ascii="仿宋_GB2312" w:hAnsi="仿宋_GB2312" w:eastAsia="仿宋_GB2312" w:cs="仿宋_GB2312"/>
                <w:color w:val="000000"/>
                <w:sz w:val="28"/>
                <w:szCs w:val="28"/>
                <w:u w:val="single"/>
              </w:rPr>
              <w:t xml:space="preserve">    </w:t>
            </w:r>
            <w:r>
              <w:rPr>
                <w:rFonts w:hint="eastAsia" w:ascii="仿宋_GB2312" w:hAnsi="仿宋_GB2312" w:eastAsia="仿宋_GB2312" w:cs="仿宋_GB2312"/>
                <w:color w:val="000000"/>
                <w:sz w:val="28"/>
                <w:szCs w:val="28"/>
              </w:rPr>
              <w:t>（同意／不同意）入市方案。</w:t>
            </w:r>
          </w:p>
        </w:tc>
      </w:tr>
    </w:tbl>
    <w:p>
      <w:pPr>
        <w:spacing w:line="400" w:lineRule="exac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备注：1.本集体经济组织共有</w:t>
      </w:r>
      <w:r>
        <w:rPr>
          <w:rFonts w:hint="eastAsia" w:ascii="仿宋_GB2312" w:hAnsi="仿宋_GB2312" w:eastAsia="仿宋_GB2312" w:cs="仿宋_GB2312"/>
          <w:color w:val="000000"/>
          <w:sz w:val="28"/>
          <w:szCs w:val="28"/>
          <w:u w:val="single"/>
        </w:rPr>
        <w:t xml:space="preserve">   </w:t>
      </w:r>
      <w:r>
        <w:rPr>
          <w:rFonts w:hint="eastAsia" w:ascii="仿宋_GB2312" w:hAnsi="仿宋_GB2312" w:eastAsia="仿宋_GB2312" w:cs="仿宋_GB2312"/>
          <w:color w:val="000000"/>
          <w:sz w:val="28"/>
          <w:szCs w:val="28"/>
        </w:rPr>
        <w:t>户</w:t>
      </w:r>
      <w:r>
        <w:rPr>
          <w:rFonts w:hint="eastAsia" w:ascii="仿宋_GB2312" w:hAnsi="仿宋_GB2312" w:eastAsia="仿宋_GB2312" w:cs="仿宋_GB2312"/>
          <w:color w:val="000000"/>
          <w:sz w:val="28"/>
          <w:szCs w:val="28"/>
          <w:u w:val="single"/>
        </w:rPr>
        <w:t xml:space="preserve">   </w:t>
      </w:r>
      <w:r>
        <w:rPr>
          <w:rFonts w:hint="eastAsia" w:ascii="仿宋_GB2312" w:hAnsi="仿宋_GB2312" w:eastAsia="仿宋_GB2312" w:cs="仿宋_GB2312"/>
          <w:color w:val="000000"/>
          <w:sz w:val="28"/>
          <w:szCs w:val="28"/>
        </w:rPr>
        <w:t>人，成员（代表）</w:t>
      </w:r>
      <w:r>
        <w:rPr>
          <w:rFonts w:hint="eastAsia" w:ascii="仿宋_GB2312" w:hAnsi="仿宋_GB2312" w:eastAsia="仿宋_GB2312" w:cs="仿宋_GB2312"/>
          <w:color w:val="000000"/>
          <w:sz w:val="28"/>
          <w:szCs w:val="28"/>
          <w:u w:val="single"/>
        </w:rPr>
        <w:t xml:space="preserve">   </w:t>
      </w:r>
      <w:r>
        <w:rPr>
          <w:rFonts w:hint="eastAsia" w:ascii="仿宋_GB2312" w:hAnsi="仿宋_GB2312" w:eastAsia="仿宋_GB2312" w:cs="仿宋_GB2312"/>
          <w:color w:val="000000"/>
          <w:sz w:val="28"/>
          <w:szCs w:val="28"/>
        </w:rPr>
        <w:t>人；</w:t>
      </w:r>
    </w:p>
    <w:p>
      <w:pPr>
        <w:spacing w:line="400" w:lineRule="exact"/>
      </w:pPr>
      <w:r>
        <w:rPr>
          <w:rFonts w:hint="eastAsia" w:ascii="仿宋_GB2312" w:hAnsi="仿宋_GB2312" w:eastAsia="仿宋_GB2312" w:cs="仿宋_GB2312"/>
          <w:color w:val="000000"/>
          <w:sz w:val="28"/>
          <w:szCs w:val="28"/>
        </w:rPr>
        <w:t xml:space="preserve">      2.本表一式四份，申请人、镇（街）人民政府、区人民政府、区规划和自然资源主管部门各一份。</w:t>
      </w:r>
    </w:p>
    <w:sectPr>
      <w:headerReference r:id="rId3" w:type="default"/>
      <w:footerReference r:id="rId4" w:type="default"/>
      <w:footerReference r:id="rId5" w:type="even"/>
      <w:pgSz w:w="11906" w:h="16838"/>
      <w:pgMar w:top="2098" w:right="1247" w:bottom="1985"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Angsana New">
    <w:panose1 w:val="02020603050405020304"/>
    <w:charset w:val="DE"/>
    <w:family w:val="roman"/>
    <w:pitch w:val="default"/>
    <w:sig w:usb0="81000003" w:usb1="00000000" w:usb2="00000000" w:usb3="00000000" w:csb0="0001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rPr>
        <w:color w:val="0D0D0D"/>
        <w:sz w:val="28"/>
        <w:szCs w:val="28"/>
      </w:rPr>
    </w:pPr>
    <w:r>
      <w:rPr>
        <w:rFonts w:hint="eastAsia"/>
        <w:color w:val="0D0D0D"/>
        <w:sz w:val="28"/>
        <w:szCs w:val="28"/>
      </w:rPr>
      <w:t>—</w:t>
    </w:r>
    <w:r>
      <w:rPr>
        <w:color w:val="0D0D0D"/>
        <w:sz w:val="28"/>
        <w:szCs w:val="28"/>
      </w:rPr>
      <w:t xml:space="preserve"> </w:t>
    </w:r>
    <w:r>
      <w:rPr>
        <w:color w:val="0D0D0D"/>
        <w:sz w:val="28"/>
        <w:szCs w:val="28"/>
      </w:rPr>
      <w:fldChar w:fldCharType="begin"/>
    </w:r>
    <w:r>
      <w:rPr>
        <w:color w:val="0D0D0D"/>
        <w:sz w:val="28"/>
        <w:szCs w:val="28"/>
      </w:rPr>
      <w:instrText xml:space="preserve"> PAGE  \* MERGEFORMAT </w:instrText>
    </w:r>
    <w:r>
      <w:rPr>
        <w:color w:val="0D0D0D"/>
        <w:sz w:val="28"/>
        <w:szCs w:val="28"/>
      </w:rPr>
      <w:fldChar w:fldCharType="separate"/>
    </w:r>
    <w:r>
      <w:rPr>
        <w:color w:val="0D0D0D"/>
        <w:sz w:val="28"/>
        <w:szCs w:val="28"/>
      </w:rPr>
      <w:t>1</w:t>
    </w:r>
    <w:r>
      <w:rPr>
        <w:color w:val="0D0D0D"/>
        <w:sz w:val="28"/>
        <w:szCs w:val="28"/>
      </w:rPr>
      <w:fldChar w:fldCharType="end"/>
    </w:r>
    <w:r>
      <w:rPr>
        <w:color w:val="0D0D0D"/>
        <w:sz w:val="28"/>
        <w:szCs w:val="28"/>
      </w:rPr>
      <w:t xml:space="preserve"> </w:t>
    </w:r>
    <w:r>
      <w:rPr>
        <w:rFonts w:hint="eastAsia"/>
        <w:color w:val="0D0D0D"/>
        <w:sz w:val="28"/>
        <w:szCs w:val="28"/>
      </w:rPr>
      <w:t>—</w:t>
    </w:r>
  </w:p>
  <w:p>
    <w:pPr>
      <w:pStyle w:val="3"/>
      <w:wordWrap w:val="0"/>
      <w:jc w:val="right"/>
    </w:pPr>
    <w:r>
      <w:rPr>
        <w:rFonts w:hint="eastAsia" w:ascii="宋体" w:hAnsi="宋体"/>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jc w:val="left"/>
      <w:rPr>
        <w:color w:val="0D0D0D"/>
        <w:sz w:val="28"/>
        <w:szCs w:val="28"/>
      </w:rPr>
    </w:pPr>
    <w:r>
      <w:rPr>
        <w:rFonts w:hint="eastAsia"/>
        <w:color w:val="0D0D0D"/>
        <w:sz w:val="28"/>
        <w:szCs w:val="28"/>
      </w:rPr>
      <w:t>—</w:t>
    </w:r>
    <w:r>
      <w:rPr>
        <w:color w:val="0D0D0D"/>
        <w:sz w:val="28"/>
        <w:szCs w:val="28"/>
      </w:rPr>
      <w:t xml:space="preserve"> </w:t>
    </w:r>
    <w:r>
      <w:rPr>
        <w:color w:val="0D0D0D"/>
        <w:sz w:val="28"/>
        <w:szCs w:val="28"/>
      </w:rPr>
      <w:fldChar w:fldCharType="begin"/>
    </w:r>
    <w:r>
      <w:rPr>
        <w:color w:val="0D0D0D"/>
        <w:sz w:val="28"/>
        <w:szCs w:val="28"/>
      </w:rPr>
      <w:instrText xml:space="preserve"> PAGE  \* MERGEFORMAT </w:instrText>
    </w:r>
    <w:r>
      <w:rPr>
        <w:color w:val="0D0D0D"/>
        <w:sz w:val="28"/>
        <w:szCs w:val="28"/>
      </w:rPr>
      <w:fldChar w:fldCharType="separate"/>
    </w:r>
    <w:r>
      <w:rPr>
        <w:color w:val="0D0D0D"/>
        <w:sz w:val="28"/>
        <w:szCs w:val="28"/>
      </w:rPr>
      <w:t>1</w:t>
    </w:r>
    <w:r>
      <w:rPr>
        <w:color w:val="0D0D0D"/>
        <w:sz w:val="28"/>
        <w:szCs w:val="28"/>
      </w:rPr>
      <w:fldChar w:fldCharType="end"/>
    </w:r>
    <w:r>
      <w:rPr>
        <w:color w:val="0D0D0D"/>
        <w:sz w:val="28"/>
        <w:szCs w:val="28"/>
      </w:rPr>
      <w:t xml:space="preserve"> </w:t>
    </w:r>
    <w:r>
      <w:rPr>
        <w:rFonts w:hint="eastAsia"/>
        <w:color w:val="0D0D0D"/>
        <w:sz w:val="28"/>
        <w:szCs w:val="28"/>
      </w:rPr>
      <w:t>—</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bordersDoNotSurroundHeader w:val="1"/>
  <w:bordersDoNotSurroundFooter w:val="1"/>
  <w:trackRevisions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VhMTNmMjQ0NDAyYTdjZDA1N2Q3NmQ1NDdjOTU5MGMifQ=="/>
  </w:docVars>
  <w:rsids>
    <w:rsidRoot w:val="00D055C5"/>
    <w:rsid w:val="00014A5A"/>
    <w:rsid w:val="00033B8E"/>
    <w:rsid w:val="000465E3"/>
    <w:rsid w:val="0008762D"/>
    <w:rsid w:val="00094688"/>
    <w:rsid w:val="000C6279"/>
    <w:rsid w:val="000C7D77"/>
    <w:rsid w:val="000D00F2"/>
    <w:rsid w:val="001011F0"/>
    <w:rsid w:val="00126E4C"/>
    <w:rsid w:val="00154B3D"/>
    <w:rsid w:val="001835B3"/>
    <w:rsid w:val="001B629F"/>
    <w:rsid w:val="00227746"/>
    <w:rsid w:val="00233D71"/>
    <w:rsid w:val="0027027F"/>
    <w:rsid w:val="002B232A"/>
    <w:rsid w:val="002E515B"/>
    <w:rsid w:val="002F4FD1"/>
    <w:rsid w:val="00317A5B"/>
    <w:rsid w:val="0033673C"/>
    <w:rsid w:val="003551AD"/>
    <w:rsid w:val="00367CCE"/>
    <w:rsid w:val="003A5AF5"/>
    <w:rsid w:val="00412146"/>
    <w:rsid w:val="00420898"/>
    <w:rsid w:val="0042441F"/>
    <w:rsid w:val="00452EE6"/>
    <w:rsid w:val="00487004"/>
    <w:rsid w:val="004A28F7"/>
    <w:rsid w:val="004A49BB"/>
    <w:rsid w:val="004C0858"/>
    <w:rsid w:val="004D1BC4"/>
    <w:rsid w:val="004E5172"/>
    <w:rsid w:val="004E737B"/>
    <w:rsid w:val="00520077"/>
    <w:rsid w:val="0053174E"/>
    <w:rsid w:val="00543CF3"/>
    <w:rsid w:val="00551985"/>
    <w:rsid w:val="005B2B0A"/>
    <w:rsid w:val="005B4C99"/>
    <w:rsid w:val="005B6120"/>
    <w:rsid w:val="005B789D"/>
    <w:rsid w:val="005C157B"/>
    <w:rsid w:val="005D0741"/>
    <w:rsid w:val="005D49BD"/>
    <w:rsid w:val="005D4C7B"/>
    <w:rsid w:val="005E67CE"/>
    <w:rsid w:val="006125B9"/>
    <w:rsid w:val="00620F72"/>
    <w:rsid w:val="006240FD"/>
    <w:rsid w:val="00647455"/>
    <w:rsid w:val="00654FD9"/>
    <w:rsid w:val="00657008"/>
    <w:rsid w:val="006774BF"/>
    <w:rsid w:val="006E0D73"/>
    <w:rsid w:val="006F232F"/>
    <w:rsid w:val="007133BF"/>
    <w:rsid w:val="00727DE3"/>
    <w:rsid w:val="00733C5F"/>
    <w:rsid w:val="007521FD"/>
    <w:rsid w:val="007651F8"/>
    <w:rsid w:val="00796994"/>
    <w:rsid w:val="007F4D04"/>
    <w:rsid w:val="008013A3"/>
    <w:rsid w:val="0081073D"/>
    <w:rsid w:val="008143E5"/>
    <w:rsid w:val="00826B6F"/>
    <w:rsid w:val="0083255F"/>
    <w:rsid w:val="00840DAE"/>
    <w:rsid w:val="00844807"/>
    <w:rsid w:val="0086596E"/>
    <w:rsid w:val="008812CF"/>
    <w:rsid w:val="008B1F8F"/>
    <w:rsid w:val="008F3AD9"/>
    <w:rsid w:val="009107F9"/>
    <w:rsid w:val="00911EF7"/>
    <w:rsid w:val="0091337F"/>
    <w:rsid w:val="00921D70"/>
    <w:rsid w:val="00935DFD"/>
    <w:rsid w:val="00942180"/>
    <w:rsid w:val="0095647B"/>
    <w:rsid w:val="0096669D"/>
    <w:rsid w:val="00985559"/>
    <w:rsid w:val="009C2870"/>
    <w:rsid w:val="009C500D"/>
    <w:rsid w:val="00A17F6A"/>
    <w:rsid w:val="00A218A3"/>
    <w:rsid w:val="00A23879"/>
    <w:rsid w:val="00A277B7"/>
    <w:rsid w:val="00A4714B"/>
    <w:rsid w:val="00A475EA"/>
    <w:rsid w:val="00A745D9"/>
    <w:rsid w:val="00A93EE3"/>
    <w:rsid w:val="00A97F5B"/>
    <w:rsid w:val="00AA70C1"/>
    <w:rsid w:val="00AB4626"/>
    <w:rsid w:val="00AE2920"/>
    <w:rsid w:val="00AF0DD4"/>
    <w:rsid w:val="00B06FBE"/>
    <w:rsid w:val="00B15B52"/>
    <w:rsid w:val="00B363FF"/>
    <w:rsid w:val="00B40D4F"/>
    <w:rsid w:val="00B53726"/>
    <w:rsid w:val="00B566D6"/>
    <w:rsid w:val="00B8384E"/>
    <w:rsid w:val="00BA1FAA"/>
    <w:rsid w:val="00BF744E"/>
    <w:rsid w:val="00C236EC"/>
    <w:rsid w:val="00C267B3"/>
    <w:rsid w:val="00C35185"/>
    <w:rsid w:val="00C504AF"/>
    <w:rsid w:val="00C756BD"/>
    <w:rsid w:val="00CA0B36"/>
    <w:rsid w:val="00CC0BD4"/>
    <w:rsid w:val="00CC16F9"/>
    <w:rsid w:val="00CD16E7"/>
    <w:rsid w:val="00CF0CFE"/>
    <w:rsid w:val="00D055C5"/>
    <w:rsid w:val="00D21B68"/>
    <w:rsid w:val="00D8113F"/>
    <w:rsid w:val="00D90C5F"/>
    <w:rsid w:val="00DC24AE"/>
    <w:rsid w:val="00DC546A"/>
    <w:rsid w:val="00DF7E80"/>
    <w:rsid w:val="00E94405"/>
    <w:rsid w:val="00EB64E3"/>
    <w:rsid w:val="00EE3E36"/>
    <w:rsid w:val="00EE795B"/>
    <w:rsid w:val="00F01C39"/>
    <w:rsid w:val="00F71353"/>
    <w:rsid w:val="00F77E6A"/>
    <w:rsid w:val="00F8370A"/>
    <w:rsid w:val="00FC5E18"/>
    <w:rsid w:val="00FE4C03"/>
    <w:rsid w:val="00FF29D2"/>
    <w:rsid w:val="00FF3A23"/>
    <w:rsid w:val="0308473B"/>
    <w:rsid w:val="049B394B"/>
    <w:rsid w:val="09E86DAA"/>
    <w:rsid w:val="0DE40111"/>
    <w:rsid w:val="1BAA1B24"/>
    <w:rsid w:val="23D153EE"/>
    <w:rsid w:val="2ADF3CE2"/>
    <w:rsid w:val="2FDD2345"/>
    <w:rsid w:val="32EF3823"/>
    <w:rsid w:val="363A52BC"/>
    <w:rsid w:val="372C69C4"/>
    <w:rsid w:val="3847353A"/>
    <w:rsid w:val="403B2A67"/>
    <w:rsid w:val="46F96F80"/>
    <w:rsid w:val="4E65238C"/>
    <w:rsid w:val="54574A77"/>
    <w:rsid w:val="59001493"/>
    <w:rsid w:val="6E7C0921"/>
    <w:rsid w:val="73CB31D6"/>
    <w:rsid w:val="C1391744"/>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4"/>
    <w:basedOn w:val="1"/>
    <w:next w:val="1"/>
    <w:unhideWhenUsed/>
    <w:qFormat/>
    <w:uiPriority w:val="9"/>
    <w:pPr>
      <w:keepNext/>
      <w:keepLines/>
      <w:spacing w:before="280" w:after="290" w:line="376" w:lineRule="auto"/>
      <w:outlineLvl w:val="3"/>
    </w:pPr>
    <w:rPr>
      <w:rFonts w:cs="Angsana New" w:asciiTheme="majorHAnsi" w:hAnsiTheme="majorHAnsi" w:eastAsiaTheme="majorEastAsia"/>
      <w:b/>
      <w:bCs/>
      <w:sz w:val="28"/>
      <w:szCs w:val="35"/>
    </w:rPr>
  </w:style>
  <w:style w:type="character" w:default="1" w:styleId="6">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3">
    <w:name w:val="footer"/>
    <w:basedOn w:val="1"/>
    <w:link w:val="8"/>
    <w:qFormat/>
    <w:uiPriority w:val="0"/>
    <w:pPr>
      <w:tabs>
        <w:tab w:val="center" w:pos="4153"/>
        <w:tab w:val="right" w:pos="8306"/>
      </w:tabs>
      <w:snapToGrid w:val="0"/>
      <w:jc w:val="left"/>
    </w:pPr>
    <w:rPr>
      <w:sz w:val="18"/>
      <w:szCs w:val="18"/>
    </w:rPr>
  </w:style>
  <w:style w:type="paragraph" w:styleId="4">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qFormat/>
    <w:uiPriority w:val="0"/>
    <w:rPr>
      <w:rFonts w:ascii="Times New Roman" w:hAnsi="Times New Roman" w:eastAsia="宋体" w:cs="Times New Roman"/>
      <w:sz w:val="18"/>
      <w:szCs w:val="18"/>
    </w:rPr>
  </w:style>
  <w:style w:type="character" w:customStyle="1" w:styleId="8">
    <w:name w:val="页脚 字符"/>
    <w:basedOn w:val="6"/>
    <w:link w:val="3"/>
    <w:qFormat/>
    <w:uiPriority w:val="0"/>
    <w:rPr>
      <w:rFonts w:ascii="Times New Roman" w:hAnsi="Times New Roman" w:eastAsia="宋体" w:cs="Times New Roman"/>
      <w:sz w:val="18"/>
      <w:szCs w:val="18"/>
    </w:rPr>
  </w:style>
  <w:style w:type="character" w:customStyle="1" w:styleId="9">
    <w:name w:val="NormalCharacter"/>
    <w:qFormat/>
    <w:uiPriority w:val="0"/>
  </w:style>
  <w:style w:type="paragraph" w:customStyle="1" w:styleId="10">
    <w:name w:val="正文 New New New New New New New New New New New New New New New New New New New New New New New New New New New New New New New New New New New New New New New New New New New New New New New New New New New New New New New New New New New New New New Ne"/>
    <w:qFormat/>
    <w:uiPriority w:val="0"/>
    <w:pPr>
      <w:widowControl w:val="0"/>
      <w:jc w:val="both"/>
    </w:pPr>
    <w:rPr>
      <w:rFonts w:ascii="Times New Roman" w:hAnsi="Times New Roman" w:eastAsia="仿宋_GB2312" w:cs="Times New Roman"/>
      <w:sz w:val="32"/>
      <w:szCs w:val="32"/>
      <w:lang w:val="en-US" w:eastAsia="zh-CN" w:bidi="ar-SA"/>
    </w:rPr>
  </w:style>
  <w:style w:type="paragraph" w:customStyle="1" w:styleId="11">
    <w:name w:val="正文缩进1"/>
    <w:basedOn w:val="1"/>
    <w:qFormat/>
    <w:uiPriority w:val="0"/>
    <w:pPr>
      <w:adjustRightInd w:val="0"/>
      <w:snapToGrid w:val="0"/>
      <w:spacing w:line="360" w:lineRule="auto"/>
      <w:ind w:firstLine="420" w:firstLineChars="200"/>
    </w:pPr>
    <w:rPr>
      <w:rFonts w:ascii="Calibri" w:hAnsi="Calibri" w:eastAsia="仿宋"/>
      <w:sz w:val="28"/>
    </w:rPr>
  </w:style>
  <w:style w:type="paragraph" w:customStyle="1" w:styleId="12">
    <w:name w:val="列表段落1"/>
    <w:basedOn w:val="1"/>
    <w:qFormat/>
    <w:uiPriority w:val="0"/>
    <w:pPr>
      <w:adjustRightInd w:val="0"/>
      <w:snapToGrid w:val="0"/>
      <w:spacing w:line="600" w:lineRule="exact"/>
      <w:ind w:firstLine="420" w:firstLineChars="200"/>
    </w:pPr>
    <w:rPr>
      <w:rFonts w:ascii="Calibri" w:hAnsi="Calibri"/>
    </w:rPr>
  </w:style>
  <w:style w:type="paragraph" w:customStyle="1" w:styleId="13">
    <w:name w:val="Revision"/>
    <w:hidden/>
    <w:unhideWhenUsed/>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5</Pages>
  <Words>370</Words>
  <Characters>2115</Characters>
  <Lines>17</Lines>
  <Paragraphs>4</Paragraphs>
  <TotalTime>6</TotalTime>
  <ScaleCrop>false</ScaleCrop>
  <LinksUpToDate>false</LinksUpToDate>
  <CharactersWithSpaces>2481</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2023-12-19T16:44:00Z</dcterms:created>
  <dc:creator>孙海燕(8月31日)</dc:creator>
  <cp:lastModifiedBy>江雪维</cp:lastModifiedBy>
  <dcterms:modified xsi:type="dcterms:W3CDTF">2024-05-08T08:35:48Z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9515407664FA48CD8A83B515AE7774D4_13</vt:lpwstr>
  </property>
</Properties>
</file>