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rPr>
          <w:rFonts w:cs="仿宋_GB2312"/>
          <w:b/>
          <w:bCs w:val="0"/>
          <w:highlight w:val="none"/>
        </w:rPr>
      </w:pPr>
      <w:r>
        <w:rPr>
          <w:rFonts w:hint="eastAsia" w:cs="仿宋_GB2312"/>
          <w:b/>
          <w:bCs w:val="0"/>
          <w:highlight w:val="none"/>
        </w:rPr>
        <w:t>附件2</w:t>
      </w:r>
    </w:p>
    <w:p>
      <w:pPr>
        <w:spacing w:after="156" w:afterLines="50"/>
        <w:ind w:firstLine="2560" w:firstLineChars="800"/>
        <w:rPr>
          <w:color w:val="000000" w:themeColor="text1"/>
          <w:sz w:val="32"/>
          <w:szCs w:val="32"/>
          <w:highlight w:val="none"/>
          <w14:textFill>
            <w14:solidFill>
              <w14:schemeClr w14:val="tx1"/>
            </w14:solidFill>
          </w14:textFill>
        </w:rPr>
      </w:pPr>
    </w:p>
    <w:p>
      <w:pPr>
        <w:spacing w:after="156" w:afterLines="50"/>
        <w:ind w:firstLine="2560" w:firstLineChars="800"/>
        <w:rPr>
          <w:color w:val="000000" w:themeColor="text1"/>
          <w:sz w:val="32"/>
          <w:szCs w:val="32"/>
          <w:highlight w:val="none"/>
          <w14:textFill>
            <w14:solidFill>
              <w14:schemeClr w14:val="tx1"/>
            </w14:solidFill>
          </w14:textFill>
        </w:rPr>
      </w:pPr>
    </w:p>
    <w:p>
      <w:pPr>
        <w:spacing w:after="156" w:afterLines="50"/>
        <w:ind w:firstLine="2560" w:firstLineChars="800"/>
        <w:rPr>
          <w:color w:val="000000" w:themeColor="text1"/>
          <w:sz w:val="32"/>
          <w:szCs w:val="32"/>
          <w:highlight w:val="none"/>
          <w:u w:val="singl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w:t>
      </w:r>
    </w:p>
    <w:p>
      <w:pPr>
        <w:jc w:val="center"/>
        <w:rPr>
          <w:rFonts w:eastAsia="黑体" w:cs="Times New Roman"/>
          <w:color w:val="000000" w:themeColor="text1"/>
          <w:sz w:val="52"/>
          <w:szCs w:val="52"/>
          <w:highlight w:val="none"/>
          <w14:textFill>
            <w14:solidFill>
              <w14:schemeClr w14:val="tx1"/>
            </w14:solidFill>
          </w14:textFill>
        </w:rPr>
      </w:pPr>
      <w:r>
        <w:rPr>
          <w:rFonts w:eastAsia="黑体" w:cs="Times New Roman"/>
          <w:color w:val="000000" w:themeColor="text1"/>
          <w:sz w:val="52"/>
          <w:szCs w:val="52"/>
          <w:highlight w:val="none"/>
          <w14:textFill>
            <w14:solidFill>
              <w14:schemeClr w14:val="tx1"/>
            </w14:solidFill>
          </w14:textFill>
        </w:rPr>
        <w:t>《</w:t>
      </w:r>
      <w:r>
        <w:rPr>
          <w:rFonts w:hint="eastAsia" w:eastAsia="黑体" w:cs="Times New Roman"/>
          <w:color w:val="000000" w:themeColor="text1"/>
          <w:sz w:val="52"/>
          <w:szCs w:val="52"/>
          <w:highlight w:val="none"/>
          <w14:textFill>
            <w14:solidFill>
              <w14:schemeClr w14:val="tx1"/>
            </w14:solidFill>
          </w14:textFill>
        </w:rPr>
        <w:t>广州市花都区农村</w:t>
      </w:r>
      <w:r>
        <w:rPr>
          <w:rFonts w:eastAsia="黑体"/>
          <w:color w:val="000000" w:themeColor="text1"/>
          <w:sz w:val="52"/>
          <w:szCs w:val="52"/>
          <w:highlight w:val="none"/>
          <w:lang w:val="en"/>
          <w14:textFill>
            <w14:solidFill>
              <w14:schemeClr w14:val="tx1"/>
            </w14:solidFill>
          </w14:textFill>
        </w:rPr>
        <w:t>集体经营性建设用地</w:t>
      </w:r>
      <w:r>
        <w:rPr>
          <w:rFonts w:hint="eastAsia" w:eastAsia="黑体"/>
          <w:color w:val="000000" w:themeColor="text1"/>
          <w:sz w:val="52"/>
          <w:szCs w:val="52"/>
          <w:highlight w:val="none"/>
          <w14:textFill>
            <w14:solidFill>
              <w14:schemeClr w14:val="tx1"/>
            </w14:solidFill>
          </w14:textFill>
        </w:rPr>
        <w:t>入市方案</w:t>
      </w:r>
      <w:r>
        <w:rPr>
          <w:rFonts w:eastAsia="黑体" w:cs="Times New Roman"/>
          <w:color w:val="000000" w:themeColor="text1"/>
          <w:sz w:val="52"/>
          <w:szCs w:val="52"/>
          <w:highlight w:val="none"/>
          <w14:textFill>
            <w14:solidFill>
              <w14:schemeClr w14:val="tx1"/>
            </w14:solidFill>
          </w14:textFill>
        </w:rPr>
        <w:t>》</w:t>
      </w:r>
    </w:p>
    <w:p>
      <w:pPr>
        <w:jc w:val="center"/>
        <w:rPr>
          <w:rFonts w:eastAsia="黑体" w:cs="Times New Roman"/>
          <w:color w:val="000000" w:themeColor="text1"/>
          <w:sz w:val="52"/>
          <w:szCs w:val="52"/>
          <w:highlight w:val="none"/>
          <w14:textFill>
            <w14:solidFill>
              <w14:schemeClr w14:val="tx1"/>
            </w14:solidFill>
          </w14:textFill>
        </w:rPr>
      </w:pPr>
    </w:p>
    <w:p>
      <w:pPr>
        <w:jc w:val="center"/>
        <w:rPr>
          <w:rFonts w:eastAsia="黑体"/>
          <w:color w:val="000000" w:themeColor="text1"/>
          <w:sz w:val="52"/>
          <w:szCs w:val="52"/>
          <w:highlight w:val="none"/>
          <w14:textFill>
            <w14:solidFill>
              <w14:schemeClr w14:val="tx1"/>
            </w14:solidFill>
          </w14:textFill>
        </w:rPr>
      </w:pPr>
      <w:r>
        <w:rPr>
          <w:rFonts w:hint="eastAsia" w:eastAsia="黑体" w:cs="Times New Roman"/>
          <w:color w:val="000000" w:themeColor="text1"/>
          <w:sz w:val="52"/>
          <w:szCs w:val="52"/>
          <w:highlight w:val="none"/>
          <w14:textFill>
            <w14:solidFill>
              <w14:schemeClr w14:val="tx1"/>
            </w14:solidFill>
          </w14:textFill>
        </w:rPr>
        <w:t>（</w:t>
      </w:r>
      <w:r>
        <w:rPr>
          <w:rFonts w:hint="eastAsia" w:eastAsia="黑体"/>
          <w:color w:val="000000" w:themeColor="text1"/>
          <w:sz w:val="52"/>
          <w:szCs w:val="52"/>
          <w:highlight w:val="none"/>
          <w14:textFill>
            <w14:solidFill>
              <w14:schemeClr w14:val="tx1"/>
            </w14:solidFill>
          </w14:textFill>
        </w:rPr>
        <w:t>参考模板</w:t>
      </w:r>
      <w:r>
        <w:rPr>
          <w:rFonts w:hint="eastAsia" w:eastAsia="黑体" w:cs="Times New Roman"/>
          <w:color w:val="000000" w:themeColor="text1"/>
          <w:sz w:val="52"/>
          <w:szCs w:val="52"/>
          <w:highlight w:val="none"/>
          <w14:textFill>
            <w14:solidFill>
              <w14:schemeClr w14:val="tx1"/>
            </w14:solidFill>
          </w14:textFill>
        </w:rPr>
        <w:t>）</w:t>
      </w:r>
    </w:p>
    <w:p>
      <w:pPr>
        <w:jc w:val="center"/>
        <w:rPr>
          <w:rFonts w:eastAsia="黑体"/>
          <w:color w:val="000000" w:themeColor="text1"/>
          <w:sz w:val="52"/>
          <w:szCs w:val="52"/>
          <w:highlight w:val="none"/>
          <w14:textFill>
            <w14:solidFill>
              <w14:schemeClr w14:val="tx1"/>
            </w14:solidFill>
          </w14:textFill>
        </w:rPr>
      </w:pPr>
    </w:p>
    <w:p>
      <w:pPr>
        <w:rPr>
          <w:color w:val="000000" w:themeColor="text1"/>
          <w:highlight w:val="none"/>
          <w14:textFill>
            <w14:solidFill>
              <w14:schemeClr w14:val="tx1"/>
            </w14:solidFill>
          </w14:textFill>
        </w:rPr>
      </w:pPr>
    </w:p>
    <w:p>
      <w:pPr>
        <w:jc w:val="center"/>
        <w:rPr>
          <w:rFonts w:eastAsia="黑体"/>
          <w:color w:val="000000" w:themeColor="text1"/>
          <w:sz w:val="52"/>
          <w:szCs w:val="52"/>
          <w:highlight w:val="none"/>
          <w14:textFill>
            <w14:solidFill>
              <w14:schemeClr w14:val="tx1"/>
            </w14:solidFill>
          </w14:textFill>
        </w:rPr>
      </w:pPr>
    </w:p>
    <w:p>
      <w:pPr>
        <w:jc w:val="center"/>
        <w:rPr>
          <w:rFonts w:eastAsia="黑体"/>
          <w:color w:val="000000" w:themeColor="text1"/>
          <w:sz w:val="52"/>
          <w:szCs w:val="52"/>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right="63"/>
        <w:jc w:val="center"/>
        <w:rPr>
          <w:rFonts w:ascii="仿宋_GB2312" w:eastAsia="仿宋_GB2312" w:cs="仿宋_GB2312"/>
          <w:color w:val="000000" w:themeColor="text1"/>
          <w:sz w:val="32"/>
          <w:szCs w:val="32"/>
          <w:highlight w:val="none"/>
          <w:lang w:bidi="ar"/>
          <w14:textFill>
            <w14:solidFill>
              <w14:schemeClr w14:val="tx1"/>
            </w14:solidFill>
          </w14:textFill>
        </w:rPr>
      </w:pPr>
      <w:r>
        <w:rPr>
          <w:rFonts w:ascii="仿宋_GB2312" w:eastAsia="仿宋_GB2312" w:cs="仿宋_GB2312"/>
          <w:color w:val="000000" w:themeColor="text1"/>
          <w:sz w:val="32"/>
          <w:szCs w:val="32"/>
          <w:highlight w:val="none"/>
          <w:lang w:bidi="ar"/>
          <w14:textFill>
            <w14:solidFill>
              <w14:schemeClr w14:val="tx1"/>
            </w14:solidFill>
          </w14:textFill>
        </w:rPr>
        <w:t>广州市规划和自然资源局</w:t>
      </w:r>
      <w:r>
        <w:rPr>
          <w:rFonts w:hint="eastAsia" w:ascii="仿宋_GB2312" w:eastAsia="仿宋_GB2312" w:cs="仿宋_GB2312"/>
          <w:color w:val="000000" w:themeColor="text1"/>
          <w:sz w:val="32"/>
          <w:szCs w:val="32"/>
          <w:highlight w:val="none"/>
          <w:lang w:bidi="ar"/>
          <w14:textFill>
            <w14:solidFill>
              <w14:schemeClr w14:val="tx1"/>
            </w14:solidFill>
          </w14:textFill>
        </w:rPr>
        <w:t>花都区分局</w:t>
      </w:r>
      <w:r>
        <w:rPr>
          <w:rFonts w:ascii="仿宋_GB2312" w:eastAsia="仿宋_GB2312" w:cs="仿宋_GB2312"/>
          <w:color w:val="000000" w:themeColor="text1"/>
          <w:sz w:val="32"/>
          <w:szCs w:val="32"/>
          <w:highlight w:val="none"/>
          <w:lang w:bidi="ar"/>
          <w14:textFill>
            <w14:solidFill>
              <w14:schemeClr w14:val="tx1"/>
            </w14:solidFill>
          </w14:textFill>
        </w:rPr>
        <w:t>监制</w:t>
      </w:r>
    </w:p>
    <w:p>
      <w:pPr>
        <w:jc w:val="center"/>
        <w:rPr>
          <w:rFonts w:eastAsia="黑体"/>
          <w:color w:val="000000" w:themeColor="text1"/>
          <w:sz w:val="52"/>
          <w:szCs w:val="52"/>
          <w:highlight w:val="none"/>
          <w14:textFill>
            <w14:solidFill>
              <w14:schemeClr w14:val="tx1"/>
            </w14:solidFill>
          </w14:textFill>
        </w:rPr>
      </w:pP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p>
    <w:p>
      <w:pPr>
        <w:widowControl/>
        <w:jc w:val="left"/>
        <w:rPr>
          <w:rFonts w:ascii="仿宋_GB2312" w:eastAsia="仿宋_GB2312" w:cs="仿宋_GB2312"/>
          <w:color w:val="000000" w:themeColor="text1"/>
          <w:sz w:val="32"/>
          <w:szCs w:val="32"/>
          <w:highlight w:val="none"/>
          <w:lang w:bidi="ar"/>
          <w14:textFill>
            <w14:solidFill>
              <w14:schemeClr w14:val="tx1"/>
            </w14:solidFill>
          </w14:textFill>
        </w:rPr>
      </w:pPr>
      <w:r>
        <w:rPr>
          <w:rFonts w:ascii="仿宋_GB2312" w:eastAsia="仿宋_GB2312" w:cs="仿宋_GB2312"/>
          <w:color w:val="000000" w:themeColor="text1"/>
          <w:sz w:val="32"/>
          <w:szCs w:val="32"/>
          <w:highlight w:val="none"/>
          <w:lang w:bidi="ar"/>
          <w14:textFill>
            <w14:solidFill>
              <w14:schemeClr w14:val="tx1"/>
            </w14:solidFill>
          </w14:textFill>
        </w:rPr>
        <w:br w:type="page"/>
      </w:r>
    </w:p>
    <w:p>
      <w:pPr>
        <w:spacing w:after="156" w:afterLines="50"/>
        <w:jc w:val="center"/>
        <w:rPr>
          <w:rFonts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lang w:val="en"/>
          <w14:textFill>
            <w14:solidFill>
              <w14:schemeClr w14:val="tx1"/>
            </w14:solidFill>
          </w14:textFill>
        </w:rPr>
        <w:t>广州市花都区农村集体经营性建设用地使用权入市方案</w:t>
      </w: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使用说明</w:t>
      </w:r>
    </w:p>
    <w:p>
      <w:pPr>
        <w:ind w:firstLine="640" w:firstLineChars="200"/>
        <w:jc w:val="left"/>
        <w:rPr>
          <w:rFonts w:eastAsia="仿宋_GB2312" w:cs="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一、《广州市花都区农村集体经营性建设用地使用权入市方案》包括方案正文、附件A（入市宗地平面界址图</w:t>
      </w:r>
      <w:r>
        <w:rPr>
          <w:rFonts w:eastAsia="仿宋_GB2312" w:cs="仿宋_GB2312"/>
          <w:color w:val="000000" w:themeColor="text1"/>
          <w:sz w:val="32"/>
          <w:szCs w:val="32"/>
          <w:highlight w:val="none"/>
          <w14:textFill>
            <w14:solidFill>
              <w14:schemeClr w14:val="tx1"/>
            </w14:solidFill>
          </w14:textFill>
        </w:rPr>
        <w:t>）</w:t>
      </w:r>
      <w:r>
        <w:rPr>
          <w:rFonts w:hint="eastAsia" w:eastAsia="仿宋_GB2312" w:cs="仿宋_GB2312"/>
          <w:color w:val="000000" w:themeColor="text1"/>
          <w:sz w:val="32"/>
          <w:szCs w:val="32"/>
          <w:highlight w:val="none"/>
          <w14:textFill>
            <w14:solidFill>
              <w14:schemeClr w14:val="tx1"/>
            </w14:solidFill>
          </w14:textFill>
        </w:rPr>
        <w:t>、附件</w:t>
      </w:r>
      <w:r>
        <w:rPr>
          <w:rFonts w:hint="eastAsia" w:eastAsia="仿宋_GB2312" w:cs="仿宋_GB2312"/>
          <w:color w:val="000000" w:themeColor="text1"/>
          <w:sz w:val="32"/>
          <w:szCs w:val="32"/>
          <w:highlight w:val="none"/>
          <w:lang w:val="en-US" w:eastAsia="zh-CN"/>
          <w14:textFill>
            <w14:solidFill>
              <w14:schemeClr w14:val="tx1"/>
            </w14:solidFill>
          </w14:textFill>
        </w:rPr>
        <w:t>B</w:t>
      </w:r>
      <w:r>
        <w:rPr>
          <w:rFonts w:hint="eastAsia" w:eastAsia="仿宋_GB2312" w:cs="仿宋_GB2312"/>
          <w:color w:val="000000" w:themeColor="text1"/>
          <w:sz w:val="32"/>
          <w:szCs w:val="32"/>
          <w:highlight w:val="none"/>
          <w14:textFill>
            <w14:solidFill>
              <w14:schemeClr w14:val="tx1"/>
            </w14:solidFill>
          </w14:textFill>
        </w:rPr>
        <w:t>（区规划和自然资源主管部门确定的宗地规划条件</w:t>
      </w:r>
      <w:r>
        <w:rPr>
          <w:rFonts w:eastAsia="仿宋_GB2312" w:cs="仿宋_GB2312"/>
          <w:color w:val="000000" w:themeColor="text1"/>
          <w:sz w:val="32"/>
          <w:szCs w:val="32"/>
          <w:highlight w:val="none"/>
          <w14:textFill>
            <w14:solidFill>
              <w14:schemeClr w14:val="tx1"/>
            </w14:solidFill>
          </w14:textFill>
        </w:rPr>
        <w:t>）</w:t>
      </w:r>
      <w:r>
        <w:rPr>
          <w:rFonts w:hint="eastAsia" w:eastAsia="仿宋_GB2312" w:cs="仿宋_GB2312"/>
          <w:color w:val="000000" w:themeColor="text1"/>
          <w:sz w:val="32"/>
          <w:szCs w:val="32"/>
          <w:highlight w:val="none"/>
          <w14:textFill>
            <w14:solidFill>
              <w14:schemeClr w14:val="tx1"/>
            </w14:solidFill>
          </w14:textFill>
        </w:rPr>
        <w:t>、附件</w:t>
      </w:r>
      <w:r>
        <w:rPr>
          <w:rFonts w:hint="eastAsia" w:eastAsia="仿宋_GB2312" w:cs="仿宋_GB2312"/>
          <w:color w:val="000000" w:themeColor="text1"/>
          <w:sz w:val="32"/>
          <w:szCs w:val="32"/>
          <w:highlight w:val="none"/>
          <w:lang w:val="en-US" w:eastAsia="zh-CN"/>
          <w14:textFill>
            <w14:solidFill>
              <w14:schemeClr w14:val="tx1"/>
            </w14:solidFill>
          </w14:textFill>
        </w:rPr>
        <w:t>C</w:t>
      </w:r>
      <w:r>
        <w:rPr>
          <w:rFonts w:hint="eastAsia" w:eastAsia="仿宋_GB2312" w:cs="仿宋_GB2312"/>
          <w:color w:val="000000" w:themeColor="text1"/>
          <w:sz w:val="32"/>
          <w:szCs w:val="32"/>
          <w:highlight w:val="none"/>
          <w14:textFill>
            <w14:solidFill>
              <w14:schemeClr w14:val="tx1"/>
            </w14:solidFill>
          </w14:textFill>
        </w:rPr>
        <w:t>（区发展和改革或区科技工业商务和信息化主管部门确定的</w:t>
      </w:r>
      <w:r>
        <w:rPr>
          <w:rFonts w:eastAsia="仿宋_GB2312" w:cs="仿宋_GB2312"/>
          <w:color w:val="000000" w:themeColor="text1"/>
          <w:sz w:val="32"/>
          <w:szCs w:val="32"/>
          <w:highlight w:val="none"/>
          <w14:textFill>
            <w14:solidFill>
              <w14:schemeClr w14:val="tx1"/>
            </w14:solidFill>
          </w14:textFill>
        </w:rPr>
        <w:t>宗</w:t>
      </w:r>
      <w:r>
        <w:rPr>
          <w:rFonts w:hint="eastAsia" w:eastAsia="仿宋_GB2312" w:cs="仿宋_GB2312"/>
          <w:color w:val="000000" w:themeColor="text1"/>
          <w:sz w:val="32"/>
          <w:szCs w:val="32"/>
          <w:highlight w:val="none"/>
          <w14:textFill>
            <w14:solidFill>
              <w14:schemeClr w14:val="tx1"/>
            </w14:solidFill>
          </w14:textFill>
        </w:rPr>
        <w:t>地产业准入要求</w:t>
      </w:r>
      <w:r>
        <w:rPr>
          <w:rFonts w:eastAsia="仿宋_GB2312" w:cs="仿宋_GB2312"/>
          <w:color w:val="000000" w:themeColor="text1"/>
          <w:sz w:val="32"/>
          <w:szCs w:val="32"/>
          <w:highlight w:val="none"/>
          <w14:textFill>
            <w14:solidFill>
              <w14:schemeClr w14:val="tx1"/>
            </w14:solidFill>
          </w14:textFill>
        </w:rPr>
        <w:t>）</w:t>
      </w:r>
      <w:r>
        <w:rPr>
          <w:rFonts w:hint="eastAsia" w:eastAsia="仿宋_GB2312" w:cs="仿宋_GB2312"/>
          <w:color w:val="000000" w:themeColor="text1"/>
          <w:sz w:val="32"/>
          <w:szCs w:val="32"/>
          <w:highlight w:val="none"/>
          <w14:textFill>
            <w14:solidFill>
              <w14:schemeClr w14:val="tx1"/>
            </w14:solidFill>
          </w14:textFill>
        </w:rPr>
        <w:t>、附件</w:t>
      </w:r>
      <w:r>
        <w:rPr>
          <w:rFonts w:hint="eastAsia" w:eastAsia="仿宋_GB2312" w:cs="仿宋_GB2312"/>
          <w:color w:val="000000" w:themeColor="text1"/>
          <w:sz w:val="32"/>
          <w:szCs w:val="32"/>
          <w:highlight w:val="none"/>
          <w:lang w:val="en-US" w:eastAsia="zh-CN"/>
          <w14:textFill>
            <w14:solidFill>
              <w14:schemeClr w14:val="tx1"/>
            </w14:solidFill>
          </w14:textFill>
        </w:rPr>
        <w:t>D</w:t>
      </w:r>
      <w:r>
        <w:rPr>
          <w:rFonts w:hint="eastAsia" w:eastAsia="仿宋_GB2312" w:cs="仿宋_GB2312"/>
          <w:color w:val="000000" w:themeColor="text1"/>
          <w:sz w:val="32"/>
          <w:szCs w:val="32"/>
          <w:highlight w:val="none"/>
          <w14:textFill>
            <w14:solidFill>
              <w14:schemeClr w14:val="tx1"/>
            </w14:solidFill>
          </w14:textFill>
        </w:rPr>
        <w:t>（区生态环境主管部门确定的宗地生态环境保护要求</w:t>
      </w:r>
      <w:r>
        <w:rPr>
          <w:rFonts w:eastAsia="仿宋_GB2312" w:cs="仿宋_GB2312"/>
          <w:color w:val="000000" w:themeColor="text1"/>
          <w:sz w:val="32"/>
          <w:szCs w:val="32"/>
          <w:highlight w:val="none"/>
          <w14:textFill>
            <w14:solidFill>
              <w14:schemeClr w14:val="tx1"/>
            </w14:solidFill>
          </w14:textFill>
        </w:rPr>
        <w:t>）</w:t>
      </w:r>
      <w:r>
        <w:rPr>
          <w:rFonts w:hint="eastAsia" w:eastAsia="仿宋_GB2312" w:cs="仿宋_GB2312"/>
          <w:color w:val="000000" w:themeColor="text1"/>
          <w:sz w:val="32"/>
          <w:szCs w:val="32"/>
          <w:highlight w:val="none"/>
          <w14:textFill>
            <w14:solidFill>
              <w14:schemeClr w14:val="tx1"/>
            </w14:solidFill>
          </w14:textFill>
        </w:rPr>
        <w:t>、附件</w:t>
      </w:r>
      <w:r>
        <w:rPr>
          <w:rFonts w:hint="eastAsia" w:eastAsia="仿宋_GB2312" w:cs="仿宋_GB2312"/>
          <w:color w:val="000000" w:themeColor="text1"/>
          <w:sz w:val="32"/>
          <w:szCs w:val="32"/>
          <w:highlight w:val="none"/>
          <w:lang w:val="en-US" w:eastAsia="zh-CN"/>
          <w14:textFill>
            <w14:solidFill>
              <w14:schemeClr w14:val="tx1"/>
            </w14:solidFill>
          </w14:textFill>
        </w:rPr>
        <w:t>E</w:t>
      </w:r>
      <w:r>
        <w:rPr>
          <w:rFonts w:hint="eastAsia" w:eastAsia="仿宋_GB2312" w:cs="仿宋_GB2312"/>
          <w:color w:val="000000" w:themeColor="text1"/>
          <w:sz w:val="32"/>
          <w:szCs w:val="32"/>
          <w:highlight w:val="none"/>
          <w14:textFill>
            <w14:solidFill>
              <w14:schemeClr w14:val="tx1"/>
            </w14:solidFill>
          </w14:textFill>
        </w:rPr>
        <w:t>（农村集体经营性建设用地使用权入市项目招商方案）。</w:t>
      </w:r>
    </w:p>
    <w:p>
      <w:pPr>
        <w:ind w:firstLine="640" w:firstLineChars="200"/>
        <w:jc w:val="left"/>
        <w:rPr>
          <w:rFonts w:eastAsia="仿宋_GB2312" w:cs="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二、本方案的当事人为出让（出租）农村集体经营性建设用地</w:t>
      </w:r>
      <w:r>
        <w:rPr>
          <w:rFonts w:hint="eastAsia" w:eastAsia="仿宋_GB2312" w:cs="仿宋_GB2312"/>
          <w:color w:val="000000" w:themeColor="text1"/>
          <w:sz w:val="32"/>
          <w:szCs w:val="32"/>
          <w:highlight w:val="none"/>
          <w:lang w:val="en-US" w:eastAsia="zh-CN"/>
          <w14:textFill>
            <w14:solidFill>
              <w14:schemeClr w14:val="tx1"/>
            </w14:solidFill>
          </w14:textFill>
        </w:rPr>
        <w:t>权属相关</w:t>
      </w:r>
      <w:r>
        <w:rPr>
          <w:rFonts w:hint="eastAsia" w:eastAsia="仿宋_GB2312" w:cs="仿宋_GB2312"/>
          <w:color w:val="000000" w:themeColor="text1"/>
          <w:sz w:val="32"/>
          <w:szCs w:val="32"/>
          <w:highlight w:val="none"/>
          <w14:textFill>
            <w14:solidFill>
              <w14:schemeClr w14:val="tx1"/>
            </w14:solidFill>
          </w14:textFill>
        </w:rPr>
        <w:t>的农村集体经济组织。未设立村集体经济组织的，村民委员会可以依法代行村集体经济组织的职能。</w:t>
      </w:r>
    </w:p>
    <w:p>
      <w:pPr>
        <w:ind w:firstLine="640" w:firstLineChars="200"/>
        <w:jc w:val="left"/>
        <w:rPr>
          <w:rFonts w:eastAsia="仿宋_GB2312" w:cs="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三、本方案涉及的土地必须是集体经营性建设用地。本方案以宗地为单位进行填写。宗地是指土地权属界线封闭的地块或者空间。</w:t>
      </w:r>
    </w:p>
    <w:p>
      <w:pPr>
        <w:ind w:firstLine="640" w:firstLineChars="200"/>
        <w:jc w:val="left"/>
        <w:rPr>
          <w:rFonts w:eastAsia="仿宋_GB2312" w:cs="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四、本方案为示范文本，由广州市规划和自然资源局花都区分局制定。其中具有选择性、补充性、填充性、修改性的内容；当事人对协议中的专业用词理解不一致的，可向广州市规划和自然资源局花都区分局咨询。</w:t>
      </w:r>
    </w:p>
    <w:p>
      <w:pPr>
        <w:ind w:firstLine="640" w:firstLineChars="200"/>
        <w:rPr>
          <w:rFonts w:eastAsia="仿宋_GB2312" w:cs="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五、本方案文本中相关条款后留有空白行，供当事人自行约定或者补充约定，约定内容应符合国家、省、市有关政策规定。协议当事人依法可以对文本条款的内容进行修改、增补或者删减。协议签订生效后，未被修改的文本印刷文字视为当事人同意内容。</w:t>
      </w:r>
    </w:p>
    <w:p>
      <w:pPr>
        <w:ind w:firstLine="640" w:firstLineChars="200"/>
        <w:jc w:val="left"/>
        <w:rPr>
          <w:rFonts w:eastAsia="仿宋_GB2312" w:cs="仿宋_GB2312"/>
          <w:color w:val="000000" w:themeColor="text1"/>
          <w:sz w:val="32"/>
          <w:szCs w:val="32"/>
          <w:highlight w:val="none"/>
          <w14:textFill>
            <w14:solidFill>
              <w14:schemeClr w14:val="tx1"/>
            </w14:solidFill>
          </w14:textFill>
        </w:rPr>
      </w:pPr>
      <w:r>
        <w:rPr>
          <w:rFonts w:hint="eastAsia" w:eastAsia="仿宋_GB2312" w:cs="仿宋_GB2312"/>
          <w:color w:val="000000" w:themeColor="text1"/>
          <w:sz w:val="32"/>
          <w:szCs w:val="32"/>
          <w:highlight w:val="none"/>
          <w14:textFill>
            <w14:solidFill>
              <w14:schemeClr w14:val="tx1"/>
            </w14:solidFill>
          </w14:textFill>
        </w:rPr>
        <w:t>六、当事人应当结合具体情况选择本方案条款中提供的选择性，同意的在选择项前的□打√，不同意的打×。</w:t>
      </w:r>
    </w:p>
    <w:p>
      <w:pPr>
        <w:widowControl/>
        <w:jc w:val="left"/>
        <w:rPr>
          <w:rFonts w:ascii="仿宋_GB2312" w:eastAsia="仿宋_GB2312" w:cs="仿宋_GB2312"/>
          <w:color w:val="000000" w:themeColor="text1"/>
          <w:sz w:val="32"/>
          <w:szCs w:val="32"/>
          <w:highlight w:val="none"/>
          <w:lang w:bidi="ar"/>
          <w14:textFill>
            <w14:solidFill>
              <w14:schemeClr w14:val="tx1"/>
            </w14:solidFill>
          </w14:textFill>
        </w:rPr>
      </w:pPr>
      <w:r>
        <w:rPr>
          <w:rFonts w:ascii="仿宋_GB2312" w:eastAsia="仿宋_GB2312" w:cs="仿宋_GB2312"/>
          <w:color w:val="000000" w:themeColor="text1"/>
          <w:sz w:val="32"/>
          <w:szCs w:val="32"/>
          <w:highlight w:val="none"/>
          <w:lang w:bidi="ar"/>
          <w14:textFill>
            <w14:solidFill>
              <w14:schemeClr w14:val="tx1"/>
            </w14:solidFill>
          </w14:textFill>
        </w:rPr>
        <w:br w:type="page"/>
      </w:r>
    </w:p>
    <w:p>
      <w:pPr>
        <w:pStyle w:val="29"/>
        <w:spacing w:line="560" w:lineRule="exact"/>
        <w:ind w:firstLine="0" w:firstLineChars="0"/>
        <w:jc w:val="center"/>
        <w:rPr>
          <w:rFonts w:ascii="方正小标宋简体" w:hAnsi="方正小标宋简体" w:eastAsia="方正小标宋简体" w:cs="方正小标宋简体"/>
          <w:bCs/>
          <w:color w:val="000000" w:themeColor="text1"/>
          <w:kern w:val="0"/>
          <w:sz w:val="44"/>
          <w:szCs w:val="44"/>
          <w:highlight w:val="none"/>
          <w:lang w:bidi="ar"/>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highlight w:val="none"/>
          <w:lang w:bidi="ar"/>
          <w14:textFill>
            <w14:solidFill>
              <w14:schemeClr w14:val="tx1"/>
            </w14:solidFill>
          </w14:textFill>
        </w:rPr>
        <w:t>广州市花都区农村集体经营性建设用地使用权入市方案</w:t>
      </w:r>
    </w:p>
    <w:p>
      <w:pPr>
        <w:pStyle w:val="30"/>
        <w:widowControl/>
        <w:rPr>
          <w:rFonts w:ascii="仿宋_GB2312" w:cs="仿宋_GB2312"/>
          <w:color w:val="000000" w:themeColor="text1"/>
          <w:highlight w:val="none"/>
          <w14:textFill>
            <w14:solidFill>
              <w14:schemeClr w14:val="tx1"/>
            </w14:solidFill>
          </w14:textFill>
        </w:rPr>
      </w:pPr>
      <w:r>
        <w:rPr>
          <w:rFonts w:hint="eastAsia" w:ascii="仿宋_GB2312" w:cs="仿宋_GB2312"/>
          <w:color w:val="000000" w:themeColor="text1"/>
          <w:highlight w:val="none"/>
          <w14:textFill>
            <w14:solidFill>
              <w14:schemeClr w14:val="tx1"/>
            </w14:solidFill>
          </w14:textFill>
        </w:rPr>
        <w:t>（</w:t>
      </w:r>
      <w:r>
        <w:rPr>
          <w:rFonts w:ascii="仿宋_GB2312" w:cs="仿宋_GB2312"/>
          <w:color w:val="000000" w:themeColor="text1"/>
          <w:highlight w:val="none"/>
          <w14:textFill>
            <w14:solidFill>
              <w14:schemeClr w14:val="tx1"/>
            </w14:solidFill>
          </w14:textFill>
        </w:rPr>
        <w:t>示范文本</w:t>
      </w:r>
      <w:r>
        <w:rPr>
          <w:rFonts w:hint="eastAsia" w:ascii="仿宋_GB2312" w:cs="仿宋_GB2312"/>
          <w:color w:val="000000" w:themeColor="text1"/>
          <w:highlight w:val="none"/>
          <w14:textFill>
            <w14:solidFill>
              <w14:schemeClr w14:val="tx1"/>
            </w14:solidFill>
          </w14:textFill>
        </w:rPr>
        <w:t>）</w:t>
      </w:r>
    </w:p>
    <w:p>
      <w:pPr>
        <w:jc w:val="center"/>
        <w:outlineLvl w:val="0"/>
        <w:rPr>
          <w:rFonts w:hint="eastAsia" w:eastAsia="黑体"/>
          <w:color w:val="000000" w:themeColor="text1"/>
          <w:sz w:val="36"/>
          <w:szCs w:val="36"/>
          <w:highlight w:val="none"/>
          <w14:textFill>
            <w14:solidFill>
              <w14:schemeClr w14:val="tx1"/>
            </w14:solidFill>
          </w14:textFill>
        </w:rPr>
      </w:pPr>
    </w:p>
    <w:p>
      <w:pPr>
        <w:jc w:val="center"/>
        <w:outlineLvl w:val="0"/>
        <w:rPr>
          <w:rFonts w:eastAsia="黑体"/>
          <w:color w:val="000000" w:themeColor="text1"/>
          <w:sz w:val="36"/>
          <w:szCs w:val="36"/>
          <w:highlight w:val="none"/>
          <w14:textFill>
            <w14:solidFill>
              <w14:schemeClr w14:val="tx1"/>
            </w14:solidFill>
          </w14:textFill>
        </w:rPr>
      </w:pPr>
      <w:r>
        <w:rPr>
          <w:rFonts w:hint="eastAsia" w:eastAsia="黑体"/>
          <w:color w:val="000000" w:themeColor="text1"/>
          <w:sz w:val="36"/>
          <w:szCs w:val="36"/>
          <w:highlight w:val="none"/>
          <w14:textFill>
            <w14:solidFill>
              <w14:schemeClr w14:val="tx1"/>
            </w14:solidFill>
          </w14:textFill>
        </w:rPr>
        <w:t xml:space="preserve">第一章 </w:t>
      </w:r>
      <w:r>
        <w:rPr>
          <w:rFonts w:eastAsia="黑体"/>
          <w:color w:val="000000" w:themeColor="text1"/>
          <w:sz w:val="36"/>
          <w:szCs w:val="36"/>
          <w:highlight w:val="none"/>
          <w14:textFill>
            <w14:solidFill>
              <w14:schemeClr w14:val="tx1"/>
            </w14:solidFill>
          </w14:textFill>
        </w:rPr>
        <w:t xml:space="preserve"> </w:t>
      </w:r>
      <w:r>
        <w:rPr>
          <w:rFonts w:hint="eastAsia" w:eastAsia="黑体"/>
          <w:color w:val="000000" w:themeColor="text1"/>
          <w:sz w:val="36"/>
          <w:szCs w:val="36"/>
          <w:highlight w:val="none"/>
          <w14:textFill>
            <w14:solidFill>
              <w14:schemeClr w14:val="tx1"/>
            </w14:solidFill>
          </w14:textFill>
        </w:rPr>
        <w:t>总则</w:t>
      </w:r>
    </w:p>
    <w:p>
      <w:pPr>
        <w:pStyle w:val="54"/>
        <w:adjustRightInd/>
        <w:snapToGrid/>
        <w:spacing w:line="240" w:lineRule="auto"/>
        <w:ind w:firstLine="640"/>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根据《中华人民共和国民法典》《中华人民共和国土地管理法》《中华人民共和国土地管理法实施条例》</w:t>
      </w:r>
      <w:r>
        <w:rPr>
          <w:rFonts w:hint="eastAsia" w:eastAsia="仿宋_GB2312"/>
          <w:color w:val="000000" w:themeColor="text1"/>
          <w:sz w:val="32"/>
          <w:szCs w:val="32"/>
          <w:highlight w:val="none"/>
          <w14:textFill>
            <w14:solidFill>
              <w14:schemeClr w14:val="tx1"/>
            </w14:solidFill>
          </w14:textFill>
        </w:rPr>
        <w:t>《广东省集体建设用地使用权流转管理办法》（广东省人民政府令第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100号）《广东省深化农村集体经营性建设用地入市试点实施方案》（粤自然资发〔2023〕4</w:t>
      </w:r>
      <w:r>
        <w:rPr>
          <w:rFonts w:hint="eastAsia" w:eastAsia="仿宋_GB2312"/>
          <w:color w:val="000000" w:themeColor="text1"/>
          <w:sz w:val="32"/>
          <w:szCs w:val="32"/>
          <w:highlight w:val="none"/>
          <w14:textFill>
            <w14:solidFill>
              <w14:schemeClr w14:val="tx1"/>
            </w14:solidFill>
          </w14:textFill>
        </w:rPr>
        <w:t>号）</w:t>
      </w:r>
      <w:r>
        <w:rPr>
          <w:rFonts w:eastAsia="仿宋_GB2312"/>
          <w:color w:val="000000" w:themeColor="text1"/>
          <w:sz w:val="32"/>
          <w:szCs w:val="32"/>
          <w:highlight w:val="none"/>
          <w14:textFill>
            <w14:solidFill>
              <w14:schemeClr w14:val="tx1"/>
            </w14:solidFill>
          </w14:textFill>
        </w:rPr>
        <w:t>等法律法规及</w:t>
      </w:r>
      <w:r>
        <w:rPr>
          <w:rFonts w:eastAsia="仿宋_GB2312"/>
          <w:color w:val="000000" w:themeColor="text1"/>
          <w:sz w:val="32"/>
          <w:szCs w:val="32"/>
          <w:highlight w:val="none"/>
          <w:lang w:val="en"/>
          <w14:textFill>
            <w14:solidFill>
              <w14:schemeClr w14:val="tx1"/>
            </w14:solidFill>
          </w14:textFill>
        </w:rPr>
        <w:t>集体经营性建设用地</w:t>
      </w:r>
      <w:r>
        <w:rPr>
          <w:rFonts w:eastAsia="仿宋_GB2312"/>
          <w:color w:val="000000" w:themeColor="text1"/>
          <w:sz w:val="32"/>
          <w:szCs w:val="32"/>
          <w:highlight w:val="none"/>
          <w14:textFill>
            <w14:solidFill>
              <w14:schemeClr w14:val="tx1"/>
            </w14:solidFill>
          </w14:textFill>
        </w:rPr>
        <w:t>入市相关规定，</w:t>
      </w:r>
      <w:r>
        <w:rPr>
          <w:rFonts w:hint="eastAsia" w:eastAsia="仿宋_GB2312"/>
          <w:color w:val="000000" w:themeColor="text1"/>
          <w:sz w:val="32"/>
          <w:szCs w:val="32"/>
          <w:highlight w:val="none"/>
          <w14:textFill>
            <w14:solidFill>
              <w14:schemeClr w14:val="tx1"/>
            </w14:solidFill>
          </w14:textFill>
        </w:rPr>
        <w:t>制定</w:t>
      </w:r>
      <w:r>
        <w:rPr>
          <w:rFonts w:hint="eastAsia" w:eastAsia="仿宋_GB2312"/>
          <w:color w:val="000000" w:themeColor="text1"/>
          <w:sz w:val="32"/>
          <w:szCs w:val="32"/>
          <w:highlight w:val="none"/>
          <w:lang w:val="en-US" w:eastAsia="zh-CN"/>
          <w14:textFill>
            <w14:solidFill>
              <w14:schemeClr w14:val="tx1"/>
            </w14:solidFill>
          </w14:textFill>
        </w:rPr>
        <w:t>本</w:t>
      </w:r>
      <w:r>
        <w:rPr>
          <w:rFonts w:hint="eastAsia" w:eastAsia="仿宋_GB2312"/>
          <w:color w:val="000000" w:themeColor="text1"/>
          <w:sz w:val="32"/>
          <w:szCs w:val="32"/>
          <w:highlight w:val="none"/>
          <w14:textFill>
            <w14:solidFill>
              <w14:schemeClr w14:val="tx1"/>
            </w14:solidFill>
          </w14:textFill>
        </w:rPr>
        <w:t>农村集体经营性建设用地入市方案</w:t>
      </w:r>
      <w:r>
        <w:rPr>
          <w:rFonts w:hint="eastAsia" w:eastAsia="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入市方案名称：</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入市方案编号：</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ind w:firstLine="640" w:firstLineChars="200"/>
        <w:rPr>
          <w:rFonts w:eastAsia="仿宋_GB2312"/>
          <w:color w:val="000000" w:themeColor="text1"/>
          <w:sz w:val="32"/>
          <w:szCs w:val="32"/>
          <w:highlight w:val="none"/>
          <w14:textFill>
            <w14:solidFill>
              <w14:schemeClr w14:val="tx1"/>
            </w14:solidFill>
          </w14:textFill>
        </w:rPr>
      </w:pPr>
    </w:p>
    <w:p>
      <w:pPr>
        <w:jc w:val="center"/>
        <w:outlineLvl w:val="0"/>
        <w:rPr>
          <w:rFonts w:eastAsia="黑体"/>
          <w:color w:val="000000" w:themeColor="text1"/>
          <w:sz w:val="36"/>
          <w:szCs w:val="36"/>
          <w:highlight w:val="none"/>
          <w14:textFill>
            <w14:solidFill>
              <w14:schemeClr w14:val="tx1"/>
            </w14:solidFill>
          </w14:textFill>
        </w:rPr>
      </w:pPr>
      <w:r>
        <w:rPr>
          <w:rFonts w:hint="eastAsia" w:eastAsia="黑体"/>
          <w:color w:val="000000" w:themeColor="text1"/>
          <w:sz w:val="36"/>
          <w:szCs w:val="36"/>
          <w:highlight w:val="none"/>
          <w14:textFill>
            <w14:solidFill>
              <w14:schemeClr w14:val="tx1"/>
            </w14:solidFill>
          </w14:textFill>
        </w:rPr>
        <w:t xml:space="preserve">第二章 </w:t>
      </w:r>
      <w:r>
        <w:rPr>
          <w:rFonts w:eastAsia="黑体"/>
          <w:color w:val="000000" w:themeColor="text1"/>
          <w:sz w:val="36"/>
          <w:szCs w:val="36"/>
          <w:highlight w:val="none"/>
          <w14:textFill>
            <w14:solidFill>
              <w14:schemeClr w14:val="tx1"/>
            </w14:solidFill>
          </w14:textFill>
        </w:rPr>
        <w:t xml:space="preserve"> </w:t>
      </w:r>
      <w:r>
        <w:rPr>
          <w:rFonts w:hint="eastAsia" w:eastAsia="黑体"/>
          <w:color w:val="000000" w:themeColor="text1"/>
          <w:sz w:val="36"/>
          <w:szCs w:val="36"/>
          <w:highlight w:val="none"/>
          <w14:textFill>
            <w14:solidFill>
              <w14:schemeClr w14:val="tx1"/>
            </w14:solidFill>
          </w14:textFill>
        </w:rPr>
        <w:t>入市地块</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（一）入市</w:t>
      </w:r>
      <w:r>
        <w:rPr>
          <w:rFonts w:hint="eastAsia" w:ascii="仿宋_GB2312" w:hAnsi="仿宋_GB2312" w:eastAsia="仿宋_GB2312" w:cs="仿宋_GB2312"/>
          <w:color w:val="000000" w:themeColor="text1"/>
          <w:sz w:val="32"/>
          <w:szCs w:val="32"/>
          <w:highlight w:val="none"/>
          <w14:textFill>
            <w14:solidFill>
              <w14:schemeClr w14:val="tx1"/>
            </w14:solidFill>
          </w14:textFill>
        </w:rPr>
        <w:t>土地坐落：</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ind w:firstLine="640" w:firstLineChars="200"/>
        <w:rPr>
          <w:rFonts w:hint="eastAsia" w:eastAsia="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（二）入市</w:t>
      </w:r>
      <w:r>
        <w:rPr>
          <w:rFonts w:hint="eastAsia" w:eastAsia="仿宋_GB2312"/>
          <w:b w:val="0"/>
          <w:bCs w:val="0"/>
          <w:color w:val="000000" w:themeColor="text1"/>
          <w:sz w:val="32"/>
          <w:szCs w:val="32"/>
          <w:highlight w:val="none"/>
          <w:lang w:val="en-US" w:eastAsia="zh-CN"/>
          <w14:textFill>
            <w14:solidFill>
              <w14:schemeClr w14:val="tx1"/>
            </w14:solidFill>
          </w14:textFill>
        </w:rPr>
        <w:t>土</w:t>
      </w:r>
      <w:r>
        <w:rPr>
          <w:rFonts w:eastAsia="仿宋_GB2312"/>
          <w:b w:val="0"/>
          <w:bCs w:val="0"/>
          <w:color w:val="000000" w:themeColor="text1"/>
          <w:sz w:val="32"/>
          <w:szCs w:val="32"/>
          <w:highlight w:val="none"/>
          <w14:textFill>
            <w14:solidFill>
              <w14:schemeClr w14:val="tx1"/>
            </w14:solidFill>
          </w14:textFill>
        </w:rPr>
        <w:t>地总面积大</w:t>
      </w:r>
      <w:r>
        <w:rPr>
          <w:rFonts w:ascii="Times New Roman" w:hAnsi="Times New Roman" w:eastAsia="仿宋_GB2312" w:cs="Times New Roman"/>
          <w:b w:val="0"/>
          <w:bCs w:val="0"/>
          <w:color w:val="000000" w:themeColor="text1"/>
          <w:sz w:val="32"/>
          <w:szCs w:val="32"/>
          <w:highlight w:val="none"/>
          <w14:textFill>
            <w14:solidFill>
              <w14:schemeClr w14:val="tx1"/>
            </w14:solidFill>
          </w14:textFill>
        </w:rPr>
        <w:t>写</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 xml:space="preserve"> </w:t>
      </w:r>
      <w:r>
        <w:rPr>
          <w:rFonts w:hint="eastAsia" w:eastAsia="仿宋_GB2312"/>
          <w:b w:val="0"/>
          <w:bCs w:val="0"/>
          <w:color w:val="000000" w:themeColor="text1"/>
          <w:sz w:val="32"/>
          <w:szCs w:val="32"/>
          <w:highlight w:val="none"/>
          <w:u w:val="single"/>
          <w:lang w:val="en-US" w:eastAsia="zh-CN"/>
          <w14:textFill>
            <w14:solidFill>
              <w14:schemeClr w14:val="tx1"/>
            </w14:solidFill>
          </w14:textFill>
        </w:rPr>
        <w:t xml:space="preserve">       </w:t>
      </w:r>
      <w:r>
        <w:rPr>
          <w:rFonts w:eastAsia="仿宋_GB2312"/>
          <w:b w:val="0"/>
          <w:bCs w:val="0"/>
          <w:color w:val="000000" w:themeColor="text1"/>
          <w:sz w:val="32"/>
          <w:szCs w:val="32"/>
          <w:highlight w:val="none"/>
          <w14:textFill>
            <w14:solidFill>
              <w14:schemeClr w14:val="tx1"/>
            </w14:solidFill>
          </w14:textFill>
        </w:rPr>
        <w:t>平方米（小写</w:t>
      </w:r>
      <w:r>
        <w:rPr>
          <w:rFonts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u w:val="single"/>
          <w:lang w:val="en-US" w:eastAsia="zh-CN"/>
          <w14:textFill>
            <w14:solidFill>
              <w14:schemeClr w14:val="tx1"/>
            </w14:solidFill>
          </w14:textFill>
        </w:rPr>
        <w:t xml:space="preserve"> </w:t>
      </w:r>
      <w:r>
        <w:rPr>
          <w:rFonts w:eastAsia="仿宋_GB2312"/>
          <w:b w:val="0"/>
          <w:bCs w:val="0"/>
          <w:color w:val="000000" w:themeColor="text1"/>
          <w:sz w:val="32"/>
          <w:szCs w:val="32"/>
          <w:highlight w:val="none"/>
          <w:u w:val="single"/>
          <w14:textFill>
            <w14:solidFill>
              <w14:schemeClr w14:val="tx1"/>
            </w14:solidFill>
          </w14:textFill>
        </w:rPr>
        <w:t xml:space="preserve">   </w:t>
      </w:r>
      <w:r>
        <w:rPr>
          <w:rFonts w:eastAsia="仿宋_GB2312"/>
          <w:b w:val="0"/>
          <w:bCs w:val="0"/>
          <w:color w:val="000000" w:themeColor="text1"/>
          <w:sz w:val="32"/>
          <w:szCs w:val="32"/>
          <w:highlight w:val="none"/>
          <w14:textFill>
            <w14:solidFill>
              <w14:schemeClr w14:val="tx1"/>
            </w14:solidFill>
          </w14:textFill>
        </w:rPr>
        <w:t>平方米）</w:t>
      </w:r>
      <w:r>
        <w:rPr>
          <w:rFonts w:hint="eastAsia" w:eastAsia="仿宋_GB2312"/>
          <w:b w:val="0"/>
          <w:bCs w:val="0"/>
          <w:color w:val="000000" w:themeColor="text1"/>
          <w:sz w:val="32"/>
          <w:szCs w:val="32"/>
          <w:highlight w:val="none"/>
          <w:lang w:eastAsia="zh-CN"/>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现状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土地</w:t>
      </w:r>
      <w:r>
        <w:rPr>
          <w:rFonts w:hint="eastAsia" w:ascii="仿宋_GB2312" w:hAnsi="仿宋_GB2312" w:eastAsia="仿宋_GB2312" w:cs="仿宋_GB2312"/>
          <w:color w:val="000000" w:themeColor="text1"/>
          <w:sz w:val="32"/>
          <w:szCs w:val="32"/>
          <w:highlight w:val="none"/>
          <w14:textFill>
            <w14:solidFill>
              <w14:schemeClr w14:val="tx1"/>
            </w14:solidFill>
          </w14:textFill>
        </w:rPr>
        <w:t>条件</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；地上建筑物或附着物：</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（四）入市</w:t>
      </w:r>
      <w:r>
        <w:rPr>
          <w:rFonts w:hint="eastAsia" w:ascii="仿宋_GB2312" w:hAnsi="仿宋_GB2312" w:eastAsia="仿宋_GB2312" w:cs="仿宋_GB2312"/>
          <w:color w:val="000000" w:themeColor="text1"/>
          <w:sz w:val="32"/>
          <w:szCs w:val="32"/>
          <w:highlight w:val="none"/>
          <w14:textFill>
            <w14:solidFill>
              <w14:schemeClr w14:val="tx1"/>
            </w14:solidFill>
          </w14:textFill>
        </w:rPr>
        <w:t>土地</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平面界址为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东至</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西至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南至</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北至</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54"/>
        <w:ind w:firstLine="640"/>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（五）入市土地</w:t>
      </w:r>
      <w:r>
        <w:rPr>
          <w:rFonts w:hint="eastAsia" w:ascii="仿宋_GB2312" w:hAnsi="仿宋_GB2312" w:eastAsia="仿宋_GB2312" w:cs="仿宋_GB2312"/>
          <w:color w:val="000000" w:themeColor="text1"/>
          <w:sz w:val="32"/>
          <w:szCs w:val="32"/>
          <w:highlight w:val="none"/>
          <w14:textFill>
            <w14:solidFill>
              <w14:schemeClr w14:val="tx1"/>
            </w14:solidFill>
          </w14:textFill>
        </w:rPr>
        <w:t>权属证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号</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pStyle w:val="54"/>
        <w:wordWrap w:val="0"/>
        <w:ind w:firstLine="64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（六）集体土地使用权的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权属人：</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p>
    <w:p>
      <w:pPr>
        <w:ind w:firstLine="640" w:firstLineChars="200"/>
        <w:rPr>
          <w:rFonts w:hint="default" w:eastAsia="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（七）入市土地及其地上建筑物权属人协商情况</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（八）入市土地</w:t>
      </w:r>
      <w:r>
        <w:rPr>
          <w:rFonts w:hint="eastAsia" w:ascii="仿宋_GB2312" w:hAnsi="仿宋_GB2312" w:eastAsia="仿宋_GB2312" w:cs="仿宋_GB2312"/>
          <w:color w:val="000000" w:themeColor="text1"/>
          <w:sz w:val="32"/>
          <w:szCs w:val="32"/>
          <w:highlight w:val="none"/>
          <w14:textFill>
            <w14:solidFill>
              <w14:schemeClr w14:val="tx1"/>
            </w14:solidFill>
          </w14:textFill>
        </w:rPr>
        <w:t>规划条件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红线范围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的控</w:t>
      </w:r>
      <w:r>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制要求执行</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eastAsia="仿宋_GB2312"/>
          <w:b w:val="0"/>
          <w:bCs w:val="0"/>
          <w:color w:val="000000" w:themeColor="text1"/>
          <w:sz w:val="32"/>
          <w:szCs w:val="32"/>
          <w:highlight w:val="none"/>
          <w14:textFill>
            <w14:solidFill>
              <w14:schemeClr w14:val="tx1"/>
            </w14:solidFill>
          </w14:textFill>
        </w:rPr>
        <w:t>其中：</w:t>
      </w:r>
    </w:p>
    <w:p>
      <w:pPr>
        <w:ind w:firstLine="640" w:firstLineChars="200"/>
        <w:rPr>
          <w:rFonts w:hint="eastAsia" w:eastAsia="仿宋_GB2312"/>
          <w:b w:val="0"/>
          <w:bCs w:val="0"/>
          <w:color w:val="000000" w:themeColor="text1"/>
          <w:sz w:val="32"/>
          <w:szCs w:val="32"/>
          <w:highlight w:val="none"/>
          <w14:textFill>
            <w14:solidFill>
              <w14:schemeClr w14:val="tx1"/>
            </w14:solidFill>
          </w14:textFill>
        </w:rPr>
      </w:pPr>
      <w:r>
        <w:rPr>
          <w:rFonts w:hint="eastAsia" w:eastAsia="仿宋_GB2312"/>
          <w:b w:val="0"/>
          <w:bCs w:val="0"/>
          <w:color w:val="000000" w:themeColor="text1"/>
          <w:sz w:val="32"/>
          <w:szCs w:val="32"/>
          <w:highlight w:val="none"/>
          <w:lang w:eastAsia="zh-CN"/>
          <w14:textFill>
            <w14:solidFill>
              <w14:schemeClr w14:val="tx1"/>
            </w14:solidFill>
          </w14:textFill>
        </w:rPr>
        <w:t>用地性质</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14:textFill>
            <w14:solidFill>
              <w14:schemeClr w14:val="tx1"/>
            </w14:solidFill>
          </w14:textFill>
        </w:rPr>
        <w:t>；建筑总面积</w:t>
      </w:r>
      <w:r>
        <w:rPr>
          <w:rFonts w:hint="eastAsia" w:eastAsia="仿宋_GB2312"/>
          <w:b w:val="0"/>
          <w:bCs w:val="0"/>
          <w:color w:val="000000" w:themeColor="text1"/>
          <w:sz w:val="32"/>
          <w:szCs w:val="32"/>
          <w:highlight w:val="none"/>
          <w:lang w:val="en-US" w:eastAsia="zh-CN"/>
          <w14:textFill>
            <w14:solidFill>
              <w14:schemeClr w14:val="tx1"/>
            </w14:solidFill>
          </w14:textFill>
        </w:rPr>
        <w:t>约</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b w:val="0"/>
          <w:bCs w:val="0"/>
          <w:color w:val="000000" w:themeColor="text1"/>
          <w:sz w:val="32"/>
          <w:szCs w:val="32"/>
          <w:highlight w:val="none"/>
          <w14:textFill>
            <w14:solidFill>
              <w14:schemeClr w14:val="tx1"/>
            </w14:solidFill>
          </w14:textFill>
        </w:rPr>
        <w:t>平方米</w:t>
      </w:r>
      <w:r>
        <w:rPr>
          <w:rFonts w:hint="eastAsia" w:eastAsia="仿宋_GB2312"/>
          <w:b w:val="0"/>
          <w:bCs w:val="0"/>
          <w:color w:val="000000" w:themeColor="text1"/>
          <w:sz w:val="32"/>
          <w:szCs w:val="32"/>
          <w:highlight w:val="none"/>
          <w:lang w:eastAsia="zh-CN"/>
          <w14:textFill>
            <w14:solidFill>
              <w14:schemeClr w14:val="tx1"/>
            </w14:solidFill>
          </w14:textFill>
        </w:rPr>
        <w:t>，</w:t>
      </w:r>
      <w:r>
        <w:rPr>
          <w:rFonts w:hint="eastAsia" w:eastAsia="仿宋_GB2312"/>
          <w:b w:val="0"/>
          <w:bCs w:val="0"/>
          <w:color w:val="000000" w:themeColor="text1"/>
          <w:sz w:val="32"/>
          <w:szCs w:val="32"/>
          <w:highlight w:val="none"/>
          <w:u w:val="none"/>
          <w:lang w:eastAsia="zh-CN"/>
          <w14:textFill>
            <w14:solidFill>
              <w14:schemeClr w14:val="tx1"/>
            </w14:solidFill>
          </w14:textFill>
        </w:rPr>
        <w:t>用</w:t>
      </w:r>
      <w:r>
        <w:rPr>
          <w:rFonts w:hint="eastAsia" w:eastAsia="仿宋_GB2312"/>
          <w:b w:val="0"/>
          <w:bCs w:val="0"/>
          <w:color w:val="000000" w:themeColor="text1"/>
          <w:sz w:val="32"/>
          <w:szCs w:val="32"/>
          <w:highlight w:val="none"/>
          <w:u w:val="none"/>
          <w14:textFill>
            <w14:solidFill>
              <w14:schemeClr w14:val="tx1"/>
            </w14:solidFill>
          </w14:textFill>
        </w:rPr>
        <w:t>地</w:t>
      </w:r>
      <w:r>
        <w:rPr>
          <w:rFonts w:hint="eastAsia" w:eastAsia="仿宋_GB2312"/>
          <w:b w:val="0"/>
          <w:bCs w:val="0"/>
          <w:color w:val="000000" w:themeColor="text1"/>
          <w:sz w:val="32"/>
          <w:szCs w:val="32"/>
          <w:highlight w:val="none"/>
          <w:u w:val="none"/>
          <w:lang w:eastAsia="zh-CN"/>
          <w14:textFill>
            <w14:solidFill>
              <w14:schemeClr w14:val="tx1"/>
            </w14:solidFill>
          </w14:textFill>
        </w:rPr>
        <w:t>总</w:t>
      </w:r>
      <w:r>
        <w:rPr>
          <w:rFonts w:hint="eastAsia" w:eastAsia="仿宋_GB2312"/>
          <w:b w:val="0"/>
          <w:bCs w:val="0"/>
          <w:color w:val="000000" w:themeColor="text1"/>
          <w:sz w:val="32"/>
          <w:szCs w:val="32"/>
          <w:highlight w:val="none"/>
          <w14:textFill>
            <w14:solidFill>
              <w14:schemeClr w14:val="tx1"/>
            </w14:solidFill>
          </w14:textFill>
        </w:rPr>
        <w:t>面积</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eastAsia" w:eastAsia="仿宋_GB2312"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14:textFill>
            <w14:solidFill>
              <w14:schemeClr w14:val="tx1"/>
            </w14:solidFill>
          </w14:textFill>
        </w:rPr>
        <w:t>平方米；容积率不高于</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14:textFill>
            <w14:solidFill>
              <w14:schemeClr w14:val="tx1"/>
            </w14:solidFill>
          </w14:textFill>
        </w:rPr>
        <w:t>不低于</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14:textFill>
            <w14:solidFill>
              <w14:schemeClr w14:val="tx1"/>
            </w14:solidFill>
          </w14:textFill>
        </w:rPr>
        <w:t>；其他土地利用要求</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b w:val="0"/>
          <w:bCs w:val="0"/>
          <w:color w:val="000000" w:themeColor="text1"/>
          <w:sz w:val="32"/>
          <w:szCs w:val="32"/>
          <w:highlight w:val="none"/>
          <w:u w:val="single"/>
          <w14:textFill>
            <w14:solidFill>
              <w14:schemeClr w14:val="tx1"/>
            </w14:solidFill>
          </w14:textFill>
        </w:rPr>
        <w:t xml:space="preserve">   </w:t>
      </w:r>
      <w:r>
        <w:rPr>
          <w:rFonts w:hint="eastAsia" w:eastAsia="仿宋_GB2312"/>
          <w:b w:val="0"/>
          <w:bCs w:val="0"/>
          <w:color w:val="000000" w:themeColor="text1"/>
          <w:sz w:val="32"/>
          <w:szCs w:val="32"/>
          <w:highlight w:val="none"/>
          <w14:textFill>
            <w14:solidFill>
              <w14:schemeClr w14:val="tx1"/>
            </w14:solidFill>
          </w14:textFill>
        </w:rPr>
        <w:t>。</w:t>
      </w:r>
    </w:p>
    <w:p>
      <w:pPr>
        <w:jc w:val="center"/>
        <w:outlineLvl w:val="0"/>
        <w:rPr>
          <w:rFonts w:hint="eastAsia" w:eastAsia="黑体"/>
          <w:color w:val="000000" w:themeColor="text1"/>
          <w:sz w:val="36"/>
          <w:szCs w:val="36"/>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jc w:val="center"/>
        <w:outlineLvl w:val="0"/>
        <w:rPr>
          <w:rFonts w:eastAsia="黑体"/>
          <w:color w:val="000000" w:themeColor="text1"/>
          <w:sz w:val="36"/>
          <w:szCs w:val="36"/>
          <w:highlight w:val="none"/>
          <w14:textFill>
            <w14:solidFill>
              <w14:schemeClr w14:val="tx1"/>
            </w14:solidFill>
          </w14:textFill>
        </w:rPr>
      </w:pPr>
      <w:r>
        <w:rPr>
          <w:rFonts w:hint="eastAsia" w:eastAsia="黑体"/>
          <w:color w:val="000000" w:themeColor="text1"/>
          <w:sz w:val="36"/>
          <w:szCs w:val="36"/>
          <w:highlight w:val="none"/>
          <w14:textFill>
            <w14:solidFill>
              <w14:schemeClr w14:val="tx1"/>
            </w14:solidFill>
          </w14:textFill>
        </w:rPr>
        <w:t xml:space="preserve">第三章 </w:t>
      </w:r>
      <w:r>
        <w:rPr>
          <w:rFonts w:eastAsia="黑体"/>
          <w:color w:val="000000" w:themeColor="text1"/>
          <w:sz w:val="36"/>
          <w:szCs w:val="36"/>
          <w:highlight w:val="none"/>
          <w14:textFill>
            <w14:solidFill>
              <w14:schemeClr w14:val="tx1"/>
            </w14:solidFill>
          </w14:textFill>
        </w:rPr>
        <w:t xml:space="preserve"> </w:t>
      </w:r>
      <w:r>
        <w:rPr>
          <w:rFonts w:hint="eastAsia" w:eastAsia="黑体"/>
          <w:color w:val="000000" w:themeColor="text1"/>
          <w:sz w:val="36"/>
          <w:szCs w:val="36"/>
          <w:highlight w:val="none"/>
          <w14:textFill>
            <w14:solidFill>
              <w14:schemeClr w14:val="tx1"/>
            </w14:solidFill>
          </w14:textFill>
        </w:rPr>
        <w:t>入市交易</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（九）</w:t>
      </w:r>
      <w:r>
        <w:rPr>
          <w:rFonts w:hint="eastAsia" w:ascii="仿宋_GB2312" w:hAnsi="仿宋_GB2312" w:eastAsia="仿宋_GB2312" w:cs="仿宋_GB2312"/>
          <w:color w:val="000000" w:themeColor="text1"/>
          <w:sz w:val="32"/>
          <w:szCs w:val="32"/>
          <w:highlight w:val="none"/>
          <w14:textFill>
            <w14:solidFill>
              <w14:schemeClr w14:val="tx1"/>
            </w14:solidFill>
          </w14:textFill>
        </w:rPr>
        <w:t>交易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平台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广州市公共资源交易平台</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w:t>
      </w:r>
      <w:r>
        <w:rPr>
          <w:rFonts w:hint="eastAsia" w:ascii="仿宋_GB2312" w:hAnsi="仿宋_GB2312" w:eastAsia="仿宋_GB2312" w:cs="仿宋_GB2312"/>
          <w:color w:val="000000" w:themeColor="text1"/>
          <w:sz w:val="32"/>
          <w:szCs w:val="32"/>
          <w:highlight w:val="none"/>
          <w14:textFill>
            <w14:solidFill>
              <w14:schemeClr w14:val="tx1"/>
            </w14:solidFill>
          </w14:textFill>
        </w:rPr>
        <w:t>交易方式：</w:t>
      </w:r>
      <w:r>
        <w:rPr>
          <w:rFonts w:hint="eastAsia" w:ascii="仿宋_GB2312" w:hAnsi="仿宋_GB2312" w:eastAsia="仿宋_GB2312" w:cs="仿宋_GB2312"/>
          <w:color w:val="000000"/>
          <w:sz w:val="32"/>
          <w:szCs w:val="32"/>
          <w:lang w:val="en-US" w:eastAsia="zh-CN"/>
        </w:rPr>
        <w:t>挂牌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 xml:space="preserve"> / 招标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 拍卖</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（十一）</w:t>
      </w:r>
      <w:r>
        <w:rPr>
          <w:rFonts w:hint="eastAsia" w:ascii="仿宋_GB2312" w:hAnsi="仿宋_GB2312" w:eastAsia="仿宋_GB2312" w:cs="仿宋_GB2312"/>
          <w:color w:val="000000" w:themeColor="text1"/>
          <w:sz w:val="32"/>
          <w:szCs w:val="32"/>
          <w:highlight w:val="none"/>
          <w14:textFill>
            <w14:solidFill>
              <w14:schemeClr w14:val="tx1"/>
            </w14:solidFill>
          </w14:textFill>
        </w:rPr>
        <w:t>入市方式：</w:t>
      </w:r>
      <w:r>
        <w:rPr>
          <w:rFonts w:hint="eastAsia" w:ascii="仿宋_GB2312" w:hAnsi="仿宋_GB2312" w:eastAsia="仿宋_GB2312" w:cs="仿宋_GB2312"/>
          <w:color w:val="000000"/>
          <w:sz w:val="32"/>
          <w:szCs w:val="32"/>
        </w:rPr>
        <w:t>出让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 </w:t>
      </w:r>
      <w:r>
        <w:rPr>
          <w:rFonts w:hint="eastAsia" w:ascii="仿宋_GB2312" w:hAnsi="仿宋_GB2312" w:eastAsia="仿宋_GB2312" w:cs="仿宋_GB2312"/>
          <w:color w:val="000000"/>
          <w:sz w:val="32"/>
          <w:szCs w:val="32"/>
        </w:rPr>
        <w:t>出租□</w:t>
      </w:r>
    </w:p>
    <w:p>
      <w:pPr>
        <w:ind w:firstLine="640" w:firstLineChars="200"/>
        <w:rPr>
          <w:rFonts w:hint="eastAsia" w:ascii="仿宋_GB2312" w:hAnsi="仿宋_GB2312" w:eastAsia="仿宋_GB2312" w:cs="仿宋_GB2312"/>
          <w:color w:val="000000" w:themeColor="text1"/>
          <w:sz w:val="32"/>
          <w:szCs w:val="32"/>
          <w:highlight w:val="none"/>
          <w:u w:val="singl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委托</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交易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（十三）</w:t>
      </w:r>
      <w:r>
        <w:rPr>
          <w:rFonts w:hint="eastAsia" w:ascii="仿宋_GB2312" w:hAnsi="仿宋_GB2312" w:eastAsia="仿宋_GB2312" w:cs="仿宋_GB2312"/>
          <w:color w:val="000000" w:themeColor="text1"/>
          <w:sz w:val="32"/>
          <w:szCs w:val="32"/>
          <w:highlight w:val="none"/>
          <w14:textFill>
            <w14:solidFill>
              <w14:schemeClr w14:val="tx1"/>
            </w14:solidFill>
          </w14:textFill>
        </w:rPr>
        <w:t>土地评估价格：人民币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土地评估报告编号：</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（十四）</w:t>
      </w:r>
      <w:r>
        <w:rPr>
          <w:rFonts w:hint="eastAsia" w:ascii="仿宋_GB2312" w:hAnsi="仿宋_GB2312" w:eastAsia="仿宋_GB2312" w:cs="仿宋_GB2312"/>
          <w:color w:val="000000" w:themeColor="text1"/>
          <w:sz w:val="32"/>
          <w:szCs w:val="32"/>
          <w:highlight w:val="none"/>
          <w14:textFill>
            <w14:solidFill>
              <w14:schemeClr w14:val="tx1"/>
            </w14:solidFill>
          </w14:textFill>
        </w:rPr>
        <w:t>宗地入市起始价为人民币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元，每平方米人民币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p>
    <w:p>
      <w:pPr>
        <w:ind w:firstLine="640" w:firstLineChars="200"/>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（十五）起始价增加幅度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为人民币</w:t>
      </w:r>
      <w:r>
        <w:rPr>
          <w:rFonts w:hint="eastAsia" w:ascii="仿宋_GB2312" w:hAnsi="仿宋_GB2312" w:eastAsia="仿宋_GB2312" w:cs="仿宋_GB2312"/>
          <w:b w:val="0"/>
          <w:bCs w:val="0"/>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（十六）</w:t>
      </w:r>
      <w:r>
        <w:rPr>
          <w:rFonts w:hint="eastAsia" w:ascii="仿宋_GB2312" w:hAnsi="仿宋_GB2312" w:eastAsia="仿宋_GB2312" w:cs="仿宋_GB2312"/>
          <w:color w:val="000000" w:themeColor="text1"/>
          <w:sz w:val="32"/>
          <w:szCs w:val="32"/>
          <w:highlight w:val="none"/>
          <w14:textFill>
            <w14:solidFill>
              <w14:schemeClr w14:val="tx1"/>
            </w14:solidFill>
          </w14:textFill>
        </w:rPr>
        <w:t>交易保证金：人民币</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万</w:t>
      </w:r>
      <w:r>
        <w:rPr>
          <w:rFonts w:hint="eastAsia" w:ascii="仿宋_GB2312" w:hAnsi="仿宋_GB2312" w:eastAsia="仿宋_GB2312" w:cs="仿宋_GB2312"/>
          <w:color w:val="000000" w:themeColor="text1"/>
          <w:sz w:val="32"/>
          <w:szCs w:val="32"/>
          <w:highlight w:val="none"/>
          <w14:textFill>
            <w14:solidFill>
              <w14:schemeClr w14:val="tx1"/>
            </w14:solidFill>
          </w14:textFill>
        </w:rPr>
        <w:t>元。</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（十七）</w:t>
      </w:r>
      <w:r>
        <w:rPr>
          <w:rFonts w:hint="eastAsia" w:ascii="仿宋_GB2312" w:hAnsi="仿宋_GB2312" w:eastAsia="仿宋_GB2312" w:cs="仿宋_GB2312"/>
          <w:color w:val="000000" w:themeColor="text1"/>
          <w:sz w:val="32"/>
          <w:szCs w:val="32"/>
          <w:highlight w:val="none"/>
          <w14:textFill>
            <w14:solidFill>
              <w14:schemeClr w14:val="tx1"/>
            </w14:solidFill>
          </w14:textFill>
        </w:rPr>
        <w:t>入市年限：</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年，自土地交付之日起计算。</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（十八）</w:t>
      </w:r>
      <w:r>
        <w:rPr>
          <w:rFonts w:hint="eastAsia" w:ascii="仿宋_GB2312" w:hAnsi="仿宋_GB2312" w:eastAsia="仿宋_GB2312" w:cs="仿宋_GB2312"/>
          <w:color w:val="000000" w:themeColor="text1"/>
          <w:sz w:val="32"/>
          <w:szCs w:val="32"/>
          <w:highlight w:val="none"/>
          <w14:textFill>
            <w14:solidFill>
              <w14:schemeClr w14:val="tx1"/>
            </w14:solidFill>
          </w14:textFill>
        </w:rPr>
        <w:t>宗地交易税费由相关法律、行政法规规定的相应主体承担。</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（十九）</w:t>
      </w:r>
      <w:r>
        <w:rPr>
          <w:rFonts w:hint="eastAsia" w:ascii="仿宋_GB2312" w:hAnsi="仿宋_GB2312" w:eastAsia="仿宋_GB2312" w:cs="仿宋_GB2312"/>
          <w:color w:val="000000" w:themeColor="text1"/>
          <w:sz w:val="32"/>
          <w:szCs w:val="32"/>
          <w:highlight w:val="none"/>
          <w14:textFill>
            <w14:solidFill>
              <w14:schemeClr w14:val="tx1"/>
            </w14:solidFill>
          </w14:textFill>
        </w:rPr>
        <w:t>投资强度等产业项目发展和用地准入要求：</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对于总占地面积＜50亩的农村集体经营性建设用地项目，由属地镇街审定；对于总占地面积≥50亩的农村集体经营性建设用地项目由属地镇街审核后提交花都开发区管委会（区招商办）审定</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highlight w:val="none"/>
          <w14:textFill>
            <w14:solidFill>
              <w14:schemeClr w14:val="tx1"/>
            </w14:solidFill>
          </w14:textFill>
        </w:rPr>
        <w:t>成交地价款（或租金）按以下方式支付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合同签订之日起</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日内，一次性付清集体经营性建设用地使用权地价款</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pPr>
        <w:ind w:firstLine="640" w:firstLineChars="200"/>
      </w:pPr>
      <w:r>
        <w:rPr>
          <w:rFonts w:hint="eastAsia" w:eastAsia="仿宋_GB2312"/>
          <w:b w:val="0"/>
          <w:bCs w:val="0"/>
          <w:color w:val="auto"/>
          <w:sz w:val="32"/>
          <w:szCs w:val="32"/>
          <w:lang w:val="en-US" w:eastAsia="zh-CN"/>
        </w:rPr>
        <w:t>2.</w:t>
      </w:r>
      <w:r>
        <w:rPr>
          <w:rFonts w:eastAsia="仿宋_GB2312"/>
          <w:b w:val="0"/>
          <w:bCs w:val="0"/>
          <w:color w:val="auto"/>
          <w:sz w:val="32"/>
          <w:szCs w:val="32"/>
        </w:rPr>
        <w:t>按以下时间和金额分</w:t>
      </w:r>
      <w:r>
        <w:rPr>
          <w:rFonts w:hint="eastAsia" w:eastAsia="仿宋_GB2312"/>
          <w:b w:val="0"/>
          <w:bCs w:val="0"/>
          <w:color w:val="auto"/>
          <w:sz w:val="32"/>
          <w:szCs w:val="32"/>
          <w:u w:val="single"/>
        </w:rPr>
        <w:t xml:space="preserve"> </w:t>
      </w:r>
      <w:r>
        <w:rPr>
          <w:rFonts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u w:val="single"/>
        </w:rPr>
        <w:t xml:space="preserve"> </w:t>
      </w:r>
      <w:r>
        <w:rPr>
          <w:rFonts w:eastAsia="仿宋_GB2312"/>
          <w:b w:val="0"/>
          <w:bCs w:val="0"/>
          <w:color w:val="auto"/>
          <w:sz w:val="32"/>
          <w:szCs w:val="32"/>
        </w:rPr>
        <w:t>期</w:t>
      </w:r>
      <w:r>
        <w:rPr>
          <w:rFonts w:hint="eastAsia" w:eastAsia="仿宋_GB2312"/>
          <w:b w:val="0"/>
          <w:bCs w:val="0"/>
          <w:color w:val="auto"/>
          <w:sz w:val="32"/>
          <w:szCs w:val="32"/>
          <w:lang w:val="en-US" w:eastAsia="zh-CN"/>
        </w:rPr>
        <w:t>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集体经营性建设用地使用权地价款</w:t>
      </w:r>
      <w:r>
        <w:rPr>
          <w:rFonts w:hint="eastAsia" w:eastAsia="仿宋_GB2312"/>
          <w:b w:val="0"/>
          <w:bCs w:val="0"/>
          <w:color w:val="auto"/>
          <w:sz w:val="32"/>
          <w:szCs w:val="32"/>
          <w:lang w:eastAsia="zh-CN"/>
        </w:rPr>
        <w:t>。</w:t>
      </w:r>
      <w:r>
        <w:rPr>
          <w:rFonts w:eastAsia="仿宋_GB2312"/>
          <w:b w:val="0"/>
          <w:bCs w:val="0"/>
          <w:color w:val="auto"/>
          <w:sz w:val="32"/>
          <w:szCs w:val="32"/>
        </w:rPr>
        <w:t>第一期</w:t>
      </w:r>
      <w:r>
        <w:rPr>
          <w:rFonts w:hint="eastAsia" w:eastAsia="仿宋_GB2312"/>
          <w:b w:val="0"/>
          <w:bCs w:val="0"/>
          <w:color w:val="auto"/>
          <w:sz w:val="32"/>
          <w:szCs w:val="32"/>
        </w:rPr>
        <w:t xml:space="preserve"> </w:t>
      </w:r>
      <w:r>
        <w:rPr>
          <w:rFonts w:eastAsia="仿宋_GB2312"/>
          <w:b w:val="0"/>
          <w:bCs w:val="0"/>
          <w:color w:val="auto"/>
          <w:sz w:val="32"/>
          <w:szCs w:val="32"/>
        </w:rPr>
        <w:t>人民币大写</w:t>
      </w:r>
      <w:r>
        <w:rPr>
          <w:rFonts w:hint="eastAsia" w:eastAsia="仿宋_GB2312"/>
          <w:b w:val="0"/>
          <w:bCs w:val="0"/>
          <w:color w:val="auto"/>
          <w:sz w:val="32"/>
          <w:szCs w:val="32"/>
          <w:u w:val="single"/>
        </w:rPr>
        <w:t xml:space="preserve"> </w:t>
      </w:r>
      <w:r>
        <w:rPr>
          <w:rFonts w:eastAsia="仿宋_GB2312"/>
          <w:b w:val="0"/>
          <w:bCs w:val="0"/>
          <w:color w:val="auto"/>
          <w:sz w:val="32"/>
          <w:szCs w:val="32"/>
          <w:u w:val="single"/>
        </w:rPr>
        <w:t xml:space="preserve">        </w:t>
      </w:r>
      <w:r>
        <w:rPr>
          <w:rFonts w:hint="eastAsia" w:eastAsia="仿宋_GB2312"/>
          <w:b w:val="0"/>
          <w:bCs w:val="0"/>
          <w:color w:val="auto"/>
          <w:sz w:val="32"/>
          <w:szCs w:val="32"/>
          <w:u w:val="single"/>
        </w:rPr>
        <w:t xml:space="preserve"> </w:t>
      </w:r>
      <w:r>
        <w:rPr>
          <w:rFonts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rPr>
        <w:t>元（小写</w:t>
      </w:r>
      <w:r>
        <w:rPr>
          <w:rFonts w:hint="eastAsia" w:eastAsia="仿宋_GB2312"/>
          <w:b w:val="0"/>
          <w:bCs w:val="0"/>
          <w:color w:val="auto"/>
          <w:sz w:val="32"/>
          <w:szCs w:val="32"/>
          <w:u w:val="single"/>
        </w:rPr>
        <w:t xml:space="preserve"> </w:t>
      </w:r>
      <w:r>
        <w:rPr>
          <w:rFonts w:eastAsia="仿宋_GB2312"/>
          <w:b w:val="0"/>
          <w:bCs w:val="0"/>
          <w:color w:val="auto"/>
          <w:sz w:val="32"/>
          <w:szCs w:val="32"/>
          <w:u w:val="single"/>
        </w:rPr>
        <w:t xml:space="preserve">      </w:t>
      </w:r>
      <w:r>
        <w:rPr>
          <w:rFonts w:hint="eastAsia"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rPr>
        <w:t>元），付款时间：</w:t>
      </w:r>
      <w:r>
        <w:rPr>
          <w:rFonts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u w:val="single"/>
        </w:rPr>
        <w:t xml:space="preserve"> </w:t>
      </w:r>
      <w:r>
        <w:rPr>
          <w:rFonts w:eastAsia="仿宋_GB2312"/>
          <w:b w:val="0"/>
          <w:bCs w:val="0"/>
          <w:color w:val="auto"/>
          <w:sz w:val="32"/>
          <w:szCs w:val="32"/>
        </w:rPr>
        <w:t>年</w:t>
      </w:r>
      <w:r>
        <w:rPr>
          <w:rFonts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hint="eastAsia" w:eastAsia="仿宋_GB2312"/>
          <w:b w:val="0"/>
          <w:bCs w:val="0"/>
          <w:color w:val="auto"/>
          <w:sz w:val="32"/>
          <w:szCs w:val="32"/>
          <w:u w:val="single"/>
        </w:rPr>
        <w:t xml:space="preserve"> </w:t>
      </w:r>
      <w:r>
        <w:rPr>
          <w:rFonts w:eastAsia="仿宋_GB2312"/>
          <w:b w:val="0"/>
          <w:bCs w:val="0"/>
          <w:color w:val="auto"/>
          <w:sz w:val="32"/>
          <w:szCs w:val="32"/>
        </w:rPr>
        <w:t>月</w:t>
      </w:r>
      <w:r>
        <w:rPr>
          <w:rFonts w:hint="eastAsia"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rPr>
        <w:t>日前</w:t>
      </w:r>
      <w:r>
        <w:rPr>
          <w:rFonts w:hint="eastAsia" w:eastAsia="仿宋_GB2312"/>
          <w:b w:val="0"/>
          <w:bCs w:val="0"/>
          <w:color w:val="auto"/>
          <w:sz w:val="32"/>
          <w:szCs w:val="32"/>
          <w:lang w:eastAsia="zh-CN"/>
        </w:rPr>
        <w:t>；</w:t>
      </w:r>
      <w:r>
        <w:rPr>
          <w:rFonts w:eastAsia="仿宋_GB2312"/>
          <w:b w:val="0"/>
          <w:bCs w:val="0"/>
          <w:color w:val="auto"/>
          <w:sz w:val="32"/>
          <w:szCs w:val="32"/>
        </w:rPr>
        <w:t>第</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rPr>
        <w:t>期</w:t>
      </w:r>
      <w:r>
        <w:rPr>
          <w:rFonts w:hint="eastAsia" w:eastAsia="仿宋_GB2312"/>
          <w:b w:val="0"/>
          <w:bCs w:val="0"/>
          <w:color w:val="auto"/>
          <w:sz w:val="32"/>
          <w:szCs w:val="32"/>
        </w:rPr>
        <w:t xml:space="preserve"> </w:t>
      </w:r>
      <w:r>
        <w:rPr>
          <w:rFonts w:eastAsia="仿宋_GB2312"/>
          <w:b w:val="0"/>
          <w:bCs w:val="0"/>
          <w:color w:val="auto"/>
          <w:sz w:val="32"/>
          <w:szCs w:val="32"/>
        </w:rPr>
        <w:t>人民币大写</w:t>
      </w:r>
      <w:r>
        <w:rPr>
          <w:rFonts w:hint="eastAsia" w:eastAsia="仿宋_GB2312"/>
          <w:b w:val="0"/>
          <w:bCs w:val="0"/>
          <w:color w:val="auto"/>
          <w:sz w:val="32"/>
          <w:szCs w:val="32"/>
          <w:u w:val="single"/>
        </w:rPr>
        <w:t xml:space="preserve"> </w:t>
      </w:r>
      <w:r>
        <w:rPr>
          <w:rFonts w:eastAsia="仿宋_GB2312"/>
          <w:b w:val="0"/>
          <w:bCs w:val="0"/>
          <w:color w:val="auto"/>
          <w:sz w:val="32"/>
          <w:szCs w:val="32"/>
          <w:u w:val="single"/>
        </w:rPr>
        <w:t xml:space="preserve">           </w:t>
      </w:r>
      <w:r>
        <w:rPr>
          <w:rFonts w:eastAsia="仿宋_GB2312"/>
          <w:b w:val="0"/>
          <w:bCs w:val="0"/>
          <w:color w:val="auto"/>
          <w:sz w:val="32"/>
          <w:szCs w:val="32"/>
        </w:rPr>
        <w:t>元（小写</w:t>
      </w:r>
      <w:r>
        <w:rPr>
          <w:rFonts w:hint="eastAsia" w:eastAsia="仿宋_GB2312"/>
          <w:b w:val="0"/>
          <w:bCs w:val="0"/>
          <w:color w:val="auto"/>
          <w:sz w:val="32"/>
          <w:szCs w:val="32"/>
          <w:u w:val="single"/>
        </w:rPr>
        <w:t xml:space="preserve"> </w:t>
      </w:r>
      <w:r>
        <w:rPr>
          <w:rFonts w:eastAsia="仿宋_GB2312"/>
          <w:b w:val="0"/>
          <w:bCs w:val="0"/>
          <w:color w:val="auto"/>
          <w:sz w:val="32"/>
          <w:szCs w:val="32"/>
          <w:u w:val="single"/>
        </w:rPr>
        <w:t xml:space="preserve">        </w:t>
      </w:r>
      <w:r>
        <w:rPr>
          <w:rFonts w:eastAsia="仿宋_GB2312"/>
          <w:b w:val="0"/>
          <w:bCs w:val="0"/>
          <w:color w:val="auto"/>
          <w:sz w:val="32"/>
          <w:szCs w:val="32"/>
        </w:rPr>
        <w:t>元），付款时间：</w:t>
      </w:r>
      <w:r>
        <w:rPr>
          <w:rFonts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eastAsia="仿宋_GB2312"/>
          <w:b w:val="0"/>
          <w:bCs w:val="0"/>
          <w:color w:val="auto"/>
          <w:sz w:val="32"/>
          <w:szCs w:val="32"/>
          <w:u w:val="single"/>
        </w:rPr>
        <w:t xml:space="preserve"> </w:t>
      </w:r>
      <w:r>
        <w:rPr>
          <w:rFonts w:eastAsia="仿宋_GB2312"/>
          <w:b w:val="0"/>
          <w:bCs w:val="0"/>
          <w:color w:val="auto"/>
          <w:sz w:val="32"/>
          <w:szCs w:val="32"/>
        </w:rPr>
        <w:t>年</w:t>
      </w:r>
      <w:r>
        <w:rPr>
          <w:rFonts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hint="eastAsia" w:eastAsia="仿宋_GB2312"/>
          <w:b w:val="0"/>
          <w:bCs w:val="0"/>
          <w:color w:val="auto"/>
          <w:sz w:val="32"/>
          <w:szCs w:val="32"/>
          <w:u w:val="single"/>
        </w:rPr>
        <w:t xml:space="preserve"> </w:t>
      </w:r>
      <w:r>
        <w:rPr>
          <w:rFonts w:eastAsia="仿宋_GB2312"/>
          <w:b w:val="0"/>
          <w:bCs w:val="0"/>
          <w:color w:val="auto"/>
          <w:sz w:val="32"/>
          <w:szCs w:val="32"/>
        </w:rPr>
        <w:t>月</w:t>
      </w:r>
      <w:r>
        <w:rPr>
          <w:rFonts w:hint="eastAsia"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hint="eastAsia" w:eastAsia="仿宋_GB2312"/>
          <w:b w:val="0"/>
          <w:bCs w:val="0"/>
          <w:color w:val="auto"/>
          <w:sz w:val="32"/>
          <w:szCs w:val="32"/>
          <w:u w:val="single"/>
        </w:rPr>
        <w:t xml:space="preserve"> </w:t>
      </w:r>
      <w:r>
        <w:rPr>
          <w:rFonts w:eastAsia="仿宋_GB2312"/>
          <w:b w:val="0"/>
          <w:bCs w:val="0"/>
          <w:color w:val="auto"/>
          <w:sz w:val="32"/>
          <w:szCs w:val="32"/>
        </w:rPr>
        <w:t>日前。</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（二十一）</w:t>
      </w:r>
      <w:r>
        <w:rPr>
          <w:rFonts w:hint="eastAsia" w:ascii="仿宋_GB2312" w:hAnsi="仿宋_GB2312" w:eastAsia="仿宋_GB2312" w:cs="仿宋_GB2312"/>
          <w:color w:val="000000" w:themeColor="text1"/>
          <w:sz w:val="32"/>
          <w:szCs w:val="32"/>
          <w:highlight w:val="none"/>
          <w14:textFill>
            <w14:solidFill>
              <w14:schemeClr w14:val="tx1"/>
            </w14:solidFill>
          </w14:textFill>
        </w:rPr>
        <w:t>交地时间：</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（二十二）</w:t>
      </w:r>
      <w:r>
        <w:rPr>
          <w:rFonts w:hint="eastAsia" w:ascii="仿宋_GB2312" w:hAnsi="仿宋_GB2312" w:eastAsia="仿宋_GB2312" w:cs="仿宋_GB2312"/>
          <w:color w:val="000000" w:themeColor="text1"/>
          <w:sz w:val="32"/>
          <w:szCs w:val="32"/>
          <w:highlight w:val="none"/>
          <w14:textFill>
            <w14:solidFill>
              <w14:schemeClr w14:val="tx1"/>
            </w14:solidFill>
          </w14:textFill>
        </w:rPr>
        <w:t>交地标准：</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0" w:firstLineChars="0"/>
        <w:jc w:val="both"/>
        <w:rPr>
          <w:rFonts w:hint="eastAsia" w:eastAsia="黑体"/>
          <w:color w:val="000000" w:themeColor="text1"/>
          <w:sz w:val="36"/>
          <w:szCs w:val="36"/>
          <w:highlight w:val="none"/>
          <w14:textFill>
            <w14:solidFill>
              <w14:schemeClr w14:val="tx1"/>
            </w14:solidFill>
          </w14:textFill>
        </w:rPr>
      </w:pPr>
    </w:p>
    <w:p>
      <w:pPr>
        <w:ind w:firstLine="2880" w:firstLineChars="800"/>
        <w:jc w:val="both"/>
        <w:rPr>
          <w:rFonts w:hint="default" w:ascii="仿宋_GB2312" w:hAnsi="仿宋_GB2312" w:eastAsia="黑体" w:cs="仿宋_GB2312"/>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6"/>
          <w:szCs w:val="36"/>
          <w:highlight w:val="none"/>
          <w14:textFill>
            <w14:solidFill>
              <w14:schemeClr w14:val="tx1"/>
            </w14:solidFill>
          </w14:textFill>
        </w:rPr>
        <w:t>第</w:t>
      </w:r>
      <w:r>
        <w:rPr>
          <w:rFonts w:hint="eastAsia" w:eastAsia="黑体"/>
          <w:color w:val="000000" w:themeColor="text1"/>
          <w:sz w:val="36"/>
          <w:szCs w:val="36"/>
          <w:highlight w:val="none"/>
          <w:lang w:val="en-US" w:eastAsia="zh-CN"/>
          <w14:textFill>
            <w14:solidFill>
              <w14:schemeClr w14:val="tx1"/>
            </w14:solidFill>
          </w14:textFill>
        </w:rPr>
        <w:t>四</w:t>
      </w:r>
      <w:r>
        <w:rPr>
          <w:rFonts w:hint="eastAsia" w:eastAsia="黑体"/>
          <w:color w:val="000000" w:themeColor="text1"/>
          <w:sz w:val="36"/>
          <w:szCs w:val="36"/>
          <w:highlight w:val="none"/>
          <w14:textFill>
            <w14:solidFill>
              <w14:schemeClr w14:val="tx1"/>
            </w14:solidFill>
          </w14:textFill>
        </w:rPr>
        <w:t xml:space="preserve">章 </w:t>
      </w:r>
      <w:r>
        <w:rPr>
          <w:rFonts w:eastAsia="黑体"/>
          <w:color w:val="000000" w:themeColor="text1"/>
          <w:sz w:val="36"/>
          <w:szCs w:val="36"/>
          <w:highlight w:val="none"/>
          <w14:textFill>
            <w14:solidFill>
              <w14:schemeClr w14:val="tx1"/>
            </w14:solidFill>
          </w14:textFill>
        </w:rPr>
        <w:t xml:space="preserve"> </w:t>
      </w:r>
      <w:r>
        <w:rPr>
          <w:rFonts w:hint="eastAsia" w:eastAsia="黑体"/>
          <w:color w:val="000000" w:themeColor="text1"/>
          <w:sz w:val="36"/>
          <w:szCs w:val="36"/>
          <w:highlight w:val="none"/>
          <w:lang w:val="en-US" w:eastAsia="zh-CN"/>
          <w14:textFill>
            <w14:solidFill>
              <w14:schemeClr w14:val="tx1"/>
            </w14:solidFill>
          </w14:textFill>
        </w:rPr>
        <w:t>监督管理</w:t>
      </w:r>
    </w:p>
    <w:p>
      <w:pPr>
        <w:ind w:firstLine="640" w:firstLineChars="200"/>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（二十三）</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转让、转租、抵押要求：</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按照约定支付全部集体经营性建设用地使用权出让价款，领取不动产权证后，有权将本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入市方案</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项下的全部或部分集体经营性建设用地使用权转让、出租、抵押</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首次转让的，应当符合本条第</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项规定的条件：</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按照合同约定进行投资开发，属于房屋建设工程的，完成开发投资总额的百分之二十五以上；</w:t>
      </w:r>
    </w:p>
    <w:p>
      <w:pPr>
        <w:ind w:firstLine="640" w:firstLineChars="200"/>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有下列情形之一的，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不得将本</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入市方案</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项下的全部或部分集体经营性建设用地使用权转让、出租、抵押：</w:t>
      </w:r>
    </w:p>
    <w:p>
      <w:pPr>
        <w:ind w:firstLine="640" w:firstLineChars="200"/>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（二十四）土地开发建设与利用要求：</w:t>
      </w:r>
    </w:p>
    <w:p>
      <w:pPr>
        <w:numPr>
          <w:ilvl w:val="-1"/>
          <w:numId w:val="0"/>
        </w:numPr>
        <w:ind w:firstLine="640" w:firstLineChars="200"/>
        <w:rPr>
          <w:rFonts w:hint="eastAsia"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eastAsia="仿宋_GB2312"/>
          <w:b w:val="0"/>
          <w:bCs w:val="0"/>
          <w:color w:val="auto"/>
          <w:sz w:val="32"/>
          <w:szCs w:val="32"/>
        </w:rPr>
        <w:t>本</w:t>
      </w:r>
      <w:r>
        <w:rPr>
          <w:rFonts w:hint="eastAsia" w:eastAsia="仿宋_GB2312"/>
          <w:color w:val="000000" w:themeColor="text1"/>
          <w:sz w:val="32"/>
          <w:szCs w:val="32"/>
          <w:highlight w:val="none"/>
          <w:lang w:val="en-US" w:eastAsia="zh-CN"/>
          <w14:textFill>
            <w14:solidFill>
              <w14:schemeClr w14:val="tx1"/>
            </w14:solidFill>
          </w14:textFill>
        </w:rPr>
        <w:t>入市方案</w:t>
      </w:r>
      <w:r>
        <w:rPr>
          <w:rFonts w:hint="eastAsia" w:eastAsia="仿宋_GB2312"/>
          <w:b w:val="0"/>
          <w:bCs w:val="0"/>
          <w:color w:val="auto"/>
          <w:sz w:val="32"/>
          <w:szCs w:val="32"/>
        </w:rPr>
        <w:t>项下宗地用于工业项目建设，</w:t>
      </w:r>
      <w:r>
        <w:rPr>
          <w:rFonts w:hint="eastAsia" w:eastAsia="仿宋_GB2312"/>
          <w:b w:val="0"/>
          <w:bCs w:val="0"/>
          <w:color w:val="auto"/>
          <w:sz w:val="32"/>
          <w:szCs w:val="32"/>
          <w:lang w:val="en-US" w:eastAsia="zh-CN"/>
        </w:rPr>
        <w:t>竞得</w:t>
      </w:r>
      <w:r>
        <w:rPr>
          <w:rFonts w:hint="eastAsia" w:eastAsia="仿宋_GB2312"/>
          <w:b w:val="0"/>
          <w:bCs w:val="0"/>
          <w:color w:val="auto"/>
          <w:sz w:val="32"/>
          <w:szCs w:val="32"/>
        </w:rPr>
        <w:t>人同意</w:t>
      </w:r>
      <w:r>
        <w:rPr>
          <w:rFonts w:hint="eastAsia" w:eastAsia="仿宋_GB2312"/>
          <w:b w:val="0"/>
          <w:bCs w:val="0"/>
          <w:color w:val="auto"/>
          <w:sz w:val="32"/>
          <w:szCs w:val="32"/>
          <w:lang w:eastAsia="zh-CN"/>
        </w:rPr>
        <w:t>本入市方案项下出让</w:t>
      </w:r>
      <w:r>
        <w:rPr>
          <w:rFonts w:hint="eastAsia" w:eastAsia="仿宋_GB2312"/>
          <w:b w:val="0"/>
          <w:bCs w:val="0"/>
          <w:color w:val="auto"/>
          <w:sz w:val="32"/>
          <w:szCs w:val="32"/>
        </w:rPr>
        <w:t>宗地的项目固定资产总投资不低于经批准</w:t>
      </w:r>
      <w:r>
        <w:rPr>
          <w:rFonts w:hint="eastAsia" w:eastAsia="仿宋_GB2312"/>
          <w:b w:val="0"/>
          <w:bCs w:val="0"/>
          <w:color w:val="auto"/>
          <w:sz w:val="32"/>
          <w:szCs w:val="32"/>
          <w:lang w:eastAsia="zh-CN"/>
        </w:rPr>
        <w:t>、</w:t>
      </w:r>
      <w:r>
        <w:rPr>
          <w:rFonts w:hint="eastAsia" w:eastAsia="仿宋_GB2312"/>
          <w:b w:val="0"/>
          <w:bCs w:val="0"/>
          <w:color w:val="auto"/>
          <w:sz w:val="32"/>
          <w:szCs w:val="32"/>
        </w:rPr>
        <w:t>登记备案</w:t>
      </w:r>
      <w:r>
        <w:rPr>
          <w:rFonts w:hint="eastAsia" w:eastAsia="仿宋_GB2312"/>
          <w:b w:val="0"/>
          <w:bCs w:val="0"/>
          <w:color w:val="auto"/>
          <w:sz w:val="32"/>
          <w:szCs w:val="32"/>
          <w:lang w:eastAsia="zh-CN"/>
        </w:rPr>
        <w:t>或双方当事人约定</w:t>
      </w:r>
      <w:r>
        <w:rPr>
          <w:rFonts w:hint="eastAsia" w:eastAsia="仿宋_GB2312"/>
          <w:b w:val="0"/>
          <w:bCs w:val="0"/>
          <w:color w:val="auto"/>
          <w:sz w:val="32"/>
          <w:szCs w:val="32"/>
        </w:rPr>
        <w:t>的金额人民币大写</w:t>
      </w:r>
      <w:r>
        <w:rPr>
          <w:rFonts w:hint="eastAsia"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hint="eastAsia" w:eastAsia="仿宋_GB2312"/>
          <w:b w:val="0"/>
          <w:bCs w:val="0"/>
          <w:color w:val="auto"/>
          <w:sz w:val="32"/>
          <w:szCs w:val="32"/>
        </w:rPr>
        <w:t>元（小写</w:t>
      </w:r>
      <w:r>
        <w:rPr>
          <w:rFonts w:hint="eastAsia" w:eastAsia="仿宋_GB2312"/>
          <w:b w:val="0"/>
          <w:bCs w:val="0"/>
          <w:color w:val="auto"/>
          <w:sz w:val="32"/>
          <w:szCs w:val="32"/>
          <w:u w:val="single"/>
        </w:rPr>
        <w:t xml:space="preserve"> </w:t>
      </w:r>
      <w:r>
        <w:rPr>
          <w:rFonts w:hint="eastAsia" w:eastAsia="仿宋_GB2312"/>
          <w:b w:val="0"/>
          <w:bCs w:val="0"/>
          <w:color w:val="auto"/>
          <w:sz w:val="32"/>
          <w:szCs w:val="32"/>
          <w:u w:val="single"/>
          <w:lang w:val="en-US" w:eastAsia="zh-CN"/>
        </w:rPr>
        <w:t xml:space="preserve">    </w:t>
      </w:r>
      <w:r>
        <w:rPr>
          <w:rFonts w:hint="eastAsia" w:eastAsia="仿宋_GB2312"/>
          <w:b w:val="0"/>
          <w:bCs w:val="0"/>
          <w:color w:val="auto"/>
          <w:sz w:val="32"/>
          <w:szCs w:val="32"/>
          <w:u w:val="single"/>
        </w:rPr>
        <w:t xml:space="preserve"> </w:t>
      </w:r>
      <w:r>
        <w:rPr>
          <w:rFonts w:hint="eastAsia" w:eastAsia="仿宋_GB2312"/>
          <w:b w:val="0"/>
          <w:bCs w:val="0"/>
          <w:color w:val="auto"/>
          <w:sz w:val="32"/>
          <w:szCs w:val="32"/>
        </w:rPr>
        <w:t>元），投资强度不低于每平方米人民币大写</w:t>
      </w:r>
      <w:r>
        <w:rPr>
          <w:rFonts w:hint="eastAsia" w:eastAsia="仿宋_GB2312"/>
          <w:b w:val="0"/>
          <w:bCs w:val="0"/>
          <w:color w:val="auto"/>
          <w:sz w:val="32"/>
          <w:szCs w:val="32"/>
          <w:u w:val="single"/>
        </w:rPr>
        <w:t xml:space="preserve">              </w:t>
      </w:r>
      <w:r>
        <w:rPr>
          <w:rFonts w:hint="eastAsia" w:eastAsia="仿宋_GB2312"/>
          <w:b w:val="0"/>
          <w:bCs w:val="0"/>
          <w:color w:val="auto"/>
          <w:sz w:val="32"/>
          <w:szCs w:val="32"/>
        </w:rPr>
        <w:t>元（小写</w:t>
      </w:r>
      <w:r>
        <w:rPr>
          <w:rFonts w:hint="eastAsia" w:eastAsia="仿宋_GB2312"/>
          <w:b w:val="0"/>
          <w:bCs w:val="0"/>
          <w:color w:val="auto"/>
          <w:sz w:val="32"/>
          <w:szCs w:val="32"/>
          <w:u w:val="single"/>
        </w:rPr>
        <w:t xml:space="preserve">     </w:t>
      </w:r>
      <w:r>
        <w:rPr>
          <w:rFonts w:hint="eastAsia" w:eastAsia="仿宋_GB2312"/>
          <w:b w:val="0"/>
          <w:bCs w:val="0"/>
          <w:color w:val="auto"/>
          <w:sz w:val="32"/>
          <w:szCs w:val="32"/>
        </w:rPr>
        <w:t>元）。</w:t>
      </w:r>
      <w:r>
        <w:rPr>
          <w:rFonts w:hint="eastAsia" w:eastAsia="仿宋_GB2312"/>
          <w:b w:val="0"/>
          <w:bCs w:val="0"/>
          <w:color w:val="auto"/>
          <w:sz w:val="32"/>
          <w:szCs w:val="32"/>
          <w:lang w:eastAsia="zh-CN"/>
        </w:rPr>
        <w:t>本入市方案项下出让</w:t>
      </w:r>
      <w:r>
        <w:rPr>
          <w:rFonts w:hint="eastAsia" w:eastAsia="仿宋_GB2312"/>
          <w:b w:val="0"/>
          <w:bCs w:val="0"/>
          <w:color w:val="auto"/>
          <w:sz w:val="32"/>
          <w:szCs w:val="32"/>
        </w:rPr>
        <w:t>宗地建设项目的固定资产总投资包括建筑安装工程价值，设备、工具、器具的购置费，以及</w:t>
      </w:r>
      <w:r>
        <w:rPr>
          <w:rFonts w:hint="eastAsia" w:eastAsia="仿宋_GB2312"/>
          <w:b w:val="0"/>
          <w:bCs w:val="0"/>
          <w:color w:val="auto"/>
          <w:sz w:val="32"/>
          <w:szCs w:val="32"/>
          <w:lang w:eastAsia="zh-CN"/>
        </w:rPr>
        <w:t>相关</w:t>
      </w:r>
      <w:r>
        <w:rPr>
          <w:rFonts w:hint="eastAsia" w:eastAsia="仿宋_GB2312"/>
          <w:b w:val="0"/>
          <w:bCs w:val="0"/>
          <w:color w:val="auto"/>
          <w:sz w:val="32"/>
          <w:szCs w:val="32"/>
        </w:rPr>
        <w:t>费用（</w:t>
      </w:r>
      <w:r>
        <w:rPr>
          <w:rFonts w:hint="default" w:ascii="Times New Roman" w:hAnsi="Times New Roman" w:eastAsia="仿宋_GB2312" w:cs="Times New Roman"/>
          <w:b w:val="0"/>
          <w:bCs w:val="0"/>
          <w:color w:val="000000"/>
          <w:sz w:val="32"/>
          <w:szCs w:val="32"/>
        </w:rPr>
        <w:t>含</w:t>
      </w:r>
      <w:r>
        <w:rPr>
          <w:rFonts w:hint="eastAsia" w:ascii="宋体" w:hAnsi="宋体" w:eastAsia="仿宋_GB2312" w:cs="仿宋_GB2312"/>
          <w:b w:val="0"/>
          <w:bCs w:val="0"/>
          <w:color w:val="auto"/>
          <w:sz w:val="32"/>
          <w:szCs w:val="32"/>
          <w:lang w:eastAsia="zh-CN"/>
        </w:rPr>
        <w:t>集体经营性建设用地使用权</w:t>
      </w:r>
      <w:r>
        <w:rPr>
          <w:rFonts w:hint="eastAsia" w:eastAsia="仿宋_GB2312"/>
          <w:b w:val="0"/>
          <w:bCs w:val="0"/>
          <w:color w:val="auto"/>
          <w:sz w:val="32"/>
          <w:szCs w:val="32"/>
        </w:rPr>
        <w:t>出让价款）。</w:t>
      </w:r>
    </w:p>
    <w:p>
      <w:pPr>
        <w:numPr>
          <w:ilvl w:val="-1"/>
          <w:numId w:val="0"/>
        </w:numPr>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本</w:t>
      </w:r>
      <w:r>
        <w:rPr>
          <w:rFonts w:hint="eastAsia" w:eastAsia="仿宋_GB2312"/>
          <w:color w:val="000000" w:themeColor="text1"/>
          <w:sz w:val="32"/>
          <w:szCs w:val="32"/>
          <w:highlight w:val="none"/>
          <w:lang w:val="en-US" w:eastAsia="zh-CN"/>
          <w14:textFill>
            <w14:solidFill>
              <w14:schemeClr w14:val="tx1"/>
            </w14:solidFill>
          </w14:textFill>
        </w:rPr>
        <w:t>入市方案</w:t>
      </w:r>
      <w:r>
        <w:rPr>
          <w:rFonts w:hint="eastAsia" w:eastAsia="仿宋_GB2312"/>
          <w:color w:val="000000" w:themeColor="text1"/>
          <w:sz w:val="32"/>
          <w:szCs w:val="32"/>
          <w:highlight w:val="none"/>
          <w14:textFill>
            <w14:solidFill>
              <w14:schemeClr w14:val="tx1"/>
            </w14:solidFill>
          </w14:textFill>
        </w:rPr>
        <w:t>下宗地用于非工业项目建设，开发投资总额不低于人民币大写</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u w:val="single"/>
          <w:lang w:eastAsia="zh-CN"/>
          <w14:textFill>
            <w14:solidFill>
              <w14:schemeClr w14:val="tx1"/>
            </w14:solidFill>
          </w14:textFill>
        </w:rPr>
        <w:t xml:space="preserve"> </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元</w:t>
      </w:r>
      <w:r>
        <w:rPr>
          <w:rFonts w:hint="eastAsia" w:eastAsia="仿宋_GB2312"/>
          <w:color w:val="000000" w:themeColor="text1"/>
          <w:sz w:val="32"/>
          <w:szCs w:val="32"/>
          <w:highlight w:val="none"/>
          <w:lang w:val="en-US" w:eastAsia="zh-CN"/>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（小写</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万元）。</w:t>
      </w:r>
      <w:r>
        <w:rPr>
          <w:rFonts w:hint="eastAsia" w:eastAsia="仿宋_GB2312"/>
          <w:color w:val="000000" w:themeColor="text1"/>
          <w:sz w:val="32"/>
          <w:szCs w:val="32"/>
          <w:highlight w:val="none"/>
          <w:lang w:val="en-US" w:eastAsia="zh-CN"/>
          <w14:textFill>
            <w14:solidFill>
              <w14:schemeClr w14:val="tx1"/>
            </w14:solidFill>
          </w14:textFill>
        </w:rPr>
        <w:t>年营业额不低于每平方米</w:t>
      </w:r>
      <w:r>
        <w:rPr>
          <w:rFonts w:hint="eastAsia" w:eastAsia="仿宋_GB2312"/>
          <w:color w:val="000000" w:themeColor="text1"/>
          <w:sz w:val="32"/>
          <w:szCs w:val="32"/>
          <w:highlight w:val="none"/>
          <w14:textFill>
            <w14:solidFill>
              <w14:schemeClr w14:val="tx1"/>
            </w14:solidFill>
          </w14:textFill>
        </w:rPr>
        <w:t>人民币大写</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万元（小写</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万元）</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创税率不低于每平方米</w:t>
      </w:r>
      <w:r>
        <w:rPr>
          <w:rFonts w:hint="eastAsia" w:eastAsia="仿宋_GB2312"/>
          <w:color w:val="000000" w:themeColor="text1"/>
          <w:sz w:val="32"/>
          <w:szCs w:val="32"/>
          <w:highlight w:val="none"/>
          <w14:textFill>
            <w14:solidFill>
              <w14:schemeClr w14:val="tx1"/>
            </w14:solidFill>
          </w14:textFill>
        </w:rPr>
        <w:t>人民币大写</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万元（小写          万元）</w:t>
      </w:r>
      <w:r>
        <w:rPr>
          <w:rFonts w:hint="eastAsia" w:eastAsia="仿宋_GB2312"/>
          <w:color w:val="000000" w:themeColor="text1"/>
          <w:sz w:val="32"/>
          <w:szCs w:val="32"/>
          <w:highlight w:val="none"/>
          <w:lang w:eastAsia="zh-CN"/>
          <w14:textFill>
            <w14:solidFill>
              <w14:schemeClr w14:val="tx1"/>
            </w14:solidFill>
          </w14:textFill>
        </w:rPr>
        <w:t>。</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（二十五）</w:t>
      </w:r>
      <w:r>
        <w:rPr>
          <w:rFonts w:hint="eastAsia" w:ascii="仿宋_GB2312" w:hAnsi="仿宋_GB2312" w:eastAsia="仿宋_GB2312" w:cs="仿宋_GB2312"/>
          <w:color w:val="000000" w:themeColor="text1"/>
          <w:sz w:val="32"/>
          <w:szCs w:val="32"/>
          <w:highlight w:val="none"/>
          <w14:textFill>
            <w14:solidFill>
              <w14:schemeClr w14:val="tx1"/>
            </w14:solidFill>
          </w14:textFill>
        </w:rPr>
        <w:t>宗地建设项目应在按上述交地标准交地后</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个月内动工，动工后</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年内完成项目建设。具体开工、竣工时间在合同中约定。</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（二十六）</w:t>
      </w:r>
      <w:r>
        <w:rPr>
          <w:rFonts w:hint="eastAsia" w:ascii="仿宋_GB2312" w:hAnsi="仿宋_GB2312" w:eastAsia="仿宋_GB2312" w:cs="仿宋_GB2312"/>
          <w:color w:val="000000" w:themeColor="text1"/>
          <w:sz w:val="32"/>
          <w:szCs w:val="32"/>
          <w:highlight w:val="none"/>
          <w14:textFill>
            <w14:solidFill>
              <w14:schemeClr w14:val="tx1"/>
            </w14:solidFill>
          </w14:textFill>
        </w:rPr>
        <w:t>违约责任：若竞得人有如下情况的，出让人（出租人）有权取消其竞得资格，且保证金不予退还：</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1.竞得人拒绝签订《成交确认书》的；</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2.因竞得人原因逾期日未签订集体经营性建设用地使用权入市项目投入产出监管协议、入市监管协议、交易合同的；</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3.竞得人逾期日未按约定支付首期成交地价款或租金的；</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4.其他违约责任按交易合同的约定执行。</w:t>
      </w:r>
    </w:p>
    <w:p>
      <w:pPr>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（二十七）</w:t>
      </w:r>
      <w:r>
        <w:rPr>
          <w:rFonts w:hint="eastAsia" w:ascii="仿宋_GB2312" w:hAnsi="仿宋_GB2312" w:eastAsia="仿宋_GB2312" w:cs="仿宋_GB2312"/>
          <w:color w:val="000000" w:themeColor="text1"/>
          <w:sz w:val="32"/>
          <w:szCs w:val="32"/>
          <w:highlight w:val="none"/>
          <w14:textFill>
            <w14:solidFill>
              <w14:schemeClr w14:val="tx1"/>
            </w14:solidFill>
          </w14:textFill>
        </w:rPr>
        <w:t>竞买申请人须按规定向指定账号一次性足额交纳交易保证金，不得由他人代交，不接纳现金方式存入。联合竞买的，由其中一位竞买申请人向指定账号一次性足额交纳交易保证金。</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（二十八）</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其他要求：</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延期开工处理办法: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本入市方案项下</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出让宗地建设项目于土地交付之日起</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个月内开工，于项目动工开发之日起</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年内竣工。</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不能按期开工，提前30日向出让人提出延建申请，经出让人同意延建的，其项目竣工时间相应顺延，但延建期限不得超过一年。</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并自行办理延期开工手续。</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提前收回与补偿:在约定的使用年限届满前，除非有下列情况，出让人不得收回集体经营性建设用地使用权：</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①为乡（镇）村公共设施和公益事业建设，需要使用土地的；</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不按照约定用途使用土地的，且未依法办理改变土地用途手续的；</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③</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因撤销、迁移等原因而停止使用土地的；</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④</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违反产业准入要求、生态环境保护要求等使用土地且拒不改正的；</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⑤为乡（镇）村公共设施和公益事业建设等公共利益收回集体经营性建设用地使用权的，出让人根据收回时由</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建设的建筑物、构筑物及其附属设施的价值和剩余年期集体经营性建设用地使用权的评估市场价格及经评估认定的直接损失给予</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补偿。</w:t>
      </w:r>
    </w:p>
    <w:p>
      <w:pPr>
        <w:numPr>
          <w:ilvl w:val="0"/>
          <w:numId w:val="0"/>
        </w:num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th-TH"/>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入市年限届满续期:使用年限届满，</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需要继续使用</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本入市方案项下</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宗地的，至迟于届满前</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一年</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向出让人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出租人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提交续期申请书</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具有优先权。出让人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出租人</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同意续期的，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依法办理出让、出租等有偿用地手续，重新签订出让、出租等土地有偿使用合同，支付出让价款、租金等土地有偿使用费，并办理合同备案、不动产登记等手续。</w:t>
      </w:r>
    </w:p>
    <w:p>
      <w:pPr>
        <w:numPr>
          <w:ilvl w:val="0"/>
          <w:numId w:val="0"/>
        </w:num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th-TH"/>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入市年限届满未获同意或没有申请续期:</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同意交回不动产权证，并依照规定办理不动产注销登记，集体经营性建设用地使用权及</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建设的地上建筑物、构筑物及其附属设施，由出让人无偿收回。</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入市用途等规划条件变更时处理办法: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竞得人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同意按照入市方案约定的土地用途、容积率等规划条件利用土地，不得擅自改变。</w:t>
      </w:r>
    </w:p>
    <w:p>
      <w:pPr>
        <w:ind w:firstLine="640" w:firstLineChars="200"/>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在出让期限内，需要改变</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本方案</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约定的土地用途、容积率等规划条件的，双方</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依法办理改变土地用途、容积率等规划条件手续，</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签订集体经营性建设用地使用权出让合同变更协议</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p>
    <w:p>
      <w:pPr>
        <w:numPr>
          <w:ilvl w:val="-1"/>
          <w:numId w:val="0"/>
        </w:numPr>
        <w:ind w:firstLine="2160" w:firstLineChars="600"/>
        <w:jc w:val="both"/>
        <w:outlineLvl w:val="0"/>
        <w:rPr>
          <w:rFonts w:eastAsia="黑体"/>
          <w:color w:val="000000" w:themeColor="text1"/>
          <w:sz w:val="36"/>
          <w:szCs w:val="36"/>
          <w:highlight w:val="none"/>
          <w14:textFill>
            <w14:solidFill>
              <w14:schemeClr w14:val="tx1"/>
            </w14:solidFill>
          </w14:textFill>
        </w:rPr>
      </w:pPr>
      <w:r>
        <w:rPr>
          <w:rFonts w:hint="eastAsia" w:eastAsia="黑体"/>
          <w:color w:val="000000" w:themeColor="text1"/>
          <w:sz w:val="36"/>
          <w:szCs w:val="36"/>
          <w:highlight w:val="none"/>
          <w:lang w:val="en-US" w:eastAsia="zh-CN"/>
          <w14:textFill>
            <w14:solidFill>
              <w14:schemeClr w14:val="tx1"/>
            </w14:solidFill>
          </w14:textFill>
        </w:rPr>
        <w:t>第五章</w:t>
      </w:r>
      <w:r>
        <w:rPr>
          <w:rFonts w:eastAsia="黑体"/>
          <w:color w:val="000000" w:themeColor="text1"/>
          <w:sz w:val="36"/>
          <w:szCs w:val="36"/>
          <w:highlight w:val="none"/>
          <w14:textFill>
            <w14:solidFill>
              <w14:schemeClr w14:val="tx1"/>
            </w14:solidFill>
          </w14:textFill>
        </w:rPr>
        <w:t xml:space="preserve"> </w:t>
      </w:r>
      <w:r>
        <w:rPr>
          <w:rFonts w:hint="eastAsia" w:eastAsia="黑体"/>
          <w:color w:val="000000" w:themeColor="text1"/>
          <w:sz w:val="36"/>
          <w:szCs w:val="36"/>
          <w:highlight w:val="none"/>
          <w14:textFill>
            <w14:solidFill>
              <w14:schemeClr w14:val="tx1"/>
            </w14:solidFill>
          </w14:textFill>
        </w:rPr>
        <w:t xml:space="preserve"> 集体收益分配安排</w:t>
      </w:r>
    </w:p>
    <w:p>
      <w:pPr>
        <w:ind w:firstLine="640" w:firstLineChars="200"/>
        <w:rPr>
          <w:rFonts w:hint="default" w:ascii="仿宋_GB2312" w:hAnsi="仿宋_GB2312" w:eastAsia="仿宋_GB2312" w:cs="仿宋_GB2312"/>
          <w:color w:val="000000" w:themeColor="text1"/>
          <w:sz w:val="32"/>
          <w:szCs w:val="32"/>
          <w:highlight w:val="none"/>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（二十九）入市收益分配方案：</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集体经济组织以</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广州市花都区农村集体经营性建设用地入市实施细则（试行）</w:t>
      </w:r>
      <w:r>
        <w:rPr>
          <w:rFonts w:hint="eastAsia" w:ascii="仿宋_GB2312" w:hAnsi="仿宋_GB2312" w:eastAsia="仿宋_GB2312" w:cs="仿宋_GB2312"/>
          <w:color w:val="000000" w:themeColor="text1"/>
          <w:sz w:val="32"/>
          <w:szCs w:val="32"/>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第三十五条为集体收益分配参考，制定入市收益分配方案。</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2"/>
        <w:rPr>
          <w:rFonts w:hint="eastAsia" w:eastAsia="黑体"/>
          <w:highlight w:val="none"/>
          <w:lang w:val="en-US" w:eastAsia="zh-CN"/>
        </w:rPr>
      </w:pPr>
      <w:r>
        <w:rPr>
          <w:rFonts w:hint="eastAsia" w:eastAsia="黑体"/>
          <w:highlight w:val="none"/>
        </w:rPr>
        <w:t>附件A</w:t>
      </w:r>
      <w:r>
        <w:rPr>
          <w:rFonts w:hint="eastAsia" w:eastAsia="黑体"/>
          <w:highlight w:val="none"/>
          <w:lang w:val="en-US" w:eastAsia="zh-CN"/>
        </w:rPr>
        <w:t xml:space="preserve"> </w:t>
      </w:r>
    </w:p>
    <w:p>
      <w:pPr>
        <w:spacing w:before="0" w:beforeLines="-2147483648"/>
        <w:jc w:val="center"/>
        <w:outlineLvl w:val="1"/>
        <w:rPr>
          <w:rFonts w:ascii="黑体" w:hAnsi="黑体" w:eastAsia="黑体" w:cs="黑体"/>
          <w:b w:val="0"/>
          <w:bCs/>
          <w:color w:val="000000" w:themeColor="text1"/>
          <w:kern w:val="44"/>
          <w:sz w:val="44"/>
          <w:szCs w:val="44"/>
          <w:highlight w:val="none"/>
          <w14:textFill>
            <w14:solidFill>
              <w14:schemeClr w14:val="tx1"/>
            </w14:solidFill>
          </w14:textFill>
        </w:rPr>
      </w:pPr>
      <w:r>
        <w:rPr>
          <w:rFonts w:hint="default" w:ascii="黑体" w:hAnsi="黑体" w:eastAsia="黑体" w:cs="黑体"/>
          <w:b w:val="0"/>
          <w:bCs/>
          <w:color w:val="000000" w:themeColor="text1"/>
          <w:kern w:val="44"/>
          <w:sz w:val="44"/>
          <w:szCs w:val="44"/>
          <w:highlight w:val="none"/>
          <w:lang w:val="en-US" w:eastAsia="zh-CN"/>
          <w14:textFill>
            <w14:solidFill>
              <w14:schemeClr w14:val="tx1"/>
            </w14:solidFill>
          </w14:textFill>
        </w:rPr>
        <w:t>入市</w:t>
      </w:r>
      <w:r>
        <w:rPr>
          <w:rFonts w:ascii="黑体" w:hAnsi="黑体" w:eastAsia="黑体" w:cs="黑体"/>
          <w:b w:val="0"/>
          <w:bCs/>
          <w:color w:val="000000" w:themeColor="text1"/>
          <w:kern w:val="44"/>
          <w:sz w:val="44"/>
          <w:szCs w:val="44"/>
          <w:highlight w:val="none"/>
          <w14:textFill>
            <w14:solidFill>
              <w14:schemeClr w14:val="tx1"/>
            </w14:solidFill>
          </w14:textFill>
        </w:rPr>
        <w:t>宗地平面界址图</w:t>
      </w:r>
    </w:p>
    <w:p>
      <w:pPr>
        <w:ind w:firstLine="640" w:firstLineChars="200"/>
        <w:jc w:val="left"/>
        <w:rPr>
          <w:rFonts w:eastAsia="楷体_GB2312"/>
          <w:b w:val="0"/>
          <w:bCs w:val="0"/>
          <w:color w:val="000000" w:themeColor="text1"/>
          <w:sz w:val="32"/>
          <w:szCs w:val="32"/>
          <w:highlight w:val="none"/>
          <w14:textFill>
            <w14:solidFill>
              <w14:schemeClr w14:val="tx1"/>
            </w14:solidFill>
          </w14:textFill>
        </w:rPr>
      </w:pPr>
      <w:r>
        <w:rPr>
          <w:rFonts w:eastAsia="楷体_GB2312"/>
          <w:b w:val="0"/>
          <w:bCs w:val="0"/>
          <w:color w:val="000000" w:themeColor="text1"/>
          <w:sz w:val="32"/>
          <w:szCs w:val="32"/>
          <w:highlight w:val="none"/>
          <w14:textFill>
            <w14:solidFill>
              <w14:schemeClr w14:val="tx1"/>
            </w14:solidFill>
          </w14:textFill>
        </w:rPr>
        <w:t xml:space="preserve">                                       </w:t>
      </w:r>
    </w:p>
    <w:p>
      <w:pPr>
        <w:ind w:firstLine="640" w:firstLineChars="200"/>
        <w:jc w:val="left"/>
        <w:rPr>
          <w:rFonts w:eastAsia="楷体_GB2312"/>
          <w:b w:val="0"/>
          <w:bCs w:val="0"/>
          <w:color w:val="000000" w:themeColor="text1"/>
          <w:sz w:val="32"/>
          <w:szCs w:val="32"/>
          <w:highlight w:val="none"/>
          <w14:textFill>
            <w14:solidFill>
              <w14:schemeClr w14:val="tx1"/>
            </w14:solidFill>
          </w14:textFill>
        </w:rPr>
      </w:pPr>
    </w:p>
    <w:p>
      <w:pPr>
        <w:ind w:firstLine="640" w:firstLineChars="200"/>
        <w:jc w:val="left"/>
        <w:rPr>
          <w:rFonts w:eastAsia="楷体_GB2312"/>
          <w:b w:val="0"/>
          <w:bCs w:val="0"/>
          <w:color w:val="000000" w:themeColor="text1"/>
          <w:sz w:val="32"/>
          <w:szCs w:val="32"/>
          <w:highlight w:val="none"/>
          <w14:textFill>
            <w14:solidFill>
              <w14:schemeClr w14:val="tx1"/>
            </w14:solidFill>
          </w14:textFill>
        </w:rPr>
      </w:pPr>
      <w:r>
        <w:rPr>
          <w:rFonts w:eastAsia="楷体_GB2312"/>
          <w:b w:val="0"/>
          <w:bCs w:val="0"/>
          <w:color w:val="000000" w:themeColor="text1"/>
          <w:sz w:val="32"/>
          <w:szCs w:val="32"/>
          <w:highlight w:val="none"/>
          <w14:textFill>
            <w14:solidFill>
              <w14:schemeClr w14:val="tx1"/>
            </w14:solidFill>
          </w14:textFill>
        </w:rPr>
        <w:t xml:space="preserve">                                    北</w:t>
      </w:r>
      <w:r>
        <w:rPr>
          <w:rFonts w:eastAsia="楷体_GB2312"/>
          <w:b w:val="0"/>
          <w:bCs w:val="0"/>
          <w:color w:val="000000" w:themeColor="text1"/>
          <w:sz w:val="32"/>
          <w:szCs w:val="32"/>
          <w:highlight w:val="none"/>
          <w14:textFill>
            <w14:solidFill>
              <w14:schemeClr w14:val="tx1"/>
            </w14:solidFill>
          </w14:textFill>
        </w:rPr>
        <w:fldChar w:fldCharType="begin" w:fldLock="1"/>
      </w:r>
      <w:r>
        <w:rPr>
          <w:rFonts w:eastAsia="楷体_GB2312"/>
          <w:b w:val="0"/>
          <w:bCs w:val="0"/>
          <w:color w:val="000000" w:themeColor="text1"/>
          <w:sz w:val="32"/>
          <w:szCs w:val="32"/>
          <w:highlight w:val="none"/>
          <w14:textFill>
            <w14:solidFill>
              <w14:schemeClr w14:val="tx1"/>
            </w14:solidFill>
          </w14:textFill>
        </w:rPr>
        <w:instrText xml:space="preserve">ref  SHAPE  \* MERGEFORMAT </w:instrText>
      </w:r>
      <w:r>
        <w:rPr>
          <w:rFonts w:eastAsia="楷体_GB2312"/>
          <w:b w:val="0"/>
          <w:bCs w:val="0"/>
          <w:color w:val="000000" w:themeColor="text1"/>
          <w:sz w:val="32"/>
          <w:szCs w:val="32"/>
          <w:highlight w:val="none"/>
          <w14:textFill>
            <w14:solidFill>
              <w14:schemeClr w14:val="tx1"/>
            </w14:solidFill>
          </w14:textFill>
        </w:rPr>
        <w:fldChar w:fldCharType="separate"/>
      </w:r>
      <w:r>
        <w:rPr>
          <w:rFonts w:eastAsia="楷体_GB2312"/>
          <w:b w:val="0"/>
          <w:bCs w:val="0"/>
          <w:color w:val="000000" w:themeColor="text1"/>
          <w:sz w:val="32"/>
          <w:szCs w:val="32"/>
          <w:highlight w:val="none"/>
          <w14:textFill>
            <w14:solidFill>
              <w14:schemeClr w14:val="tx1"/>
            </w14:solidFill>
          </w14:textFill>
        </w:rPr>
        <mc:AlternateContent>
          <mc:Choice Requires="wpg">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5257800" cy="4953000"/>
                <wp:effectExtent l="0" t="0" r="0" b="0"/>
                <wp:wrapNone/>
                <wp:docPr id="7" name="组合 7"/>
                <wp:cNvGraphicFramePr/>
                <a:graphic xmlns:a="http://schemas.openxmlformats.org/drawingml/2006/main">
                  <a:graphicData uri="http://schemas.microsoft.com/office/word/2010/wordprocessingGroup">
                    <wpg:wgp>
                      <wpg:cNvGrpSpPr/>
                      <wpg:grpSpPr>
                        <a:xfrm>
                          <a:off x="0" y="0"/>
                          <a:ext cx="5257800" cy="4953000"/>
                          <a:chOff x="0" y="0"/>
                          <a:chExt cx="8280" cy="7800"/>
                        </a:xfrm>
                      </wpg:grpSpPr>
                      <wps:wsp>
                        <wps:cNvPr id="3" name="矩形 3"/>
                        <wps:cNvSpPr>
                          <a:spLocks noChangeAspect="1"/>
                        </wps:cNvSpPr>
                        <wps:spPr>
                          <a:xfrm>
                            <a:off x="0" y="0"/>
                            <a:ext cx="8280" cy="7800"/>
                          </a:xfrm>
                          <a:prstGeom prst="rect">
                            <a:avLst/>
                          </a:prstGeom>
                          <a:noFill/>
                          <a:ln>
                            <a:noFill/>
                          </a:ln>
                        </wps:spPr>
                        <wps:bodyPr upright="1"/>
                      </wps:wsp>
                      <wps:wsp>
                        <wps:cNvPr id="4" name="直接连接符 4"/>
                        <wps:cNvCnPr/>
                        <wps:spPr>
                          <a:xfrm flipV="1">
                            <a:off x="7020" y="0"/>
                            <a:ext cx="1" cy="780"/>
                          </a:xfrm>
                          <a:prstGeom prst="line">
                            <a:avLst/>
                          </a:prstGeom>
                          <a:ln w="9525" cap="flat" cmpd="sng">
                            <a:solidFill>
                              <a:srgbClr val="000000"/>
                            </a:solidFill>
                            <a:prstDash val="lgDash"/>
                            <a:headEnd type="none" w="med" len="med"/>
                            <a:tailEnd type="triangle" w="med" len="med"/>
                          </a:ln>
                        </wps:spPr>
                        <wps:bodyPr upright="1"/>
                      </wps:wsp>
                      <wps:wsp>
                        <wps:cNvPr id="5" name="文本框 5"/>
                        <wps:cNvSpPr txBox="1"/>
                        <wps:spPr>
                          <a:xfrm>
                            <a:off x="180" y="296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6" name="直接连接符 6"/>
                        <wps:cNvCnPr/>
                        <wps:spPr>
                          <a:xfrm>
                            <a:off x="180" y="288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0288;mso-width-relative:page;mso-height-relative:page;"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Gs5uD1QAAAAUBAAAPAAAAAAAAAAEAIAAAACIAAABkcnMvZG93bnJldi54bWxQSwECFAAUAAAA&#10;CACHTuJAM95NFUcDAABLCgAADgAAAAAAAAABACAAAAAkAQAAZHJzL2Uyb0RvYy54bWxQSwUGAAAA&#10;AAYABgBZAQAA3QYAAAAA&#10;">
                <o:lock v:ext="edit" aspectratio="f"/>
                <v:rect id="_x0000_s1026" o:spid="_x0000_s1026" o:spt="1" style="position:absolute;left:0;top:0;height:7800;width:828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t"/>
                </v:rect>
                <v:line id="_x0000_s1026" o:spid="_x0000_s1026" o:spt="20" style="position:absolute;left:7020;top:0;flip:y;height:780;width:1;" filled="f" stroked="t" coordsize="21600,21600" o:gfxdata="UEsDBAoAAAAAAIdO4kAAAAAAAAAAAAAAAAAEAAAAZHJzL1BLAwQUAAAACACHTuJA9Jx6JLsAAADa&#10;AAAADwAAAGRycy9kb3ducmV2LnhtbEWPwW7CMBBE75X6D9ZW6q1xQFW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6JL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80;top:2964;height:3593;width:900;" fillcolor="#FFFFFF" filled="t" stroked="f" coordsize="21600,21600" o:gfxdata="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uL4A&#10;AADa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80;top:2884;height:2835;width:1;" filled="f" stroked="t" coordsize="21600,21600" o:gfxdata="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ONxvQAA&#10;ANoAAAAPAAAAAAAAAAEAIAAAACIAAABkcnMvZG93bnJldi54bWxQSwECFAAUAAAACACHTuJAMy8F&#10;njsAAAA5AAAAEAAAAAAAAAABACAAAAAMAQAAZHJzL3NoYXBleG1sLnhtbFBLBQYAAAAABgAGAFsB&#10;AAC2AwAAAAA=&#10;">
                  <v:fill on="f" focussize="0,0"/>
                  <v:stroke color="#000000" joinstyle="round" dashstyle="longDash"/>
                  <v:imagedata o:title=""/>
                  <o:lock v:ext="edit" aspectratio="f"/>
                </v:line>
                <w10:anchorlock/>
              </v:group>
            </w:pict>
          </mc:Fallback>
        </mc:AlternateContent>
      </w:r>
      <w:r>
        <w:rPr>
          <w:rFonts w:eastAsia="楷体_GB2312"/>
          <w:b w:val="0"/>
          <w:bCs w:val="0"/>
          <w:color w:val="000000" w:themeColor="text1"/>
          <w:sz w:val="32"/>
          <w:szCs w:val="32"/>
          <w:highlight w:val="none"/>
          <w14:textFill>
            <w14:solidFill>
              <w14:schemeClr w14:val="tx1"/>
            </w14:solidFill>
          </w14:textFill>
        </w:rPr>
        <w:drawing>
          <wp:inline distT="0" distB="0" distL="114300" distR="114300">
            <wp:extent cx="5257800" cy="4944110"/>
            <wp:effectExtent l="0" t="0" r="0" b="0"/>
            <wp:docPr id="9" name="图片 2" descr="0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08000001"/>
                    <pic:cNvPicPr>
                      <a:picLocks noChangeAspect="1"/>
                    </pic:cNvPicPr>
                  </pic:nvPicPr>
                  <pic:blipFill>
                    <a:blip r:embed="rId8"/>
                    <a:srcRect t="-99454" b="99454"/>
                    <a:stretch>
                      <a:fillRect/>
                    </a:stretch>
                  </pic:blipFill>
                  <pic:spPr>
                    <a:xfrm>
                      <a:off x="0" y="0"/>
                      <a:ext cx="5257800" cy="4944110"/>
                    </a:xfrm>
                    <a:prstGeom prst="rect">
                      <a:avLst/>
                    </a:prstGeom>
                    <a:noFill/>
                    <a:ln>
                      <a:noFill/>
                    </a:ln>
                  </pic:spPr>
                </pic:pic>
              </a:graphicData>
            </a:graphic>
          </wp:inline>
        </w:drawing>
      </w:r>
      <w:r>
        <w:rPr>
          <w:rFonts w:eastAsia="楷体_GB2312"/>
          <w:b w:val="0"/>
          <w:bCs w:val="0"/>
          <w:color w:val="000000" w:themeColor="text1"/>
          <w:sz w:val="32"/>
          <w:szCs w:val="32"/>
          <w:highlight w:val="none"/>
          <w14:textFill>
            <w14:solidFill>
              <w14:schemeClr w14:val="tx1"/>
            </w14:solidFill>
          </w14:textFill>
        </w:rPr>
        <w:fldChar w:fldCharType="end"/>
      </w:r>
    </w:p>
    <w:p>
      <w:pPr>
        <w:ind w:firstLine="640" w:firstLineChars="200"/>
        <w:jc w:val="left"/>
        <w:rPr>
          <w:rFonts w:eastAsia="楷体_GB2312"/>
          <w:b w:val="0"/>
          <w:bCs w:val="0"/>
          <w:color w:val="000000" w:themeColor="text1"/>
          <w:sz w:val="32"/>
          <w:szCs w:val="32"/>
          <w:highlight w:val="none"/>
          <w14:textFill>
            <w14:solidFill>
              <w14:schemeClr w14:val="tx1"/>
            </w14:solidFill>
          </w14:textFill>
        </w:rPr>
      </w:pPr>
    </w:p>
    <w:p>
      <w:pPr>
        <w:ind w:firstLine="640" w:firstLineChars="200"/>
        <w:jc w:val="left"/>
        <w:rPr>
          <w:rFonts w:eastAsia="楷体_GB2312"/>
          <w:b w:val="0"/>
          <w:bCs w:val="0"/>
          <w:color w:val="000000" w:themeColor="text1"/>
          <w:sz w:val="32"/>
          <w:szCs w:val="32"/>
          <w:highlight w:val="none"/>
          <w:u w:val="single"/>
          <w14:textFill>
            <w14:solidFill>
              <w14:schemeClr w14:val="tx1"/>
            </w14:solidFill>
          </w14:textFill>
        </w:rPr>
      </w:pPr>
      <w:r>
        <w:rPr>
          <w:rFonts w:eastAsia="楷体_GB2312"/>
          <w:b w:val="0"/>
          <w:bCs w:val="0"/>
          <w:color w:val="000000" w:themeColor="text1"/>
          <w:sz w:val="32"/>
          <w:szCs w:val="32"/>
          <w:highlight w:val="none"/>
          <w14:textFill>
            <w14:solidFill>
              <w14:schemeClr w14:val="tx1"/>
            </w14:solidFill>
          </w14:textFill>
        </w:rPr>
        <w:t>比例尺：1：</w:t>
      </w:r>
      <w:r>
        <w:rPr>
          <w:rFonts w:eastAsia="楷体_GB2312"/>
          <w:b w:val="0"/>
          <w:bCs w:val="0"/>
          <w:color w:val="000000" w:themeColor="text1"/>
          <w:sz w:val="32"/>
          <w:szCs w:val="32"/>
          <w:highlight w:val="none"/>
          <w:u w:val="single"/>
          <w14:textFill>
            <w14:solidFill>
              <w14:schemeClr w14:val="tx1"/>
            </w14:solidFill>
          </w14:textFill>
        </w:rPr>
        <w:t xml:space="preserve">               </w:t>
      </w:r>
    </w:p>
    <w:p>
      <w:pPr>
        <w:ind w:firstLine="640" w:firstLineChars="200"/>
        <w:jc w:val="left"/>
        <w:rPr>
          <w:rFonts w:eastAsia="楷体_GB2312"/>
          <w:b w:val="0"/>
          <w:bCs w:val="0"/>
          <w:color w:val="000000" w:themeColor="text1"/>
          <w:sz w:val="32"/>
          <w:szCs w:val="32"/>
          <w:highlight w:val="none"/>
          <w14:textFill>
            <w14:solidFill>
              <w14:schemeClr w14:val="tx1"/>
            </w14:solidFill>
          </w14:textFill>
        </w:rPr>
        <w:sectPr>
          <w:pgSz w:w="11906" w:h="16838"/>
          <w:pgMar w:top="1701" w:right="1701" w:bottom="1701" w:left="1701" w:header="851" w:footer="1474" w:gutter="0"/>
          <w:pgNumType w:start="1"/>
          <w:cols w:space="720" w:num="1"/>
          <w:docGrid w:type="lines" w:linePitch="312" w:charSpace="0"/>
        </w:sectPr>
      </w:pPr>
    </w:p>
    <w:p>
      <w:pPr>
        <w:jc w:val="left"/>
        <w:rPr>
          <w:rFonts w:eastAsia="黑体"/>
          <w:b w:val="0"/>
          <w:bCs w:val="0"/>
          <w:color w:val="000000" w:themeColor="text1"/>
          <w:sz w:val="36"/>
          <w:highlight w:val="none"/>
          <w14:textFill>
            <w14:solidFill>
              <w14:schemeClr w14:val="tx1"/>
            </w14:solidFill>
          </w14:textFill>
        </w:rPr>
        <w:sectPr>
          <w:footerReference r:id="rId3" w:type="default"/>
          <w:footerReference r:id="rId4" w:type="even"/>
          <w:type w:val="continuous"/>
          <w:pgSz w:w="11906" w:h="16838"/>
          <w:pgMar w:top="1418" w:right="1418" w:bottom="1134" w:left="1418" w:header="851" w:footer="992" w:gutter="0"/>
          <w:cols w:space="720" w:num="1"/>
          <w:docGrid w:type="lines" w:linePitch="312" w:charSpace="0"/>
        </w:sectPr>
      </w:pPr>
    </w:p>
    <w:p>
      <w:pPr>
        <w:pStyle w:val="52"/>
        <w:rPr>
          <w:rFonts w:hint="default" w:eastAsia="黑体"/>
          <w:highlight w:val="none"/>
          <w:lang w:val="en-US" w:eastAsia="zh-CN"/>
        </w:rPr>
      </w:pPr>
      <w:r>
        <w:rPr>
          <w:rFonts w:hint="eastAsia" w:eastAsia="黑体"/>
          <w:highlight w:val="none"/>
        </w:rPr>
        <w:t>附件</w:t>
      </w:r>
      <w:r>
        <w:rPr>
          <w:rFonts w:hint="eastAsia" w:eastAsia="黑体"/>
          <w:highlight w:val="none"/>
          <w:lang w:val="en-US" w:eastAsia="zh-CN"/>
        </w:rPr>
        <w:t xml:space="preserve">B </w:t>
      </w:r>
    </w:p>
    <w:p>
      <w:pPr>
        <w:jc w:val="center"/>
        <w:outlineLvl w:val="1"/>
        <w:rPr>
          <w:rFonts w:ascii="黑体" w:hAnsi="黑体" w:eastAsia="黑体" w:cs="黑体"/>
          <w:bCs/>
          <w:color w:val="000000" w:themeColor="text1"/>
          <w:kern w:val="44"/>
          <w:sz w:val="44"/>
          <w:szCs w:val="44"/>
          <w:highlight w:val="none"/>
          <w14:textFill>
            <w14:solidFill>
              <w14:schemeClr w14:val="tx1"/>
            </w14:solidFill>
          </w14:textFill>
        </w:rPr>
      </w:pPr>
      <w:r>
        <w:rPr>
          <w:rFonts w:hint="eastAsia" w:ascii="黑体" w:hAnsi="黑体" w:eastAsia="黑体" w:cs="黑体"/>
          <w:bCs/>
          <w:color w:val="000000" w:themeColor="text1"/>
          <w:kern w:val="44"/>
          <w:sz w:val="44"/>
          <w:szCs w:val="44"/>
          <w:highlight w:val="none"/>
          <w14:textFill>
            <w14:solidFill>
              <w14:schemeClr w14:val="tx1"/>
            </w14:solidFill>
          </w14:textFill>
        </w:rPr>
        <w:t>区规划和自然资源主管部门确定的</w:t>
      </w:r>
    </w:p>
    <w:p>
      <w:pPr>
        <w:jc w:val="center"/>
        <w:outlineLvl w:val="1"/>
        <w:rPr>
          <w:rFonts w:ascii="黑体" w:hAnsi="黑体" w:eastAsia="黑体" w:cs="黑体"/>
          <w:bCs/>
          <w:color w:val="000000" w:themeColor="text1"/>
          <w:kern w:val="44"/>
          <w:sz w:val="44"/>
          <w:szCs w:val="44"/>
          <w:highlight w:val="none"/>
          <w14:textFill>
            <w14:solidFill>
              <w14:schemeClr w14:val="tx1"/>
            </w14:solidFill>
          </w14:textFill>
        </w:rPr>
      </w:pPr>
      <w:r>
        <w:rPr>
          <w:rFonts w:hint="eastAsia" w:ascii="黑体" w:hAnsi="黑体" w:eastAsia="黑体" w:cs="黑体"/>
          <w:bCs/>
          <w:color w:val="000000" w:themeColor="text1"/>
          <w:kern w:val="44"/>
          <w:sz w:val="44"/>
          <w:szCs w:val="44"/>
          <w:highlight w:val="none"/>
          <w14:textFill>
            <w14:solidFill>
              <w14:schemeClr w14:val="tx1"/>
            </w14:solidFill>
          </w14:textFill>
        </w:rPr>
        <w:t>宗地规划条件</w:t>
      </w:r>
    </w:p>
    <w:p>
      <w:pPr>
        <w:pStyle w:val="52"/>
        <w:rPr>
          <w:rFonts w:ascii="Times New Roman" w:eastAsia="黑体"/>
          <w:sz w:val="36"/>
          <w:highlight w:val="none"/>
        </w:rPr>
      </w:pPr>
      <w:r>
        <w:rPr>
          <w:rFonts w:ascii="Times New Roman" w:eastAsia="黑体"/>
          <w:sz w:val="36"/>
          <w:szCs w:val="24"/>
          <w:highlight w:val="none"/>
        </w:rPr>
        <w:br w:type="page"/>
      </w:r>
      <w:r>
        <w:rPr>
          <w:rFonts w:hint="eastAsia" w:eastAsia="黑体"/>
          <w:highlight w:val="none"/>
        </w:rPr>
        <w:t>附件</w:t>
      </w:r>
      <w:r>
        <w:rPr>
          <w:rFonts w:hint="eastAsia" w:eastAsia="黑体"/>
          <w:highlight w:val="none"/>
          <w:lang w:val="en-US" w:eastAsia="zh-CN"/>
        </w:rPr>
        <w:t>C</w:t>
      </w:r>
    </w:p>
    <w:p>
      <w:pPr>
        <w:jc w:val="center"/>
        <w:outlineLvl w:val="1"/>
        <w:rPr>
          <w:rFonts w:ascii="黑体" w:hAnsi="黑体" w:eastAsia="黑体" w:cs="黑体"/>
          <w:bCs/>
          <w:color w:val="000000" w:themeColor="text1"/>
          <w:kern w:val="44"/>
          <w:sz w:val="44"/>
          <w:szCs w:val="44"/>
          <w:highlight w:val="none"/>
          <w14:textFill>
            <w14:solidFill>
              <w14:schemeClr w14:val="tx1"/>
            </w14:solidFill>
          </w14:textFill>
        </w:rPr>
        <w:sectPr>
          <w:pgSz w:w="11906" w:h="16838"/>
          <w:pgMar w:top="1418" w:right="1418" w:bottom="1134" w:left="1418" w:header="851" w:footer="992" w:gutter="0"/>
          <w:cols w:space="720" w:num="1"/>
          <w:docGrid w:type="lines" w:linePitch="312" w:charSpace="0"/>
        </w:sectPr>
      </w:pPr>
      <w:r>
        <w:rPr>
          <w:rFonts w:hint="eastAsia" w:ascii="黑体" w:hAnsi="黑体" w:eastAsia="黑体" w:cs="黑体"/>
          <w:bCs/>
          <w:color w:val="000000" w:themeColor="text1"/>
          <w:kern w:val="44"/>
          <w:sz w:val="44"/>
          <w:szCs w:val="44"/>
          <w:highlight w:val="none"/>
          <w14:textFill>
            <w14:solidFill>
              <w14:schemeClr w14:val="tx1"/>
            </w14:solidFill>
          </w14:textFill>
        </w:rPr>
        <w:t>区发展和改革或区科技工业商务和信息化主管部门确定的宗地产业准入要求</w:t>
      </w:r>
    </w:p>
    <w:p>
      <w:pPr>
        <w:pStyle w:val="52"/>
        <w:rPr>
          <w:rFonts w:eastAsia="黑体"/>
          <w:sz w:val="36"/>
          <w:szCs w:val="24"/>
          <w:highlight w:val="none"/>
        </w:rPr>
      </w:pPr>
      <w:r>
        <w:rPr>
          <w:rFonts w:hint="eastAsia" w:eastAsia="黑体" w:cs="仿宋_GB2312"/>
          <w:highlight w:val="none"/>
        </w:rPr>
        <w:t>附件</w:t>
      </w:r>
      <w:r>
        <w:rPr>
          <w:rFonts w:hint="eastAsia" w:eastAsia="黑体" w:cs="仿宋_GB2312"/>
          <w:highlight w:val="none"/>
          <w:lang w:val="en-US" w:eastAsia="zh-CN"/>
        </w:rPr>
        <w:t>D</w:t>
      </w:r>
    </w:p>
    <w:p>
      <w:pPr>
        <w:jc w:val="center"/>
        <w:outlineLvl w:val="1"/>
        <w:rPr>
          <w:rFonts w:ascii="黑体" w:hAnsi="黑体" w:eastAsia="黑体" w:cs="黑体"/>
          <w:bCs/>
          <w:color w:val="000000" w:themeColor="text1"/>
          <w:kern w:val="44"/>
          <w:sz w:val="44"/>
          <w:szCs w:val="44"/>
          <w:highlight w:val="none"/>
          <w14:textFill>
            <w14:solidFill>
              <w14:schemeClr w14:val="tx1"/>
            </w14:solidFill>
          </w14:textFill>
        </w:rPr>
      </w:pPr>
      <w:r>
        <w:rPr>
          <w:rFonts w:hint="eastAsia" w:ascii="黑体" w:hAnsi="黑体" w:eastAsia="黑体" w:cs="黑体"/>
          <w:bCs/>
          <w:color w:val="000000" w:themeColor="text1"/>
          <w:kern w:val="44"/>
          <w:sz w:val="44"/>
          <w:szCs w:val="44"/>
          <w:highlight w:val="none"/>
          <w14:textFill>
            <w14:solidFill>
              <w14:schemeClr w14:val="tx1"/>
            </w14:solidFill>
          </w14:textFill>
        </w:rPr>
        <w:t>区生态环境主管部门确定的</w:t>
      </w:r>
    </w:p>
    <w:p>
      <w:pPr>
        <w:jc w:val="center"/>
        <w:outlineLvl w:val="1"/>
        <w:rPr>
          <w:rFonts w:ascii="黑体" w:hAnsi="黑体" w:eastAsia="黑体" w:cs="黑体"/>
          <w:bCs/>
          <w:color w:val="000000" w:themeColor="text1"/>
          <w:kern w:val="44"/>
          <w:sz w:val="44"/>
          <w:szCs w:val="44"/>
          <w:highlight w:val="none"/>
          <w14:textFill>
            <w14:solidFill>
              <w14:schemeClr w14:val="tx1"/>
            </w14:solidFill>
          </w14:textFill>
        </w:rPr>
      </w:pPr>
      <w:r>
        <w:rPr>
          <w:rFonts w:hint="eastAsia" w:ascii="黑体" w:hAnsi="黑体" w:eastAsia="黑体" w:cs="黑体"/>
          <w:bCs/>
          <w:color w:val="000000" w:themeColor="text1"/>
          <w:kern w:val="44"/>
          <w:sz w:val="44"/>
          <w:szCs w:val="44"/>
          <w:highlight w:val="none"/>
          <w14:textFill>
            <w14:solidFill>
              <w14:schemeClr w14:val="tx1"/>
            </w14:solidFill>
          </w14:textFill>
        </w:rPr>
        <w:t>宗地生态环境保护要求</w:t>
      </w:r>
    </w:p>
    <w:p>
      <w:pPr>
        <w:jc w:val="left"/>
        <w:rPr>
          <w:rFonts w:eastAsia="黑体"/>
          <w:color w:val="000000" w:themeColor="text1"/>
          <w:sz w:val="36"/>
          <w:highlight w:val="none"/>
          <w14:textFill>
            <w14:solidFill>
              <w14:schemeClr w14:val="tx1"/>
            </w14:solidFill>
          </w14:textFill>
        </w:rPr>
      </w:pPr>
    </w:p>
    <w:p>
      <w:pPr>
        <w:pStyle w:val="11"/>
        <w:jc w:val="left"/>
        <w:rPr>
          <w:rFonts w:ascii="Times New Roman" w:hAnsi="Times New Roman" w:eastAsia="黑体" w:cs="Times New Roman"/>
          <w:color w:val="000000" w:themeColor="text1"/>
          <w:sz w:val="36"/>
          <w:szCs w:val="24"/>
          <w:highlight w:val="none"/>
          <w14:textFill>
            <w14:solidFill>
              <w14:schemeClr w14:val="tx1"/>
            </w14:solidFill>
          </w14:textFill>
        </w:rPr>
      </w:pPr>
    </w:p>
    <w:p>
      <w:pPr>
        <w:jc w:val="left"/>
        <w:rPr>
          <w:rFonts w:eastAsia="黑体"/>
          <w:color w:val="000000" w:themeColor="text1"/>
          <w:sz w:val="36"/>
          <w:highlight w:val="none"/>
          <w14:textFill>
            <w14:solidFill>
              <w14:schemeClr w14:val="tx1"/>
            </w14:solidFill>
          </w14:textFill>
        </w:rPr>
      </w:pPr>
    </w:p>
    <w:p>
      <w:pPr>
        <w:rPr>
          <w:rFonts w:hint="eastAsia" w:eastAsia="黑体"/>
          <w:color w:val="000000" w:themeColor="text1"/>
          <w:highlight w:val="none"/>
          <w14:textFill>
            <w14:solidFill>
              <w14:schemeClr w14:val="tx1"/>
            </w14:solidFill>
          </w14:textFill>
        </w:rPr>
      </w:pPr>
      <w:bookmarkStart w:id="0" w:name="_Hlk140828618"/>
      <w:r>
        <w:rPr>
          <w:rFonts w:hint="eastAsia" w:eastAsia="黑体"/>
          <w:color w:val="000000" w:themeColor="text1"/>
          <w:highlight w:val="none"/>
          <w14:textFill>
            <w14:solidFill>
              <w14:schemeClr w14:val="tx1"/>
            </w14:solidFill>
          </w14:textFill>
        </w:rPr>
        <w:br w:type="page"/>
      </w:r>
    </w:p>
    <w:p>
      <w:pPr>
        <w:pStyle w:val="52"/>
        <w:rPr>
          <w:rFonts w:hint="default"/>
          <w:highlight w:val="none"/>
          <w:lang w:val="en-US"/>
        </w:rPr>
      </w:pPr>
      <w:r>
        <w:rPr>
          <w:rFonts w:hint="eastAsia" w:eastAsia="黑体"/>
          <w:highlight w:val="none"/>
        </w:rPr>
        <w:t>附件</w:t>
      </w:r>
      <w:r>
        <w:rPr>
          <w:rFonts w:hint="eastAsia" w:eastAsia="黑体"/>
          <w:highlight w:val="none"/>
          <w:lang w:val="en-US" w:eastAsia="zh-CN"/>
        </w:rPr>
        <w:t>E</w:t>
      </w:r>
    </w:p>
    <w:p>
      <w:pPr>
        <w:jc w:val="center"/>
        <w:outlineLvl w:val="1"/>
        <w:rPr>
          <w:rFonts w:ascii="黑体" w:hAnsi="黑体" w:eastAsia="黑体" w:cs="黑体"/>
          <w:bCs/>
          <w:color w:val="000000" w:themeColor="text1"/>
          <w:kern w:val="44"/>
          <w:sz w:val="44"/>
          <w:szCs w:val="44"/>
          <w:highlight w:val="none"/>
          <w14:textFill>
            <w14:solidFill>
              <w14:schemeClr w14:val="tx1"/>
            </w14:solidFill>
          </w14:textFill>
        </w:rPr>
      </w:pPr>
      <w:r>
        <w:rPr>
          <w:rFonts w:hint="eastAsia" w:ascii="黑体" w:hAnsi="黑体" w:eastAsia="黑体" w:cs="黑体"/>
          <w:bCs/>
          <w:color w:val="000000" w:themeColor="text1"/>
          <w:kern w:val="44"/>
          <w:sz w:val="44"/>
          <w:szCs w:val="44"/>
          <w:highlight w:val="none"/>
          <w14:textFill>
            <w14:solidFill>
              <w14:schemeClr w14:val="tx1"/>
            </w14:solidFill>
          </w14:textFill>
        </w:rPr>
        <w:t>农村集体经营性建设用地使用权入市项目</w:t>
      </w:r>
    </w:p>
    <w:p>
      <w:pPr>
        <w:jc w:val="center"/>
        <w:outlineLvl w:val="1"/>
        <w:rPr>
          <w:rFonts w:hint="eastAsia" w:ascii="黑体" w:hAnsi="黑体" w:eastAsia="黑体" w:cs="黑体"/>
          <w:bCs/>
          <w:color w:val="000000" w:themeColor="text1"/>
          <w:kern w:val="44"/>
          <w:sz w:val="44"/>
          <w:szCs w:val="44"/>
          <w:highlight w:val="none"/>
          <w:lang w:eastAsia="zh-CN"/>
          <w14:textFill>
            <w14:solidFill>
              <w14:schemeClr w14:val="tx1"/>
            </w14:solidFill>
          </w14:textFill>
        </w:rPr>
      </w:pPr>
      <w:r>
        <w:rPr>
          <w:rFonts w:hint="eastAsia" w:ascii="黑体" w:hAnsi="黑体" w:eastAsia="黑体" w:cs="黑体"/>
          <w:bCs/>
          <w:color w:val="000000" w:themeColor="text1"/>
          <w:kern w:val="44"/>
          <w:sz w:val="44"/>
          <w:szCs w:val="44"/>
          <w:highlight w:val="none"/>
          <w14:textFill>
            <w14:solidFill>
              <w14:schemeClr w14:val="tx1"/>
            </w14:solidFill>
          </w14:textFill>
        </w:rPr>
        <w:t>招商</w:t>
      </w:r>
      <w:r>
        <w:rPr>
          <w:rFonts w:hint="default" w:ascii="黑体" w:hAnsi="黑体" w:eastAsia="黑体" w:cs="黑体"/>
          <w:bCs/>
          <w:color w:val="000000" w:themeColor="text1"/>
          <w:kern w:val="44"/>
          <w:sz w:val="44"/>
          <w:szCs w:val="44"/>
          <w:highlight w:val="none"/>
          <w:lang w:val="en-US"/>
          <w14:textFill>
            <w14:solidFill>
              <w14:schemeClr w14:val="tx1"/>
            </w14:solidFill>
          </w14:textFill>
        </w:rPr>
        <w:t>方案</w:t>
      </w:r>
    </w:p>
    <w:p>
      <w:pPr>
        <w:ind w:firstLine="640" w:firstLineChars="200"/>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bidi="ar"/>
          <w14:textFill>
            <w14:solidFill>
              <w14:schemeClr w14:val="tx1"/>
            </w14:solidFill>
          </w14:textFill>
        </w:rPr>
        <w:t>一</w:t>
      </w:r>
      <w:r>
        <w:rPr>
          <w:rFonts w:hint="eastAsia" w:ascii="黑体" w:hAnsi="黑体" w:eastAsia="黑体" w:cs="黑体"/>
          <w:b w:val="0"/>
          <w:bCs w:val="0"/>
          <w:color w:val="000000" w:themeColor="text1"/>
          <w:sz w:val="32"/>
          <w:szCs w:val="32"/>
          <w:highlight w:val="none"/>
          <w:lang w:bidi="ar"/>
          <w14:textFill>
            <w14:solidFill>
              <w14:schemeClr w14:val="tx1"/>
            </w14:solidFill>
          </w14:textFill>
        </w:rPr>
        <w:t>、竞投方的资格要求</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1、具有独立订立合同的权利。</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2、具有履行合同的能力，包括专业、技术资格和能力，资金、设备和其他物质设施状况，管理能力，经验、信誉。</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3、没有处于被责令停业，投标资格被取消，财产被接管、冻结，破产的状态。</w:t>
      </w:r>
    </w:p>
    <w:p>
      <w:pPr>
        <w:ind w:firstLine="640" w:firstLineChars="200"/>
        <w:rPr>
          <w:rFonts w:eastAsia="仿宋_GB2312" w:cs="Times New Roman"/>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4、</w:t>
      </w:r>
      <w:r>
        <w:rPr>
          <w:rFonts w:hint="eastAsia" w:ascii="仿宋_GB2312" w:eastAsia="仿宋_GB2312" w:cs="仿宋_GB2312"/>
          <w:color w:val="000000" w:themeColor="text1"/>
          <w:sz w:val="32"/>
          <w:szCs w:val="32"/>
          <w:highlight w:val="none"/>
          <w:u w:val="none"/>
          <w:lang w:val="en-US" w:eastAsia="zh-CN" w:bidi="ar"/>
          <w14:textFill>
            <w14:solidFill>
              <w14:schemeClr w14:val="tx1"/>
            </w14:solidFill>
          </w14:textFill>
        </w:rPr>
        <w:t>其他：</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lang w:bidi="ar"/>
          <w14:textFill>
            <w14:solidFill>
              <w14:schemeClr w14:val="tx1"/>
            </w14:solidFill>
          </w14:textFill>
        </w:rPr>
        <w:t>。</w:t>
      </w:r>
    </w:p>
    <w:p>
      <w:pPr>
        <w:ind w:firstLine="640" w:firstLineChars="200"/>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bidi="ar"/>
          <w14:textFill>
            <w14:solidFill>
              <w14:schemeClr w14:val="tx1"/>
            </w14:solidFill>
          </w14:textFill>
        </w:rPr>
        <w:t>二</w:t>
      </w:r>
      <w:r>
        <w:rPr>
          <w:rFonts w:hint="eastAsia" w:ascii="黑体" w:hAnsi="黑体" w:eastAsia="黑体" w:cs="黑体"/>
          <w:b w:val="0"/>
          <w:bCs w:val="0"/>
          <w:color w:val="000000" w:themeColor="text1"/>
          <w:sz w:val="32"/>
          <w:szCs w:val="32"/>
          <w:highlight w:val="none"/>
          <w:lang w:bidi="ar"/>
          <w14:textFill>
            <w14:solidFill>
              <w14:schemeClr w14:val="tx1"/>
            </w14:solidFill>
          </w14:textFill>
        </w:rPr>
        <w:t>、招商合作条件</w:t>
      </w:r>
    </w:p>
    <w:p>
      <w:pPr>
        <w:ind w:firstLine="640" w:firstLineChars="200"/>
        <w:rPr>
          <w:rFonts w:ascii="仿宋_GB2312" w:eastAsia="仿宋_GB2312" w:cs="仿宋_GB2312"/>
          <w:color w:val="000000" w:themeColor="text1"/>
          <w:sz w:val="32"/>
          <w:szCs w:val="32"/>
          <w:highlight w:val="none"/>
          <w:u w:val="singl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1、</w:t>
      </w:r>
      <w:r>
        <w:rPr>
          <w:rFonts w:hint="eastAsia" w:ascii="仿宋_GB2312" w:eastAsia="仿宋_GB2312" w:cs="仿宋_GB2312"/>
          <w:color w:val="000000" w:themeColor="text1"/>
          <w:sz w:val="32"/>
          <w:szCs w:val="32"/>
          <w:highlight w:val="none"/>
          <w:lang w:val="en-US" w:eastAsia="zh-CN" w:bidi="ar"/>
          <w14:textFill>
            <w14:solidFill>
              <w14:schemeClr w14:val="tx1"/>
            </w14:solidFill>
          </w14:textFill>
        </w:rPr>
        <w:t>竞买（竞投）人需为</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企业（</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《广州市产业用地指南（2018年版）》《产业结构调整指导目录（20</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24</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年本）》和《市场准入负面清单（2022年版）》限制或禁止引入的产业除外</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val="en-US" w:eastAsia="zh-CN" w:bidi="ar"/>
          <w14:textFill>
            <w14:solidFill>
              <w14:schemeClr w14:val="tx1"/>
            </w14:solidFill>
          </w14:textFill>
        </w:rPr>
        <w:t>2</w:t>
      </w:r>
      <w:r>
        <w:rPr>
          <w:rFonts w:hint="eastAsia" w:ascii="仿宋_GB2312" w:eastAsia="仿宋_GB2312" w:cs="仿宋_GB2312"/>
          <w:color w:val="000000" w:themeColor="text1"/>
          <w:sz w:val="32"/>
          <w:szCs w:val="32"/>
          <w:highlight w:val="none"/>
          <w:lang w:bidi="ar"/>
          <w14:textFill>
            <w14:solidFill>
              <w14:schemeClr w14:val="tx1"/>
            </w14:solidFill>
          </w14:textFill>
        </w:rPr>
        <w:t>、其他：</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w:t>
      </w:r>
    </w:p>
    <w:p>
      <w:pPr>
        <w:ind w:firstLine="640" w:firstLineChars="200"/>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需承诺:1.项目建成后出租经营的，租赁期限不得超过20年，且未超过出让、出租约定年限减去已使用年限后剩余的使用年限。订立房屋租赁合同之日起三十日内，办理房屋租赁登记备案；2.项目不得用于商品房地产开发建设、住宅建设。</w:t>
      </w:r>
    </w:p>
    <w:p>
      <w:pPr>
        <w:ind w:firstLine="640" w:firstLineChars="200"/>
        <w:rPr>
          <w:rFonts w:hint="eastAsia" w:ascii="仿宋_GB2312" w:eastAsia="仿宋_GB2312" w:cs="仿宋_GB2312"/>
          <w:b/>
          <w:bCs/>
          <w:color w:val="000000" w:themeColor="text1"/>
          <w:sz w:val="32"/>
          <w:szCs w:val="32"/>
          <w:highlight w:val="none"/>
          <w:lang w:eastAsia="zh-CN" w:bidi="ar"/>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bidi="ar"/>
          <w14:textFill>
            <w14:solidFill>
              <w14:schemeClr w14:val="tx1"/>
            </w14:solidFill>
          </w14:textFill>
        </w:rPr>
        <w:t>三</w:t>
      </w:r>
      <w:r>
        <w:rPr>
          <w:rFonts w:hint="eastAsia" w:ascii="黑体" w:hAnsi="黑体" w:eastAsia="黑体" w:cs="黑体"/>
          <w:b w:val="0"/>
          <w:bCs w:val="0"/>
          <w:color w:val="000000" w:themeColor="text1"/>
          <w:sz w:val="32"/>
          <w:szCs w:val="32"/>
          <w:highlight w:val="none"/>
          <w:lang w:bidi="ar"/>
          <w14:textFill>
            <w14:solidFill>
              <w14:schemeClr w14:val="tx1"/>
            </w14:solidFill>
          </w14:textFill>
        </w:rPr>
        <w:t>、项目投入产出监管协议</w:t>
      </w:r>
    </w:p>
    <w:p>
      <w:pPr>
        <w:ind w:firstLine="643" w:firstLineChars="200"/>
        <w:jc w:val="center"/>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仿宋_GB2312" w:eastAsia="仿宋_GB2312" w:cs="仿宋_GB2312"/>
          <w:b/>
          <w:bCs/>
          <w:color w:val="000000" w:themeColor="text1"/>
          <w:sz w:val="32"/>
          <w:szCs w:val="32"/>
          <w:highlight w:val="none"/>
          <w:lang w:bidi="ar"/>
          <w14:textFill>
            <w14:solidFill>
              <w14:schemeClr w14:val="tx1"/>
            </w14:solidFill>
          </w14:textFill>
        </w:rPr>
        <w:t>集体经营性建设用地使用权入市项目投入产出监管协议</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ascii="仿宋_GB2312" w:eastAsia="仿宋_GB2312" w:cs="仿宋_GB2312"/>
          <w:color w:val="000000" w:themeColor="text1"/>
          <w:sz w:val="32"/>
          <w:szCs w:val="32"/>
          <w:highlight w:val="none"/>
          <w:lang w:bidi="ar"/>
          <w14:textFill>
            <w14:solidFill>
              <w14:schemeClr w14:val="tx1"/>
            </w14:solidFill>
          </w14:textFill>
        </w:rPr>
        <w:t>甲方：</w:t>
      </w:r>
      <w:r>
        <w:rPr>
          <w:rFonts w:eastAsia="仿宋_GB2312" w:cs="Times New Roman"/>
          <w:b/>
          <w:bCs/>
          <w:color w:val="000000" w:themeColor="text1"/>
          <w:sz w:val="32"/>
          <w:szCs w:val="32"/>
          <w:highlight w:val="none"/>
          <w:u w:val="single"/>
          <w:lang w:bidi="ar"/>
          <w14:textFill>
            <w14:solidFill>
              <w14:schemeClr w14:val="tx1"/>
            </w14:solidFill>
          </w14:textFill>
        </w:rPr>
        <w:t xml:space="preserve">  </w:t>
      </w:r>
      <w:r>
        <w:rPr>
          <w:rFonts w:hint="eastAsia" w:eastAsia="仿宋_GB2312" w:cs="Times New Roman"/>
          <w:b/>
          <w:bCs/>
          <w:color w:val="000000" w:themeColor="text1"/>
          <w:sz w:val="32"/>
          <w:szCs w:val="32"/>
          <w:highlight w:val="none"/>
          <w:u w:val="single"/>
          <w:lang w:val="en-US" w:eastAsia="zh-CN" w:bidi="ar"/>
          <w14:textFill>
            <w14:solidFill>
              <w14:schemeClr w14:val="tx1"/>
            </w14:solidFill>
          </w14:textFill>
        </w:rPr>
        <w:t xml:space="preserve">         （属地镇街）             </w:t>
      </w:r>
      <w:r>
        <w:rPr>
          <w:rFonts w:eastAsia="仿宋_GB2312" w:cs="Times New Roman"/>
          <w:b/>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乙方：</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eastAsia="仿宋_GB2312" w:cs="Times New Roman"/>
          <w:b/>
          <w:bCs/>
          <w:color w:val="000000" w:themeColor="text1"/>
          <w:sz w:val="32"/>
          <w:szCs w:val="32"/>
          <w:highlight w:val="none"/>
          <w:u w:val="single"/>
          <w:lang w:bidi="ar"/>
          <w14:textFill>
            <w14:solidFill>
              <w14:schemeClr w14:val="tx1"/>
            </w14:solidFill>
          </w14:textFill>
        </w:rPr>
        <w:t xml:space="preserve"> </w:t>
      </w:r>
      <w:r>
        <w:rPr>
          <w:rFonts w:hint="eastAsia" w:eastAsia="仿宋_GB2312" w:cs="Times New Roman"/>
          <w:b/>
          <w:bCs/>
          <w:color w:val="000000" w:themeColor="text1"/>
          <w:sz w:val="32"/>
          <w:szCs w:val="32"/>
          <w:highlight w:val="none"/>
          <w:u w:val="single"/>
          <w:lang w:val="en-US" w:eastAsia="zh-CN" w:bidi="ar"/>
          <w14:textFill>
            <w14:solidFill>
              <w14:schemeClr w14:val="tx1"/>
            </w14:solidFill>
          </w14:textFill>
        </w:rPr>
        <w:t xml:space="preserve">         （竞得人）        </w:t>
      </w:r>
      <w:r>
        <w:rPr>
          <w:rFonts w:hint="eastAsia" w:eastAsia="仿宋_GB2312" w:cs="Times New Roman"/>
          <w:b/>
          <w:bCs/>
          <w:color w:val="000000" w:themeColor="text1"/>
          <w:sz w:val="32"/>
          <w:szCs w:val="32"/>
          <w:highlight w:val="none"/>
          <w:u w:val="single"/>
          <w:lang w:bidi="ar"/>
          <w14:textFill>
            <w14:solidFill>
              <w14:schemeClr w14:val="tx1"/>
            </w14:solidFill>
          </w14:textFill>
        </w:rPr>
        <w:t xml:space="preserve">  </w:t>
      </w:r>
      <w:r>
        <w:rPr>
          <w:rFonts w:eastAsia="仿宋_GB2312" w:cs="Times New Roman"/>
          <w:b/>
          <w:bCs/>
          <w:color w:val="000000" w:themeColor="text1"/>
          <w:sz w:val="32"/>
          <w:szCs w:val="32"/>
          <w:highlight w:val="none"/>
          <w:u w:val="single"/>
          <w:lang w:bidi="ar"/>
          <w14:textFill>
            <w14:solidFill>
              <w14:schemeClr w14:val="tx1"/>
            </w14:solidFill>
          </w14:textFill>
        </w:rPr>
        <w:t xml:space="preserve">      </w:t>
      </w:r>
    </w:p>
    <w:p>
      <w:pPr>
        <w:ind w:firstLine="643" w:firstLineChars="200"/>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仿宋_GB2312" w:eastAsia="仿宋_GB2312" w:cs="仿宋_GB2312"/>
          <w:b/>
          <w:bCs/>
          <w:color w:val="000000" w:themeColor="text1"/>
          <w:sz w:val="32"/>
          <w:szCs w:val="32"/>
          <w:highlight w:val="none"/>
          <w:lang w:bidi="ar"/>
          <w14:textFill>
            <w14:solidFill>
              <w14:schemeClr w14:val="tx1"/>
            </w14:solidFill>
          </w14:textFill>
        </w:rPr>
        <w:t>一、用地基本情况</w:t>
      </w:r>
    </w:p>
    <w:p>
      <w:pPr>
        <w:ind w:firstLine="640" w:firstLineChars="200"/>
        <w:rPr>
          <w:rFonts w:ascii="仿宋_GB2312" w:eastAsia="仿宋_GB2312" w:cs="仿宋_GB2312"/>
          <w:color w:val="000000" w:themeColor="text1"/>
          <w:sz w:val="32"/>
          <w:szCs w:val="32"/>
          <w:highlight w:val="none"/>
          <w:u w:val="singl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土地权属单位名称：</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合同编号：</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土地坐落：</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土地用途:</w:t>
      </w:r>
      <w:r>
        <w:rPr>
          <w:rFonts w:ascii="仿宋_GB2312" w:eastAsia="仿宋_GB2312" w:cs="仿宋_GB2312"/>
          <w:color w:val="000000" w:themeColor="text1"/>
          <w:sz w:val="32"/>
          <w:szCs w:val="32"/>
          <w:highlight w:val="non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总用地面积（平方米）:</w:t>
      </w:r>
      <w:r>
        <w:rPr>
          <w:rFonts w:ascii="仿宋_GB2312" w:eastAsia="仿宋_GB2312" w:cs="仿宋_GB2312"/>
          <w:color w:val="000000" w:themeColor="text1"/>
          <w:sz w:val="32"/>
          <w:szCs w:val="32"/>
          <w:highlight w:val="non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净用地面积（平方米）：</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建筑面积（平方米</w:t>
      </w:r>
      <w:r>
        <w:rPr>
          <w:rFonts w:hint="eastAsia" w:ascii="仿宋_GB2312" w:eastAsia="仿宋_GB2312" w:cs="仿宋_GB2312"/>
          <w:color w:val="000000" w:themeColor="text1"/>
          <w:sz w:val="32"/>
          <w:szCs w:val="32"/>
          <w:highlight w:val="none"/>
          <w:lang w:eastAsia="zh-CN"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不动产权证：</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规划文件：</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准入产业类型：</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ind w:firstLine="643" w:firstLineChars="200"/>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仿宋_GB2312" w:eastAsia="仿宋_GB2312" w:cs="仿宋_GB2312"/>
          <w:b/>
          <w:bCs/>
          <w:color w:val="000000" w:themeColor="text1"/>
          <w:sz w:val="32"/>
          <w:szCs w:val="32"/>
          <w:highlight w:val="none"/>
          <w:lang w:bidi="ar"/>
          <w14:textFill>
            <w14:solidFill>
              <w14:schemeClr w14:val="tx1"/>
            </w14:solidFill>
          </w14:textFill>
        </w:rPr>
        <w:t>二、用地对应投资项目</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项目名称：</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（以下简称“本项目”）。</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项目主要内容：</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等。</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投资规模：总投资额不低于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亿元（人民币，下同）。</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预计年产值：不低于</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亿元。</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预计年税收：不低于</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万元。</w:t>
      </w:r>
      <w:r>
        <w:rPr>
          <w:rFonts w:ascii="仿宋_GB2312" w:eastAsia="仿宋_GB2312" w:cs="仿宋_GB2312"/>
          <w:color w:val="000000" w:themeColor="text1"/>
          <w:sz w:val="32"/>
          <w:szCs w:val="32"/>
          <w:highlight w:val="none"/>
          <w:lang w:bidi="ar"/>
          <w14:textFill>
            <w14:solidFill>
              <w14:schemeClr w14:val="tx1"/>
            </w14:solidFill>
          </w14:textFill>
        </w:rPr>
        <w:t xml:space="preserve"> </w:t>
      </w:r>
    </w:p>
    <w:p>
      <w:pPr>
        <w:ind w:firstLine="643" w:firstLineChars="200"/>
        <w:rPr>
          <w:rFonts w:ascii="仿宋_GB2312" w:eastAsia="仿宋_GB2312" w:cs="仿宋_GB2312"/>
          <w:b/>
          <w:bCs/>
          <w:color w:val="000000" w:themeColor="text1"/>
          <w:sz w:val="32"/>
          <w:szCs w:val="32"/>
          <w:highlight w:val="none"/>
          <w:lang w:bidi="ar"/>
          <w14:textFill>
            <w14:solidFill>
              <w14:schemeClr w14:val="tx1"/>
            </w14:solidFill>
          </w14:textFill>
        </w:rPr>
      </w:pPr>
      <w:r>
        <w:rPr>
          <w:rFonts w:hint="eastAsia" w:ascii="仿宋_GB2312" w:eastAsia="仿宋_GB2312" w:cs="仿宋_GB2312"/>
          <w:b/>
          <w:bCs/>
          <w:color w:val="000000" w:themeColor="text1"/>
          <w:sz w:val="32"/>
          <w:szCs w:val="32"/>
          <w:highlight w:val="none"/>
          <w:lang w:bidi="ar"/>
          <w14:textFill>
            <w14:solidFill>
              <w14:schemeClr w14:val="tx1"/>
            </w14:solidFill>
          </w14:textFill>
        </w:rPr>
        <w:t>三、乙方承诺：</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（一）乙方通过以下第</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种方式投资建设本项目：</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1</w:t>
      </w:r>
      <w:r>
        <w:rPr>
          <w:rFonts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乙方在签订本协议之日起</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日内，在广州市花都区注册成立独立核算的全资子公司或绝对控股（注册资本</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元，以下简称“项目公司”），由项目公司负责本项目的建设、</w:t>
      </w:r>
      <w:r>
        <w:rPr>
          <w:rFonts w:hint="eastAsia" w:ascii="宋体" w:hAnsi="宋体"/>
          <w:color w:val="000000" w:themeColor="text1"/>
          <w:sz w:val="32"/>
          <w:szCs w:val="32"/>
          <w:highlight w:val="none"/>
          <w:lang w:bidi="ar"/>
          <w14:textFill>
            <w14:solidFill>
              <w14:schemeClr w14:val="tx1"/>
            </w14:solidFill>
          </w14:textFill>
        </w:rPr>
        <w:t>运</w:t>
      </w:r>
      <w:r>
        <w:rPr>
          <w:rFonts w:hint="eastAsia" w:ascii="仿宋_GB2312" w:eastAsia="仿宋_GB2312" w:cs="仿宋_GB2312"/>
          <w:color w:val="000000" w:themeColor="text1"/>
          <w:sz w:val="32"/>
          <w:szCs w:val="32"/>
          <w:highlight w:val="none"/>
          <w:lang w:bidi="ar"/>
          <w14:textFill>
            <w14:solidFill>
              <w14:schemeClr w14:val="tx1"/>
            </w14:solidFill>
          </w14:textFill>
        </w:rPr>
        <w:t>营和管理，在花都依法依规缴纳相关税费，并在花都区开立对公结算账户，同时须将项目公司实际经营办公地设在花都区，以保证本项目产生的固定资产投资等经济数据纳入花都统计；</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项目公司领取工商营业执照后3</w:t>
      </w:r>
      <w:r>
        <w:rPr>
          <w:rFonts w:ascii="仿宋_GB2312" w:eastAsia="仿宋_GB2312" w:cs="仿宋_GB2312"/>
          <w:color w:val="000000" w:themeColor="text1"/>
          <w:sz w:val="32"/>
          <w:szCs w:val="32"/>
          <w:highlight w:val="none"/>
          <w:lang w:bidi="ar"/>
          <w14:textFill>
            <w14:solidFill>
              <w14:schemeClr w14:val="tx1"/>
            </w14:solidFill>
          </w14:textFill>
        </w:rPr>
        <w:t>0</w:t>
      </w:r>
      <w:r>
        <w:rPr>
          <w:rFonts w:hint="eastAsia" w:ascii="仿宋_GB2312" w:eastAsia="仿宋_GB2312" w:cs="仿宋_GB2312"/>
          <w:color w:val="000000" w:themeColor="text1"/>
          <w:sz w:val="32"/>
          <w:szCs w:val="32"/>
          <w:highlight w:val="none"/>
          <w:lang w:bidi="ar"/>
          <w14:textFill>
            <w14:solidFill>
              <w14:schemeClr w14:val="tx1"/>
            </w14:solidFill>
          </w14:textFill>
        </w:rPr>
        <w:t>日内，乙方应于项目公司签订本协议权利义务的</w:t>
      </w:r>
      <w:r>
        <w:rPr>
          <w:rFonts w:hint="eastAsia" w:ascii="宋体" w:hAnsi="宋体"/>
          <w:color w:val="000000" w:themeColor="text1"/>
          <w:sz w:val="32"/>
          <w:szCs w:val="32"/>
          <w:highlight w:val="none"/>
          <w:lang w:bidi="ar"/>
          <w14:textFill>
            <w14:solidFill>
              <w14:schemeClr w14:val="tx1"/>
            </w14:solidFill>
          </w14:textFill>
        </w:rPr>
        <w:t>概</w:t>
      </w:r>
      <w:r>
        <w:rPr>
          <w:rFonts w:hint="eastAsia" w:ascii="仿宋_GB2312" w:eastAsia="仿宋_GB2312" w:cs="仿宋_GB2312"/>
          <w:color w:val="000000" w:themeColor="text1"/>
          <w:sz w:val="32"/>
          <w:szCs w:val="32"/>
          <w:highlight w:val="none"/>
          <w:lang w:bidi="ar"/>
          <w14:textFill>
            <w14:solidFill>
              <w14:schemeClr w14:val="tx1"/>
            </w14:solidFill>
          </w14:textFill>
        </w:rPr>
        <w:t>括转让协议，将乙方在本协议书中除投入资金外的所有权利和义务均转让给项目公司（</w:t>
      </w:r>
      <w:r>
        <w:rPr>
          <w:rFonts w:hint="eastAsia" w:ascii="宋体" w:hAnsi="宋体"/>
          <w:color w:val="000000" w:themeColor="text1"/>
          <w:sz w:val="32"/>
          <w:szCs w:val="32"/>
          <w:highlight w:val="none"/>
          <w:lang w:bidi="ar"/>
          <w14:textFill>
            <w14:solidFill>
              <w14:schemeClr w14:val="tx1"/>
            </w14:solidFill>
          </w14:textFill>
        </w:rPr>
        <w:t>概</w:t>
      </w:r>
      <w:r>
        <w:rPr>
          <w:rFonts w:hint="eastAsia" w:ascii="仿宋_GB2312" w:eastAsia="仿宋_GB2312" w:cs="仿宋_GB2312"/>
          <w:color w:val="000000" w:themeColor="text1"/>
          <w:sz w:val="32"/>
          <w:szCs w:val="32"/>
          <w:highlight w:val="none"/>
          <w:lang w:bidi="ar"/>
          <w14:textFill>
            <w14:solidFill>
              <w14:schemeClr w14:val="tx1"/>
            </w14:solidFill>
          </w14:textFill>
        </w:rPr>
        <w:t>括转让协议不得免除乙方在本项目的任何义务），乙方对项目公司受让的所有义务向甲方承担连带保证责任。</w:t>
      </w:r>
    </w:p>
    <w:p>
      <w:pPr>
        <w:numPr>
          <w:ilvl w:val="0"/>
          <w:numId w:val="0"/>
        </w:numPr>
        <w:ind w:firstLine="640" w:firstLineChars="200"/>
        <w:rPr>
          <w:rFonts w:hint="eastAsia"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hAnsi="Times New Roman" w:eastAsia="仿宋_GB2312" w:cs="仿宋_GB2312"/>
          <w:color w:val="000000" w:themeColor="text1"/>
          <w:kern w:val="2"/>
          <w:sz w:val="32"/>
          <w:szCs w:val="32"/>
          <w:highlight w:val="none"/>
          <w:lang w:val="en-US" w:eastAsia="zh-CN" w:bidi="ar"/>
          <w14:textFill>
            <w14:solidFill>
              <w14:schemeClr w14:val="tx1"/>
            </w14:solidFill>
          </w14:textFill>
        </w:rPr>
        <w:t>2.</w:t>
      </w:r>
      <w:r>
        <w:rPr>
          <w:rFonts w:hint="eastAsia" w:ascii="仿宋_GB2312" w:eastAsia="仿宋_GB2312" w:cs="仿宋_GB2312"/>
          <w:color w:val="000000" w:themeColor="text1"/>
          <w:sz w:val="32"/>
          <w:szCs w:val="32"/>
          <w:highlight w:val="none"/>
          <w:lang w:bidi="ar"/>
          <w14:textFill>
            <w14:solidFill>
              <w14:schemeClr w14:val="tx1"/>
            </w14:solidFill>
          </w14:textFill>
        </w:rPr>
        <w:t>乙方负责本项目的建设、运营和管理，在花都已发依规缴纳相关税费，并在花都区开立对公结算账户，同时须将公司实际经营办公地设在花都区</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镇街</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，以保证本项目产生的固定资产投资等经济数据纳入花都</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镇街</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统计。</w:t>
      </w:r>
    </w:p>
    <w:p>
      <w:pPr>
        <w:ind w:firstLine="640" w:firstLineChars="200"/>
        <w:rPr>
          <w:rFonts w:hint="eastAsia" w:ascii="仿宋_GB2312" w:eastAsia="仿宋_GB2312" w:cs="仿宋_GB2312"/>
          <w:color w:val="000000" w:themeColor="text1"/>
          <w:sz w:val="32"/>
          <w:szCs w:val="32"/>
          <w:highlight w:val="none"/>
          <w:lang w:eastAsia="zh-CN"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3</w:t>
      </w:r>
      <w:r>
        <w:rPr>
          <w:rFonts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其他：</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（二）乙方保证签订合同（合同编号</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eastAsia="zh-CN" w:bidi="ar"/>
          <w14:textFill>
            <w14:solidFill>
              <w14:schemeClr w14:val="tx1"/>
            </w14:solidFill>
          </w14:textFill>
        </w:rPr>
        <w:t>入市</w:t>
      </w:r>
      <w:r>
        <w:rPr>
          <w:rFonts w:hint="eastAsia" w:ascii="仿宋_GB2312" w:eastAsia="仿宋_GB2312" w:cs="仿宋_GB2312"/>
          <w:color w:val="000000" w:themeColor="text1"/>
          <w:sz w:val="32"/>
          <w:szCs w:val="32"/>
          <w:highlight w:val="none"/>
          <w:lang w:bidi="ar"/>
          <w14:textFill>
            <w14:solidFill>
              <w14:schemeClr w14:val="tx1"/>
            </w14:solidFill>
          </w14:textFill>
        </w:rPr>
        <w:t>期限年内注册地址及办公地址不迁离花都区</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镇街</w:t>
      </w:r>
      <w:r>
        <w:rPr>
          <w:rFonts w:hint="eastAsia" w:ascii="仿宋_GB2312" w:eastAsia="仿宋_GB2312" w:cs="仿宋_GB2312"/>
          <w:color w:val="000000" w:themeColor="text1"/>
          <w:sz w:val="32"/>
          <w:szCs w:val="32"/>
          <w:highlight w:val="none"/>
          <w:u w:val="single"/>
          <w:lang w:eastAsia="zh-CN"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，不改变在花都区纳税义务，不减少注册资本。</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（三）乙方(含项目公司，下同</w:t>
      </w:r>
      <w:r>
        <w:rPr>
          <w:rFonts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按照项目用地准入指标要求以及本协议第一条用地基本情况，在花都区投资、建设、经营本项目，并确保本项目符合环保、安全生产等各方面法律、法规、规章、行政规范性文件、政策和有关约定要求。</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（四）乙方按照本协议第二条用地对应投资项目约定，在花都区投资、建设、经营本项目，并确保本项目符合环保、安全生产等各方面法律、法规、规章、行政规范性文件、政策和有关约定要求。</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（五）乙方应立即办理项目施工相关手续，并按以下建设时序开发，达到花都产业规划和建设要求：</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1.自签订合同之日起</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个月内开工建设，并于</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年</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月底前完成合同项下整个地块竣工验收及</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年</w:t>
      </w:r>
      <w:r>
        <w:rPr>
          <w:rFonts w:hint="eastAsia"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月底前验收投产。</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2.其他除不可抗力影响外，以上开工、竣工时限不因任何理由(如设计变更、资金问题等)调整或顺延。</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（六）乙方在本项目的投资强度不低于</w:t>
      </w:r>
      <w:r>
        <w:rPr>
          <w:rFonts w:hint="eastAsia" w:ascii="仿宋_GB2312" w:eastAsia="仿宋_GB2312" w:cs="仿宋_GB2312"/>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元/</w:t>
      </w:r>
      <w:r>
        <w:rPr>
          <w:rFonts w:hint="eastAsia" w:ascii="仿宋_GB2312" w:eastAsia="仿宋_GB2312" w:cs="仿宋_GB2312"/>
          <w:color w:val="000000" w:themeColor="text1"/>
          <w:sz w:val="32"/>
          <w:szCs w:val="32"/>
          <w:highlight w:val="none"/>
          <w:lang w:val="en-US" w:eastAsia="zh-CN" w:bidi="ar"/>
          <w14:textFill>
            <w14:solidFill>
              <w14:schemeClr w14:val="tx1"/>
            </w14:solidFill>
          </w14:textFill>
        </w:rPr>
        <w:t>平方米</w:t>
      </w:r>
      <w:r>
        <w:rPr>
          <w:rFonts w:hint="eastAsia" w:ascii="仿宋_GB2312" w:eastAsia="仿宋_GB2312" w:cs="仿宋_GB2312"/>
          <w:color w:val="000000" w:themeColor="text1"/>
          <w:sz w:val="32"/>
          <w:szCs w:val="32"/>
          <w:highlight w:val="none"/>
          <w:lang w:bidi="ar"/>
          <w14:textFill>
            <w14:solidFill>
              <w14:schemeClr w14:val="tx1"/>
            </w14:solidFill>
          </w14:textFill>
        </w:rPr>
        <w:t>：</w:t>
      </w:r>
    </w:p>
    <w:p>
      <w:pPr>
        <w:ind w:firstLine="640" w:firstLineChars="200"/>
        <w:rPr>
          <w:rFonts w:ascii="仿宋_GB2312" w:eastAsia="仿宋_GB2312" w:cs="仿宋_GB2312"/>
          <w:color w:val="000000" w:themeColor="text1"/>
          <w:sz w:val="32"/>
          <w:szCs w:val="32"/>
          <w:highlight w:val="none"/>
          <w:u w:val="singl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1</w:t>
      </w:r>
      <w:r>
        <w:rPr>
          <w:rFonts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自协议签订之日起次年至投产年年产值不低于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p>
    <w:p>
      <w:pPr>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万元，年纳税额不低于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万元；</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2</w:t>
      </w:r>
      <w:r>
        <w:rPr>
          <w:rFonts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投产第1年年产值不低于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万元，年纳税额不低于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万元；</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3</w:t>
      </w:r>
      <w:r>
        <w:rPr>
          <w:rFonts w:ascii="仿宋_GB2312" w:eastAsia="仿宋_GB2312" w:cs="仿宋_GB2312"/>
          <w:color w:val="000000" w:themeColor="text1"/>
          <w:sz w:val="32"/>
          <w:szCs w:val="32"/>
          <w:highlight w:val="none"/>
          <w:lang w:bidi="ar"/>
          <w14:textFill>
            <w14:solidFill>
              <w14:schemeClr w14:val="tx1"/>
            </w14:solidFill>
          </w14:textFill>
        </w:rPr>
        <w:t>.</w:t>
      </w:r>
      <w:r>
        <w:rPr>
          <w:rFonts w:hint="eastAsia" w:ascii="仿宋_GB2312" w:eastAsia="仿宋_GB2312" w:cs="仿宋_GB2312"/>
          <w:color w:val="000000" w:themeColor="text1"/>
          <w:sz w:val="32"/>
          <w:szCs w:val="32"/>
          <w:highlight w:val="none"/>
          <w:lang w:bidi="ar"/>
          <w14:textFill>
            <w14:solidFill>
              <w14:schemeClr w14:val="tx1"/>
            </w14:solidFill>
          </w14:textFill>
        </w:rPr>
        <w:t>投产第</w:t>
      </w:r>
      <w:r>
        <w:rPr>
          <w:rFonts w:ascii="仿宋_GB2312" w:eastAsia="仿宋_GB2312" w:cs="仿宋_GB2312"/>
          <w:color w:val="000000" w:themeColor="text1"/>
          <w:sz w:val="32"/>
          <w:szCs w:val="32"/>
          <w:highlight w:val="none"/>
          <w:lang w:bidi="ar"/>
          <w14:textFill>
            <w14:solidFill>
              <w14:schemeClr w14:val="tx1"/>
            </w14:solidFill>
          </w14:textFill>
        </w:rPr>
        <w:t>3</w:t>
      </w:r>
      <w:r>
        <w:rPr>
          <w:rFonts w:hint="eastAsia" w:ascii="仿宋_GB2312" w:eastAsia="仿宋_GB2312" w:cs="仿宋_GB2312"/>
          <w:color w:val="000000" w:themeColor="text1"/>
          <w:sz w:val="32"/>
          <w:szCs w:val="32"/>
          <w:highlight w:val="none"/>
          <w:lang w:bidi="ar"/>
          <w14:textFill>
            <w14:solidFill>
              <w14:schemeClr w14:val="tx1"/>
            </w14:solidFill>
          </w14:textFill>
        </w:rPr>
        <w:t>年年产值不低于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万元，年纳税额不低于</w:t>
      </w:r>
      <w:r>
        <w:rPr>
          <w:rFonts w:ascii="仿宋_GB2312" w:eastAsia="仿宋_GB2312" w:cs="仿宋_GB2312"/>
          <w:color w:val="000000" w:themeColor="text1"/>
          <w:sz w:val="32"/>
          <w:szCs w:val="32"/>
          <w:highlight w:val="none"/>
          <w:u w:val="single"/>
          <w:lang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万元；</w:t>
      </w:r>
    </w:p>
    <w:p>
      <w:pPr>
        <w:ind w:firstLine="640" w:firstLineChars="200"/>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（七）乙方通过公开竞投方式取得地块开发权利，应同时与甲方签订《项目投入产出监管协议》。</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（八）非经甲方书面同意，乙方不得转让合同</w:t>
      </w:r>
      <w:r>
        <w:rPr>
          <w:rFonts w:hint="eastAsia" w:eastAsia="仿宋_GB2312"/>
          <w:color w:val="000000" w:themeColor="text1"/>
          <w:sz w:val="32"/>
          <w:szCs w:val="32"/>
          <w:highlight w:val="none"/>
          <w14:textFill>
            <w14:solidFill>
              <w14:schemeClr w14:val="tx1"/>
            </w14:solidFill>
          </w14:textFill>
        </w:rPr>
        <w:t>（合同编号：</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）项下地块使用权，并不得通过股权转让、质押及其他导致实际控制权变更等方式变相转让合同项下地块使用权。</w:t>
      </w:r>
    </w:p>
    <w:p>
      <w:pPr>
        <w:ind w:firstLine="643" w:firstLineChars="200"/>
        <w:rPr>
          <w:rFonts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四、违约责任</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若乙方未兑现或违反本协议第三条规定，乙方应承担违约责任，则甲方有权收回乙方已获得的政府补助（奖励），并要求其承担甲方的相应损失，且不再享有花都区有关政策支持。乙方对项目公司的违约责任向甲方承担连带保证责任。</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（二）若乙方未兑现或违反本协议第三条第（六）项规定，乙方应向甲方支付承诺税收差额标准（即税收实际缴纳值与约定税收值之间的差额）的5</w:t>
      </w:r>
      <w:r>
        <w:rPr>
          <w:rFonts w:eastAsia="仿宋_GB2312"/>
          <w:color w:val="000000" w:themeColor="text1"/>
          <w:sz w:val="32"/>
          <w:szCs w:val="32"/>
          <w:highlight w:val="none"/>
          <w14:textFill>
            <w14:solidFill>
              <w14:schemeClr w14:val="tx1"/>
            </w14:solidFill>
          </w14:textFill>
        </w:rPr>
        <w:t>0%</w:t>
      </w:r>
      <w:r>
        <w:rPr>
          <w:rFonts w:hint="eastAsia" w:eastAsia="仿宋_GB2312"/>
          <w:color w:val="000000" w:themeColor="text1"/>
          <w:sz w:val="32"/>
          <w:szCs w:val="32"/>
          <w:highlight w:val="none"/>
          <w14:textFill>
            <w14:solidFill>
              <w14:schemeClr w14:val="tx1"/>
            </w14:solidFill>
          </w14:textFill>
        </w:rPr>
        <w:t>作为违约金归农村集体所有，用于基础设施建设、民生、教育、社会公益事业等工作，并由甲方统筹和监管该部分资金使用。甲方可通报违约行为，通报情形纳入企业信用信息档案。</w:t>
      </w:r>
      <w:bookmarkStart w:id="1" w:name="_GoBack"/>
      <w:bookmarkEnd w:id="1"/>
    </w:p>
    <w:p>
      <w:pPr>
        <w:wordWrap w:val="0"/>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三</w:t>
      </w:r>
      <w:r>
        <w:rPr>
          <w:rFonts w:hint="eastAsia" w:eastAsia="仿宋_GB2312"/>
          <w:color w:val="000000" w:themeColor="text1"/>
          <w:sz w:val="32"/>
          <w:szCs w:val="32"/>
          <w:highlight w:val="none"/>
          <w14:textFill>
            <w14:solidFill>
              <w14:schemeClr w14:val="tx1"/>
            </w14:solidFill>
          </w14:textFill>
        </w:rPr>
        <w:t>）合同（合同编号：</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u w:val="single"/>
          <w:lang w:val="en-US" w:eastAsia="zh-CN"/>
          <w14:textFill>
            <w14:solidFill>
              <w14:schemeClr w14:val="tx1"/>
            </w14:solidFill>
          </w14:textFill>
        </w:rPr>
        <w:t xml:space="preserve">             </w:t>
      </w:r>
      <w:r>
        <w:rPr>
          <w:rFonts w:hint="eastAsia" w:eastAsia="仿宋_GB2312"/>
          <w:color w:val="000000" w:themeColor="text1"/>
          <w:sz w:val="32"/>
          <w:szCs w:val="32"/>
          <w:highlight w:val="none"/>
          <w:u w:val="single"/>
          <w14:textFill>
            <w14:solidFill>
              <w14:schemeClr w14:val="tx1"/>
            </w14:solidFill>
          </w14:textFill>
        </w:rPr>
        <w:t xml:space="preserve">  </w:t>
      </w:r>
      <w:r>
        <w:rPr>
          <w:rFonts w:hint="eastAsia" w:eastAsia="仿宋_GB2312"/>
          <w:color w:val="000000" w:themeColor="text1"/>
          <w:sz w:val="32"/>
          <w:szCs w:val="32"/>
          <w:highlight w:val="none"/>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入市</w:t>
      </w:r>
      <w:r>
        <w:rPr>
          <w:rFonts w:hint="eastAsia" w:eastAsia="仿宋_GB2312"/>
          <w:color w:val="000000" w:themeColor="text1"/>
          <w:sz w:val="32"/>
          <w:szCs w:val="32"/>
          <w:highlight w:val="none"/>
          <w14:textFill>
            <w14:solidFill>
              <w14:schemeClr w14:val="tx1"/>
            </w14:solidFill>
          </w14:textFill>
        </w:rPr>
        <w:t>期限内，如乙方无故提前结束营运，乙方须按照本合同剩余</w:t>
      </w:r>
      <w:r>
        <w:rPr>
          <w:rFonts w:hint="eastAsia" w:eastAsia="仿宋_GB2312"/>
          <w:color w:val="000000" w:themeColor="text1"/>
          <w:sz w:val="32"/>
          <w:szCs w:val="32"/>
          <w:highlight w:val="none"/>
          <w:lang w:eastAsia="zh-CN"/>
          <w14:textFill>
            <w14:solidFill>
              <w14:schemeClr w14:val="tx1"/>
            </w14:solidFill>
          </w14:textFill>
        </w:rPr>
        <w:t>入市</w:t>
      </w:r>
      <w:r>
        <w:rPr>
          <w:rFonts w:hint="eastAsia" w:eastAsia="仿宋_GB2312"/>
          <w:color w:val="000000" w:themeColor="text1"/>
          <w:sz w:val="32"/>
          <w:szCs w:val="32"/>
          <w:highlight w:val="none"/>
          <w14:textFill>
            <w14:solidFill>
              <w14:schemeClr w14:val="tx1"/>
            </w14:solidFill>
          </w14:textFill>
        </w:rPr>
        <w:t>期限支付本项目后续营运费（具体由农村集体委托合资质公司对本项目后续营运费进行核算，因核算所产生的一切费用由乙方承担）予农村集体。</w:t>
      </w:r>
    </w:p>
    <w:p>
      <w:pPr>
        <w:ind w:firstLine="643" w:firstLineChars="200"/>
        <w:rPr>
          <w:rFonts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五、不可抗力</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（一）任何乙方因不可抗力不能履行本协议的，根据不可抗力的影响，部分或者全部免除责任，但法律法规规章另有规定的除外。任何乙方迟延履行期间发生的不可抗力，不具有免责效力。</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（二）遇到不可抗力的一方，应在7日内将不可抗力情况以信函、电报、传真等书面形式通知另一方，并在不可抗力发生后1</w:t>
      </w:r>
      <w:r>
        <w:rPr>
          <w:rFonts w:eastAsia="仿宋_GB2312"/>
          <w:color w:val="000000" w:themeColor="text1"/>
          <w:sz w:val="32"/>
          <w:szCs w:val="32"/>
          <w:highlight w:val="none"/>
          <w14:textFill>
            <w14:solidFill>
              <w14:schemeClr w14:val="tx1"/>
            </w14:solidFill>
          </w14:textFill>
        </w:rPr>
        <w:t>5</w:t>
      </w:r>
      <w:r>
        <w:rPr>
          <w:rFonts w:hint="eastAsia" w:eastAsia="仿宋_GB2312"/>
          <w:color w:val="000000" w:themeColor="text1"/>
          <w:sz w:val="32"/>
          <w:szCs w:val="32"/>
          <w:highlight w:val="none"/>
          <w14:textFill>
            <w14:solidFill>
              <w14:schemeClr w14:val="tx1"/>
            </w14:solidFill>
          </w14:textFill>
        </w:rPr>
        <w:t>日内，向另一方提交本协议部分或全部不能履行或需要延期履行的报告及证明。</w:t>
      </w:r>
    </w:p>
    <w:p>
      <w:pPr>
        <w:ind w:firstLine="643" w:firstLineChars="200"/>
        <w:rPr>
          <w:rFonts w:eastAsia="仿宋_GB2312"/>
          <w:b/>
          <w:bCs/>
          <w:color w:val="000000" w:themeColor="text1"/>
          <w:sz w:val="32"/>
          <w:szCs w:val="32"/>
          <w:highlight w:val="none"/>
          <w14:textFill>
            <w14:solidFill>
              <w14:schemeClr w14:val="tx1"/>
            </w14:solidFill>
          </w14:textFill>
        </w:rPr>
      </w:pPr>
      <w:r>
        <w:rPr>
          <w:rFonts w:hint="eastAsia" w:eastAsia="仿宋_GB2312"/>
          <w:b/>
          <w:bCs/>
          <w:color w:val="000000" w:themeColor="text1"/>
          <w:sz w:val="32"/>
          <w:szCs w:val="32"/>
          <w:highlight w:val="none"/>
          <w14:textFill>
            <w14:solidFill>
              <w14:schemeClr w14:val="tx1"/>
            </w14:solidFill>
          </w14:textFill>
        </w:rPr>
        <w:t>六、其他条款</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（一）本协议的订立、效力、解释、履行及其争议的解决等，均适用中华人民共和国法律。因履行本协议或与本协议有关的争议，双方应协商解决；协商不成的，任何一方可依法向甲方所在地法院提起诉讼。</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（二）本协议未尽事宜，由双方另行协商，签订补充协议，补充协议与本协议具有同等法律效力。</w:t>
      </w:r>
    </w:p>
    <w:p>
      <w:pPr>
        <w:ind w:firstLine="640" w:firstLineChars="200"/>
        <w:rPr>
          <w:rFonts w:eastAsia="仿宋_GB2312"/>
          <w:color w:val="000000" w:themeColor="text1"/>
          <w:sz w:val="32"/>
          <w:szCs w:val="32"/>
          <w:highlight w:val="none"/>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（三）本协议自双方法定代表人或授权代表签字并加盖公章之日起生效。本协议一式肆份，双方各执贰份，具有同等法律效力。</w:t>
      </w:r>
    </w:p>
    <w:p>
      <w:pPr>
        <w:widowControl/>
        <w:ind w:firstLine="640" w:firstLineChars="200"/>
        <w:jc w:val="left"/>
        <w:rPr>
          <w:rFonts w:asci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eastAsia="仿宋_GB2312" w:cs="仿宋_GB2312"/>
          <w:color w:val="000000" w:themeColor="text1"/>
          <w:sz w:val="32"/>
          <w:szCs w:val="32"/>
          <w:highlight w:val="none"/>
          <w:lang w:bidi="ar"/>
          <w14:textFill>
            <w14:solidFill>
              <w14:schemeClr w14:val="tx1"/>
            </w14:solidFill>
          </w14:textFill>
        </w:rPr>
        <w:t>（以下无正文，为《</w:t>
      </w:r>
      <w:r>
        <w:rPr>
          <w:rFonts w:hint="eastAsia" w:eastAsia="仿宋_GB2312" w:cs="Times New Roman"/>
          <w:color w:val="000000" w:themeColor="text1"/>
          <w:sz w:val="32"/>
          <w:szCs w:val="32"/>
          <w:highlight w:val="none"/>
          <w:u w:val="single"/>
          <w:lang w:val="en-US" w:eastAsia="zh-CN"/>
          <w14:textFill>
            <w14:solidFill>
              <w14:schemeClr w14:val="tx1"/>
            </w14:solidFill>
          </w14:textFill>
        </w:rPr>
        <w:t xml:space="preserve">           </w:t>
      </w:r>
      <w:r>
        <w:rPr>
          <w:rFonts w:ascii="仿宋_GB2312" w:eastAsia="仿宋_GB2312" w:cs="仿宋_GB2312"/>
          <w:color w:val="000000" w:themeColor="text1"/>
          <w:sz w:val="32"/>
          <w:szCs w:val="32"/>
          <w:highlight w:val="none"/>
          <w:lang w:bidi="ar"/>
          <w14:textFill>
            <w14:solidFill>
              <w14:schemeClr w14:val="tx1"/>
            </w14:solidFill>
          </w14:textFill>
        </w:rPr>
        <w:t xml:space="preserve">   </w:t>
      </w:r>
      <w:r>
        <w:rPr>
          <w:rFonts w:hint="eastAsia" w:eastAsia="仿宋_GB2312" w:cs="Times New Roman"/>
          <w:b w:val="0"/>
          <w:bCs w:val="0"/>
          <w:color w:val="000000" w:themeColor="text1"/>
          <w:sz w:val="32"/>
          <w:szCs w:val="32"/>
          <w:highlight w:val="none"/>
          <w:u w:val="single"/>
          <w:lang w:bidi="ar"/>
          <w14:textFill>
            <w14:solidFill>
              <w14:schemeClr w14:val="tx1"/>
            </w14:solidFill>
          </w14:textFill>
        </w:rPr>
        <w:t xml:space="preserve"> </w:t>
      </w:r>
      <w:r>
        <w:rPr>
          <w:rFonts w:hint="eastAsia" w:eastAsia="仿宋_GB2312" w:cs="Times New Roman"/>
          <w:b w:val="0"/>
          <w:bCs w:val="0"/>
          <w:color w:val="000000" w:themeColor="text1"/>
          <w:sz w:val="32"/>
          <w:szCs w:val="32"/>
          <w:highlight w:val="none"/>
          <w:u w:val="single"/>
          <w:lang w:val="en-US" w:eastAsia="zh-CN" w:bidi="ar"/>
          <w14:textFill>
            <w14:solidFill>
              <w14:schemeClr w14:val="tx1"/>
            </w14:solidFill>
          </w14:textFill>
        </w:rPr>
        <w:t xml:space="preserve">          </w:t>
      </w:r>
      <w:r>
        <w:rPr>
          <w:rFonts w:hint="eastAsia" w:ascii="仿宋_GB2312" w:eastAsia="仿宋_GB2312" w:cs="仿宋_GB2312"/>
          <w:color w:val="000000" w:themeColor="text1"/>
          <w:sz w:val="32"/>
          <w:szCs w:val="32"/>
          <w:highlight w:val="none"/>
          <w:lang w:bidi="ar"/>
          <w14:textFill>
            <w14:solidFill>
              <w14:schemeClr w14:val="tx1"/>
            </w14:solidFill>
          </w14:textFill>
        </w:rPr>
        <w:t>投入产出监管协议》之签署页）</w:t>
      </w:r>
    </w:p>
    <w:p>
      <w:pPr>
        <w:ind w:firstLine="640" w:firstLineChars="200"/>
        <w:rPr>
          <w:rFonts w:eastAsia="仿宋_GB2312" w:cs="Times New Roman"/>
          <w:bCs/>
          <w:color w:val="000000" w:themeColor="text1"/>
          <w:sz w:val="32"/>
          <w:szCs w:val="32"/>
          <w:highlight w:val="none"/>
          <w:u w:val="single"/>
          <w14:textFill>
            <w14:solidFill>
              <w14:schemeClr w14:val="tx1"/>
            </w14:solidFill>
          </w14:textFill>
        </w:rPr>
      </w:pPr>
      <w:r>
        <w:rPr>
          <w:rFonts w:ascii="仿宋_GB2312" w:eastAsia="仿宋_GB2312" w:cs="仿宋_GB2312"/>
          <w:bCs/>
          <w:color w:val="000000" w:themeColor="text1"/>
          <w:sz w:val="32"/>
          <w:szCs w:val="32"/>
          <w:highlight w:val="none"/>
          <w:lang w:bidi="ar"/>
          <w14:textFill>
            <w14:solidFill>
              <w14:schemeClr w14:val="tx1"/>
            </w14:solidFill>
          </w14:textFill>
        </w:rPr>
        <w:t>甲方（盖</w:t>
      </w:r>
      <w:r>
        <w:rPr>
          <w:rFonts w:eastAsia="仿宋_GB2312" w:cs="Times New Roman"/>
          <w:bCs/>
          <w:color w:val="000000" w:themeColor="text1"/>
          <w:sz w:val="32"/>
          <w:szCs w:val="32"/>
          <w:highlight w:val="none"/>
          <w:lang w:bidi="ar"/>
          <w14:textFill>
            <w14:solidFill>
              <w14:schemeClr w14:val="tx1"/>
            </w14:solidFill>
          </w14:textFill>
        </w:rPr>
        <w:t xml:space="preserve"> </w:t>
      </w:r>
      <w:r>
        <w:rPr>
          <w:rFonts w:ascii="仿宋_GB2312" w:eastAsia="仿宋_GB2312" w:cs="仿宋_GB2312"/>
          <w:bCs/>
          <w:color w:val="000000" w:themeColor="text1"/>
          <w:sz w:val="32"/>
          <w:szCs w:val="32"/>
          <w:highlight w:val="none"/>
          <w:lang w:bidi="ar"/>
          <w14:textFill>
            <w14:solidFill>
              <w14:schemeClr w14:val="tx1"/>
            </w14:solidFill>
          </w14:textFill>
        </w:rPr>
        <w:t>章）：</w:t>
      </w:r>
      <w:r>
        <w:rPr>
          <w:rFonts w:eastAsia="仿宋_GB2312" w:cs="Times New Roman"/>
          <w:bCs/>
          <w:color w:val="000000" w:themeColor="text1"/>
          <w:sz w:val="32"/>
          <w:szCs w:val="32"/>
          <w:highlight w:val="none"/>
          <w:lang w:bidi="ar"/>
          <w14:textFill>
            <w14:solidFill>
              <w14:schemeClr w14:val="tx1"/>
            </w14:solidFill>
          </w14:textFill>
        </w:rPr>
        <w:t xml:space="preserve"> </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eastAsia="仿宋_GB2312" w:cs="Times New Roman"/>
          <w:bCs/>
          <w:color w:val="000000" w:themeColor="text1"/>
          <w:sz w:val="32"/>
          <w:szCs w:val="32"/>
          <w:highlight w:val="none"/>
          <w14:textFill>
            <w14:solidFill>
              <w14:schemeClr w14:val="tx1"/>
            </w14:solidFill>
          </w14:textFill>
        </w:rPr>
      </w:pPr>
      <w:r>
        <w:rPr>
          <w:rFonts w:ascii="仿宋_GB2312" w:eastAsia="仿宋_GB2312" w:cs="仿宋_GB2312"/>
          <w:bCs/>
          <w:color w:val="000000" w:themeColor="text1"/>
          <w:sz w:val="32"/>
          <w:szCs w:val="32"/>
          <w:highlight w:val="none"/>
          <w:lang w:bidi="ar"/>
          <w14:textFill>
            <w14:solidFill>
              <w14:schemeClr w14:val="tx1"/>
            </w14:solidFill>
          </w14:textFill>
        </w:rPr>
        <w:t>法定代表人（签字）：</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eastAsia="仿宋_GB2312" w:cs="Times New Roman"/>
          <w:bCs/>
          <w:color w:val="000000" w:themeColor="text1"/>
          <w:sz w:val="32"/>
          <w:szCs w:val="32"/>
          <w:highlight w:val="none"/>
          <w14:textFill>
            <w14:solidFill>
              <w14:schemeClr w14:val="tx1"/>
            </w14:solidFill>
          </w14:textFill>
        </w:rPr>
      </w:pPr>
      <w:r>
        <w:rPr>
          <w:rFonts w:ascii="仿宋_GB2312" w:eastAsia="仿宋_GB2312" w:cs="仿宋_GB2312"/>
          <w:bCs/>
          <w:color w:val="000000" w:themeColor="text1"/>
          <w:sz w:val="32"/>
          <w:szCs w:val="32"/>
          <w:highlight w:val="none"/>
          <w:lang w:bidi="ar"/>
          <w14:textFill>
            <w14:solidFill>
              <w14:schemeClr w14:val="tx1"/>
            </w14:solidFill>
          </w14:textFill>
        </w:rPr>
        <w:t>委托代理人（签字）：</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eastAsia="仿宋_GB2312" w:cs="Times New Roman"/>
          <w:bCs/>
          <w:color w:val="000000" w:themeColor="text1"/>
          <w:sz w:val="32"/>
          <w:szCs w:val="32"/>
          <w:highlight w:val="none"/>
          <w:u w:val="single"/>
          <w14:textFill>
            <w14:solidFill>
              <w14:schemeClr w14:val="tx1"/>
            </w14:solidFill>
          </w14:textFill>
        </w:rPr>
      </w:pPr>
      <w:r>
        <w:rPr>
          <w:rFonts w:ascii="仿宋_GB2312" w:eastAsia="仿宋_GB2312" w:cs="仿宋_GB2312"/>
          <w:bCs/>
          <w:color w:val="000000" w:themeColor="text1"/>
          <w:sz w:val="32"/>
          <w:szCs w:val="32"/>
          <w:highlight w:val="none"/>
          <w:lang w:bidi="ar"/>
          <w14:textFill>
            <w14:solidFill>
              <w14:schemeClr w14:val="tx1"/>
            </w14:solidFill>
          </w14:textFill>
        </w:rPr>
        <w:t>乙方（盖</w:t>
      </w:r>
      <w:r>
        <w:rPr>
          <w:rFonts w:eastAsia="仿宋_GB2312" w:cs="Times New Roman"/>
          <w:bCs/>
          <w:color w:val="000000" w:themeColor="text1"/>
          <w:sz w:val="32"/>
          <w:szCs w:val="32"/>
          <w:highlight w:val="none"/>
          <w:lang w:bidi="ar"/>
          <w14:textFill>
            <w14:solidFill>
              <w14:schemeClr w14:val="tx1"/>
            </w14:solidFill>
          </w14:textFill>
        </w:rPr>
        <w:t xml:space="preserve"> </w:t>
      </w:r>
      <w:r>
        <w:rPr>
          <w:rFonts w:ascii="仿宋_GB2312" w:eastAsia="仿宋_GB2312" w:cs="仿宋_GB2312"/>
          <w:bCs/>
          <w:color w:val="000000" w:themeColor="text1"/>
          <w:sz w:val="32"/>
          <w:szCs w:val="32"/>
          <w:highlight w:val="none"/>
          <w:lang w:bidi="ar"/>
          <w14:textFill>
            <w14:solidFill>
              <w14:schemeClr w14:val="tx1"/>
            </w14:solidFill>
          </w14:textFill>
        </w:rPr>
        <w:t>章）：</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eastAsia="仿宋_GB2312" w:cs="Times New Roman"/>
          <w:bCs/>
          <w:color w:val="000000" w:themeColor="text1"/>
          <w:sz w:val="32"/>
          <w:szCs w:val="32"/>
          <w:highlight w:val="none"/>
          <w14:textFill>
            <w14:solidFill>
              <w14:schemeClr w14:val="tx1"/>
            </w14:solidFill>
          </w14:textFill>
        </w:rPr>
      </w:pPr>
      <w:r>
        <w:rPr>
          <w:rFonts w:ascii="仿宋_GB2312" w:eastAsia="仿宋_GB2312" w:cs="仿宋_GB2312"/>
          <w:bCs/>
          <w:color w:val="000000" w:themeColor="text1"/>
          <w:sz w:val="32"/>
          <w:szCs w:val="32"/>
          <w:highlight w:val="none"/>
          <w:lang w:bidi="ar"/>
          <w14:textFill>
            <w14:solidFill>
              <w14:schemeClr w14:val="tx1"/>
            </w14:solidFill>
          </w14:textFill>
        </w:rPr>
        <w:t>法定代表人（签字）：</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eastAsia="仿宋_GB2312" w:cs="Times New Roman"/>
          <w:bCs/>
          <w:color w:val="000000" w:themeColor="text1"/>
          <w:sz w:val="32"/>
          <w:szCs w:val="32"/>
          <w:highlight w:val="none"/>
          <w:u w:val="single"/>
          <w14:textFill>
            <w14:solidFill>
              <w14:schemeClr w14:val="tx1"/>
            </w14:solidFill>
          </w14:textFill>
        </w:rPr>
      </w:pPr>
      <w:r>
        <w:rPr>
          <w:rFonts w:ascii="仿宋_GB2312" w:eastAsia="仿宋_GB2312" w:cs="仿宋_GB2312"/>
          <w:bCs/>
          <w:color w:val="000000" w:themeColor="text1"/>
          <w:sz w:val="32"/>
          <w:szCs w:val="32"/>
          <w:highlight w:val="none"/>
          <w:lang w:bidi="ar"/>
          <w14:textFill>
            <w14:solidFill>
              <w14:schemeClr w14:val="tx1"/>
            </w14:solidFill>
          </w14:textFill>
        </w:rPr>
        <w:t>委托代理人（签字）：</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p>
    <w:p>
      <w:pPr>
        <w:ind w:firstLine="640" w:firstLineChars="200"/>
        <w:rPr>
          <w:rFonts w:ascii="仿宋_GB2312" w:eastAsia="仿宋_GB2312" w:cs="仿宋_GB2312"/>
          <w:bCs/>
          <w:color w:val="000000" w:themeColor="text1"/>
          <w:sz w:val="32"/>
          <w:szCs w:val="32"/>
          <w:highlight w:val="none"/>
          <w:lang w:bidi="ar"/>
          <w14:textFill>
            <w14:solidFill>
              <w14:schemeClr w14:val="tx1"/>
            </w14:solidFill>
          </w14:textFill>
        </w:rPr>
      </w:pPr>
      <w:r>
        <w:rPr>
          <w:rFonts w:eastAsia="仿宋_GB2312" w:cs="Times New Roman"/>
          <w:bCs/>
          <w:color w:val="000000" w:themeColor="text1"/>
          <w:sz w:val="32"/>
          <w:szCs w:val="32"/>
          <w:highlight w:val="none"/>
          <w:lang w:bidi="ar"/>
          <w14:textFill>
            <w14:solidFill>
              <w14:schemeClr w14:val="tx1"/>
            </w14:solidFill>
          </w14:textFill>
        </w:rPr>
        <w:t xml:space="preserve">                   </w:t>
      </w:r>
      <w:r>
        <w:rPr>
          <w:rFonts w:ascii="仿宋_GB2312" w:eastAsia="仿宋_GB2312" w:cs="仿宋_GB2312"/>
          <w:bCs/>
          <w:color w:val="000000" w:themeColor="text1"/>
          <w:sz w:val="32"/>
          <w:szCs w:val="32"/>
          <w:highlight w:val="none"/>
          <w:lang w:bidi="ar"/>
          <w14:textFill>
            <w14:solidFill>
              <w14:schemeClr w14:val="tx1"/>
            </w14:solidFill>
          </w14:textFill>
        </w:rPr>
        <w:t>签订日期：</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bCs/>
          <w:color w:val="000000" w:themeColor="text1"/>
          <w:sz w:val="32"/>
          <w:szCs w:val="32"/>
          <w:highlight w:val="none"/>
          <w:lang w:bidi="ar"/>
          <w14:textFill>
            <w14:solidFill>
              <w14:schemeClr w14:val="tx1"/>
            </w14:solidFill>
          </w14:textFill>
        </w:rPr>
        <w:t>年</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bCs/>
          <w:color w:val="000000" w:themeColor="text1"/>
          <w:sz w:val="32"/>
          <w:szCs w:val="32"/>
          <w:highlight w:val="none"/>
          <w:lang w:bidi="ar"/>
          <w14:textFill>
            <w14:solidFill>
              <w14:schemeClr w14:val="tx1"/>
            </w14:solidFill>
          </w14:textFill>
        </w:rPr>
        <w:t>月</w:t>
      </w:r>
      <w:r>
        <w:rPr>
          <w:rFonts w:eastAsia="仿宋_GB2312" w:cs="Times New Roman"/>
          <w:bCs/>
          <w:color w:val="000000" w:themeColor="text1"/>
          <w:sz w:val="32"/>
          <w:szCs w:val="32"/>
          <w:highlight w:val="none"/>
          <w:u w:val="single"/>
          <w:lang w:bidi="ar"/>
          <w14:textFill>
            <w14:solidFill>
              <w14:schemeClr w14:val="tx1"/>
            </w14:solidFill>
          </w14:textFill>
        </w:rPr>
        <w:t xml:space="preserve">    </w:t>
      </w:r>
      <w:r>
        <w:rPr>
          <w:rFonts w:ascii="仿宋_GB2312" w:eastAsia="仿宋_GB2312" w:cs="仿宋_GB2312"/>
          <w:bCs/>
          <w:color w:val="000000" w:themeColor="text1"/>
          <w:sz w:val="32"/>
          <w:szCs w:val="32"/>
          <w:highlight w:val="none"/>
          <w:lang w:bidi="ar"/>
          <w14:textFill>
            <w14:solidFill>
              <w14:schemeClr w14:val="tx1"/>
            </w14:solidFill>
          </w14:textFill>
        </w:rPr>
        <w:t>日</w:t>
      </w:r>
    </w:p>
    <w:p>
      <w:pPr>
        <w:numPr>
          <w:ilvl w:val="0"/>
          <w:numId w:val="1"/>
        </w:numPr>
        <w:ind w:firstLine="643" w:firstLineChars="200"/>
        <w:rPr>
          <w:rFonts w:hint="eastAsia" w:eastAsia="仿宋_GB2312"/>
          <w:color w:val="000000" w:themeColor="text1"/>
          <w:sz w:val="32"/>
          <w:szCs w:val="32"/>
          <w:highlight w:val="none"/>
          <w14:textFill>
            <w14:solidFill>
              <w14:schemeClr w14:val="tx1"/>
            </w14:solidFill>
          </w14:textFill>
        </w:rPr>
      </w:pPr>
      <w:r>
        <w:rPr>
          <w:rFonts w:hint="eastAsia" w:ascii="仿宋_GB2312" w:eastAsia="仿宋_GB2312" w:cs="仿宋_GB2312"/>
          <w:b/>
          <w:bCs/>
          <w:color w:val="000000" w:themeColor="text1"/>
          <w:sz w:val="32"/>
          <w:szCs w:val="32"/>
          <w:highlight w:val="none"/>
          <w:lang w:bidi="ar"/>
          <w14:textFill>
            <w14:solidFill>
              <w14:schemeClr w14:val="tx1"/>
            </w14:solidFill>
          </w14:textFill>
        </w:rPr>
        <w:t>其他内容</w:t>
      </w:r>
      <w:bookmarkEnd w:id="0"/>
    </w:p>
    <w:sectPr>
      <w:headerReference r:id="rId5" w:type="default"/>
      <w:footerReference r:id="rId6"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A99CD5-7DAA-46D6-AE39-DB43ED83DB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1F404109-3F14-42FD-B161-724ABA70149D}"/>
  </w:font>
  <w:font w:name="等线 Light">
    <w:altName w:val="宋体"/>
    <w:panose1 w:val="02010600030101010101"/>
    <w:charset w:val="86"/>
    <w:family w:val="auto"/>
    <w:pitch w:val="default"/>
    <w:sig w:usb0="00000000" w:usb1="00000000" w:usb2="00000016" w:usb3="00000000" w:csb0="0004000F" w:csb1="00000000"/>
  </w:font>
  <w:font w:name="Angsana New">
    <w:panose1 w:val="02020603050405020304"/>
    <w:charset w:val="DE"/>
    <w:family w:val="roman"/>
    <w:pitch w:val="default"/>
    <w:sig w:usb0="81000003"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embedRegular r:id="rId3" w:fontKey="{B0836536-60CB-4EFF-A687-5B06549FD7AE}"/>
  </w:font>
  <w:font w:name="楷体_GB2312">
    <w:panose1 w:val="02010609030101010101"/>
    <w:charset w:val="86"/>
    <w:family w:val="modern"/>
    <w:pitch w:val="default"/>
    <w:sig w:usb0="00000001" w:usb1="080E0000" w:usb2="00000000" w:usb3="00000000" w:csb0="00040000" w:csb1="00000000"/>
    <w:embedRegular r:id="rId4" w:fontKey="{66A0B386-86EC-4EAE-B61F-CC86BE1C40CB}"/>
  </w:font>
  <w:font w:name="方正小标宋_GBK">
    <w:panose1 w:val="03000509000000000000"/>
    <w:charset w:val="86"/>
    <w:family w:val="script"/>
    <w:pitch w:val="default"/>
    <w:sig w:usb0="00000001" w:usb1="080E0000" w:usb2="00000000" w:usb3="00000000" w:csb0="00040000" w:csb1="00000000"/>
    <w:embedRegular r:id="rId5" w:fontKey="{B8CC459E-86AC-4CDF-AB37-4B119DBEBD32}"/>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4"/>
                            <w:rPr>
                              <w:rStyle w:val="24"/>
                            </w:rPr>
                          </w:pPr>
                          <w:r>
                            <w:fldChar w:fldCharType="begin"/>
                          </w:r>
                          <w:r>
                            <w:rPr>
                              <w:rStyle w:val="24"/>
                            </w:rPr>
                            <w:instrText xml:space="preserve">PAGE  </w:instrText>
                          </w:r>
                          <w:r>
                            <w:fldChar w:fldCharType="separate"/>
                          </w:r>
                          <w:r>
                            <w:t>29</w:t>
                          </w:r>
                          <w: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p0xstAAAAADAQAADwAAAAAAAAABACAAAAAiAAAAZHJzL2Rvd25y&#10;ZXYueG1sUEsBAhQAFAAAAAgAh07iQB5rZzrNAQAAlwMAAA4AAAAAAAAAAQAgAAAAHwEAAGRycy9l&#10;Mm9Eb2MueG1sUEsFBgAAAAAGAAYAWQEAAF4FAAAAAA==&#10;">
              <v:fill on="f" focussize="0,0"/>
              <v:stroke on="f"/>
              <v:imagedata o:title=""/>
              <o:lock v:ext="edit" aspectratio="f"/>
              <v:textbox inset="0mm,0mm,0mm,0mm" style="mso-fit-shape-to-text:t;">
                <w:txbxContent>
                  <w:p>
                    <w:pPr>
                      <w:pStyle w:val="14"/>
                      <w:rPr>
                        <w:rStyle w:val="24"/>
                      </w:rPr>
                    </w:pPr>
                    <w:r>
                      <w:fldChar w:fldCharType="begin"/>
                    </w:r>
                    <w:r>
                      <w:rPr>
                        <w:rStyle w:val="24"/>
                      </w:rPr>
                      <w:instrText xml:space="preserve">PAGE  </w:instrText>
                    </w:r>
                    <w:r>
                      <w:fldChar w:fldCharType="separate"/>
                    </w:r>
                    <w:r>
                      <w:t>29</w:t>
                    </w:r>
                    <w: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2"/>
      <w:rPr>
        <w:rStyle w:val="24"/>
      </w:rPr>
    </w:pPr>
    <w:r>
      <w:fldChar w:fldCharType="begin"/>
    </w:r>
    <w:r>
      <w:rPr>
        <w:rStyle w:val="24"/>
      </w:rPr>
      <w:instrText xml:space="preserve">PAGE  </w:instrText>
    </w:r>
    <w:r>
      <w:fldChar w:fldCharType="separate"/>
    </w:r>
    <w:r>
      <w:rPr>
        <w:rStyle w:val="24"/>
      </w:rPr>
      <w:t>6</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0F108"/>
    <w:multiLevelType w:val="singleLevel"/>
    <w:tmpl w:val="CB80F10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hMTNmMjQ0NDAyYTdjZDA1N2Q3NmQ1NDdjOTU5MGMifQ=="/>
  </w:docVars>
  <w:rsids>
    <w:rsidRoot w:val="009D4259"/>
    <w:rsid w:val="0002484B"/>
    <w:rsid w:val="00034658"/>
    <w:rsid w:val="00072EEE"/>
    <w:rsid w:val="00076457"/>
    <w:rsid w:val="00083938"/>
    <w:rsid w:val="00096EAF"/>
    <w:rsid w:val="000B383B"/>
    <w:rsid w:val="000D0258"/>
    <w:rsid w:val="000F2A0E"/>
    <w:rsid w:val="000F7760"/>
    <w:rsid w:val="001039BE"/>
    <w:rsid w:val="00105D44"/>
    <w:rsid w:val="00111E64"/>
    <w:rsid w:val="00127210"/>
    <w:rsid w:val="00133B50"/>
    <w:rsid w:val="00137E4E"/>
    <w:rsid w:val="001A7D46"/>
    <w:rsid w:val="001B3903"/>
    <w:rsid w:val="001B537B"/>
    <w:rsid w:val="001D0702"/>
    <w:rsid w:val="001D2D14"/>
    <w:rsid w:val="001E45AE"/>
    <w:rsid w:val="001E7D15"/>
    <w:rsid w:val="002148C0"/>
    <w:rsid w:val="002207C4"/>
    <w:rsid w:val="00256D3E"/>
    <w:rsid w:val="002718B6"/>
    <w:rsid w:val="00285EE3"/>
    <w:rsid w:val="00286D7B"/>
    <w:rsid w:val="002B4E02"/>
    <w:rsid w:val="002C6FD8"/>
    <w:rsid w:val="002D40CC"/>
    <w:rsid w:val="002D4765"/>
    <w:rsid w:val="002E0470"/>
    <w:rsid w:val="003208B2"/>
    <w:rsid w:val="003631D7"/>
    <w:rsid w:val="00367ACD"/>
    <w:rsid w:val="003770CA"/>
    <w:rsid w:val="003973C7"/>
    <w:rsid w:val="003B00A0"/>
    <w:rsid w:val="003B25A3"/>
    <w:rsid w:val="003C5A45"/>
    <w:rsid w:val="003E298B"/>
    <w:rsid w:val="003F35C8"/>
    <w:rsid w:val="003F5CCD"/>
    <w:rsid w:val="00400BD1"/>
    <w:rsid w:val="004134A9"/>
    <w:rsid w:val="004206E1"/>
    <w:rsid w:val="004427FA"/>
    <w:rsid w:val="004A6CAC"/>
    <w:rsid w:val="004B6866"/>
    <w:rsid w:val="004C1198"/>
    <w:rsid w:val="004C31CE"/>
    <w:rsid w:val="004D5330"/>
    <w:rsid w:val="004E0EDC"/>
    <w:rsid w:val="005013A5"/>
    <w:rsid w:val="00505C25"/>
    <w:rsid w:val="0051627F"/>
    <w:rsid w:val="0052020A"/>
    <w:rsid w:val="00526DB1"/>
    <w:rsid w:val="00534D96"/>
    <w:rsid w:val="00540E61"/>
    <w:rsid w:val="00563AAB"/>
    <w:rsid w:val="005728B1"/>
    <w:rsid w:val="00573A2D"/>
    <w:rsid w:val="00592A91"/>
    <w:rsid w:val="00593D79"/>
    <w:rsid w:val="005A1A4F"/>
    <w:rsid w:val="005D38DA"/>
    <w:rsid w:val="005D3E75"/>
    <w:rsid w:val="005E4E5C"/>
    <w:rsid w:val="0061303C"/>
    <w:rsid w:val="00616E62"/>
    <w:rsid w:val="006236E5"/>
    <w:rsid w:val="00641622"/>
    <w:rsid w:val="0065507D"/>
    <w:rsid w:val="0065628E"/>
    <w:rsid w:val="00665842"/>
    <w:rsid w:val="006A2D50"/>
    <w:rsid w:val="006C1E91"/>
    <w:rsid w:val="006F1023"/>
    <w:rsid w:val="006F163A"/>
    <w:rsid w:val="006F69AF"/>
    <w:rsid w:val="007043DF"/>
    <w:rsid w:val="007458BC"/>
    <w:rsid w:val="0077544F"/>
    <w:rsid w:val="00777753"/>
    <w:rsid w:val="00777B87"/>
    <w:rsid w:val="00782D33"/>
    <w:rsid w:val="007C562E"/>
    <w:rsid w:val="007C648D"/>
    <w:rsid w:val="007E7091"/>
    <w:rsid w:val="007E799E"/>
    <w:rsid w:val="007F493C"/>
    <w:rsid w:val="007F7B43"/>
    <w:rsid w:val="00800BE5"/>
    <w:rsid w:val="00816922"/>
    <w:rsid w:val="00816A7D"/>
    <w:rsid w:val="00821338"/>
    <w:rsid w:val="008232B4"/>
    <w:rsid w:val="00825307"/>
    <w:rsid w:val="0082789D"/>
    <w:rsid w:val="00837405"/>
    <w:rsid w:val="00845E12"/>
    <w:rsid w:val="008546E7"/>
    <w:rsid w:val="00895127"/>
    <w:rsid w:val="008977C6"/>
    <w:rsid w:val="008A1A93"/>
    <w:rsid w:val="008C3014"/>
    <w:rsid w:val="008C6141"/>
    <w:rsid w:val="008D4000"/>
    <w:rsid w:val="008E2510"/>
    <w:rsid w:val="008E2737"/>
    <w:rsid w:val="00914655"/>
    <w:rsid w:val="0092679D"/>
    <w:rsid w:val="009411DD"/>
    <w:rsid w:val="00950F4C"/>
    <w:rsid w:val="00954B76"/>
    <w:rsid w:val="00992D94"/>
    <w:rsid w:val="00995BC8"/>
    <w:rsid w:val="009C4843"/>
    <w:rsid w:val="009D0430"/>
    <w:rsid w:val="009D3DD5"/>
    <w:rsid w:val="009D4259"/>
    <w:rsid w:val="009E4F37"/>
    <w:rsid w:val="00A24844"/>
    <w:rsid w:val="00A362DD"/>
    <w:rsid w:val="00A47B7E"/>
    <w:rsid w:val="00A52ACB"/>
    <w:rsid w:val="00A5416E"/>
    <w:rsid w:val="00AA38FC"/>
    <w:rsid w:val="00AB5D89"/>
    <w:rsid w:val="00B02E01"/>
    <w:rsid w:val="00B0436B"/>
    <w:rsid w:val="00B043F4"/>
    <w:rsid w:val="00B33200"/>
    <w:rsid w:val="00B33F16"/>
    <w:rsid w:val="00B47539"/>
    <w:rsid w:val="00B5380E"/>
    <w:rsid w:val="00B7004E"/>
    <w:rsid w:val="00B73F6A"/>
    <w:rsid w:val="00BA4BAB"/>
    <w:rsid w:val="00BA7DB2"/>
    <w:rsid w:val="00BF0486"/>
    <w:rsid w:val="00BF08CE"/>
    <w:rsid w:val="00C148D6"/>
    <w:rsid w:val="00C1494D"/>
    <w:rsid w:val="00C20A47"/>
    <w:rsid w:val="00C2165F"/>
    <w:rsid w:val="00C2451F"/>
    <w:rsid w:val="00C304B2"/>
    <w:rsid w:val="00C454B5"/>
    <w:rsid w:val="00C67E9D"/>
    <w:rsid w:val="00C82D89"/>
    <w:rsid w:val="00C86AED"/>
    <w:rsid w:val="00C923E8"/>
    <w:rsid w:val="00C971E6"/>
    <w:rsid w:val="00CA6342"/>
    <w:rsid w:val="00CB2222"/>
    <w:rsid w:val="00CC3754"/>
    <w:rsid w:val="00CC555D"/>
    <w:rsid w:val="00CD6E0E"/>
    <w:rsid w:val="00CE391B"/>
    <w:rsid w:val="00CE6638"/>
    <w:rsid w:val="00D1599C"/>
    <w:rsid w:val="00D24D43"/>
    <w:rsid w:val="00D26B86"/>
    <w:rsid w:val="00D30905"/>
    <w:rsid w:val="00D50837"/>
    <w:rsid w:val="00D52812"/>
    <w:rsid w:val="00D54AB6"/>
    <w:rsid w:val="00D9025A"/>
    <w:rsid w:val="00DC754B"/>
    <w:rsid w:val="00DD6CCB"/>
    <w:rsid w:val="00DE3625"/>
    <w:rsid w:val="00DF30EA"/>
    <w:rsid w:val="00DF5F3C"/>
    <w:rsid w:val="00E00230"/>
    <w:rsid w:val="00E06715"/>
    <w:rsid w:val="00E30233"/>
    <w:rsid w:val="00E4364C"/>
    <w:rsid w:val="00E471EF"/>
    <w:rsid w:val="00E5336F"/>
    <w:rsid w:val="00E541B7"/>
    <w:rsid w:val="00E5596A"/>
    <w:rsid w:val="00EA7911"/>
    <w:rsid w:val="00EA7ED1"/>
    <w:rsid w:val="00EB6780"/>
    <w:rsid w:val="00EC5E52"/>
    <w:rsid w:val="00EC784E"/>
    <w:rsid w:val="00ED1197"/>
    <w:rsid w:val="00ED7E74"/>
    <w:rsid w:val="00EE2289"/>
    <w:rsid w:val="00EF2C40"/>
    <w:rsid w:val="00F311E4"/>
    <w:rsid w:val="00F37A7F"/>
    <w:rsid w:val="00F47A86"/>
    <w:rsid w:val="00F573A1"/>
    <w:rsid w:val="00F73538"/>
    <w:rsid w:val="00FC4C24"/>
    <w:rsid w:val="00FC6F97"/>
    <w:rsid w:val="00FE00FD"/>
    <w:rsid w:val="00FE18B2"/>
    <w:rsid w:val="00FE2CF2"/>
    <w:rsid w:val="00FE5C39"/>
    <w:rsid w:val="02104DC9"/>
    <w:rsid w:val="02567262"/>
    <w:rsid w:val="026268F8"/>
    <w:rsid w:val="03CE6E4F"/>
    <w:rsid w:val="03F91677"/>
    <w:rsid w:val="04C035DB"/>
    <w:rsid w:val="04F97836"/>
    <w:rsid w:val="05087233"/>
    <w:rsid w:val="06FC7C8A"/>
    <w:rsid w:val="07485E01"/>
    <w:rsid w:val="077E1111"/>
    <w:rsid w:val="07B02D9F"/>
    <w:rsid w:val="088F0536"/>
    <w:rsid w:val="098147A7"/>
    <w:rsid w:val="09E8048D"/>
    <w:rsid w:val="0C1F08F2"/>
    <w:rsid w:val="0C6A480B"/>
    <w:rsid w:val="0E082B2B"/>
    <w:rsid w:val="0E7414C9"/>
    <w:rsid w:val="0ED6779A"/>
    <w:rsid w:val="0EF6009B"/>
    <w:rsid w:val="0F5D54C1"/>
    <w:rsid w:val="0F796EAE"/>
    <w:rsid w:val="109113A8"/>
    <w:rsid w:val="10BF78A7"/>
    <w:rsid w:val="11DD55A3"/>
    <w:rsid w:val="12523BA7"/>
    <w:rsid w:val="132358DC"/>
    <w:rsid w:val="135B70C7"/>
    <w:rsid w:val="13E54630"/>
    <w:rsid w:val="140908D1"/>
    <w:rsid w:val="146A67EC"/>
    <w:rsid w:val="148041C6"/>
    <w:rsid w:val="14A46FED"/>
    <w:rsid w:val="14BE4B70"/>
    <w:rsid w:val="155038B1"/>
    <w:rsid w:val="15877D00"/>
    <w:rsid w:val="15A7495A"/>
    <w:rsid w:val="164F7B40"/>
    <w:rsid w:val="17272FFE"/>
    <w:rsid w:val="17471E3D"/>
    <w:rsid w:val="1825592A"/>
    <w:rsid w:val="18295691"/>
    <w:rsid w:val="18B7099F"/>
    <w:rsid w:val="19166B54"/>
    <w:rsid w:val="19183D6F"/>
    <w:rsid w:val="195C604E"/>
    <w:rsid w:val="19B07BE2"/>
    <w:rsid w:val="1AA36A47"/>
    <w:rsid w:val="1B3E13BF"/>
    <w:rsid w:val="1BCB0A96"/>
    <w:rsid w:val="1BD82632"/>
    <w:rsid w:val="1C4044C0"/>
    <w:rsid w:val="1C5B26D4"/>
    <w:rsid w:val="1CB308AB"/>
    <w:rsid w:val="1CBE154E"/>
    <w:rsid w:val="1CFD70E6"/>
    <w:rsid w:val="1D927673"/>
    <w:rsid w:val="1DBA5B08"/>
    <w:rsid w:val="1E5054CA"/>
    <w:rsid w:val="1E5729B7"/>
    <w:rsid w:val="1F0D39C8"/>
    <w:rsid w:val="1F842044"/>
    <w:rsid w:val="1FD31DC3"/>
    <w:rsid w:val="1FEB1241"/>
    <w:rsid w:val="205C42A5"/>
    <w:rsid w:val="20C40F70"/>
    <w:rsid w:val="20EB5CF5"/>
    <w:rsid w:val="217E2260"/>
    <w:rsid w:val="21F514CA"/>
    <w:rsid w:val="23482F54"/>
    <w:rsid w:val="2387457D"/>
    <w:rsid w:val="245B6F27"/>
    <w:rsid w:val="24805A2B"/>
    <w:rsid w:val="24BA5AF1"/>
    <w:rsid w:val="252D7B95"/>
    <w:rsid w:val="25FC256F"/>
    <w:rsid w:val="2649029F"/>
    <w:rsid w:val="26582BEF"/>
    <w:rsid w:val="2694079E"/>
    <w:rsid w:val="277F22F8"/>
    <w:rsid w:val="282D0BDB"/>
    <w:rsid w:val="2A1439E1"/>
    <w:rsid w:val="2C6C3271"/>
    <w:rsid w:val="2CAB4F54"/>
    <w:rsid w:val="2D43338B"/>
    <w:rsid w:val="2D74795D"/>
    <w:rsid w:val="2DAC4350"/>
    <w:rsid w:val="2E0065CE"/>
    <w:rsid w:val="2E8E53CA"/>
    <w:rsid w:val="2EA82C42"/>
    <w:rsid w:val="2EF12C10"/>
    <w:rsid w:val="2F49396A"/>
    <w:rsid w:val="2F910C4A"/>
    <w:rsid w:val="2FEC07F3"/>
    <w:rsid w:val="300634F7"/>
    <w:rsid w:val="307229AC"/>
    <w:rsid w:val="309B51CA"/>
    <w:rsid w:val="30D7574D"/>
    <w:rsid w:val="3190612F"/>
    <w:rsid w:val="31FE5B48"/>
    <w:rsid w:val="32291158"/>
    <w:rsid w:val="324A23F5"/>
    <w:rsid w:val="32930B88"/>
    <w:rsid w:val="32CE6B16"/>
    <w:rsid w:val="33661445"/>
    <w:rsid w:val="337E2A5B"/>
    <w:rsid w:val="33AE06F6"/>
    <w:rsid w:val="34E42806"/>
    <w:rsid w:val="357A3162"/>
    <w:rsid w:val="36C344B8"/>
    <w:rsid w:val="37630BC3"/>
    <w:rsid w:val="38006659"/>
    <w:rsid w:val="39C3701A"/>
    <w:rsid w:val="3A0218C1"/>
    <w:rsid w:val="3A3A1E13"/>
    <w:rsid w:val="3A976974"/>
    <w:rsid w:val="3AD257FB"/>
    <w:rsid w:val="3B4E0E59"/>
    <w:rsid w:val="3B957A3E"/>
    <w:rsid w:val="3BC26989"/>
    <w:rsid w:val="3BC95A39"/>
    <w:rsid w:val="3C7F0E81"/>
    <w:rsid w:val="3C9F4B00"/>
    <w:rsid w:val="3CC249B4"/>
    <w:rsid w:val="3E9E1182"/>
    <w:rsid w:val="3ED5455A"/>
    <w:rsid w:val="3F0062A9"/>
    <w:rsid w:val="3F437FF3"/>
    <w:rsid w:val="3FFD5592"/>
    <w:rsid w:val="40672358"/>
    <w:rsid w:val="407C109F"/>
    <w:rsid w:val="407F58F4"/>
    <w:rsid w:val="40D83EF0"/>
    <w:rsid w:val="40F53820"/>
    <w:rsid w:val="41285D80"/>
    <w:rsid w:val="41A0173B"/>
    <w:rsid w:val="41C5602B"/>
    <w:rsid w:val="41CA6CFC"/>
    <w:rsid w:val="41DB1C5C"/>
    <w:rsid w:val="43072D03"/>
    <w:rsid w:val="44586430"/>
    <w:rsid w:val="44FC65D5"/>
    <w:rsid w:val="451835F2"/>
    <w:rsid w:val="45610E61"/>
    <w:rsid w:val="465B237E"/>
    <w:rsid w:val="468653C0"/>
    <w:rsid w:val="47102779"/>
    <w:rsid w:val="47812160"/>
    <w:rsid w:val="47E64083"/>
    <w:rsid w:val="48690DD9"/>
    <w:rsid w:val="497D15D1"/>
    <w:rsid w:val="4A072E04"/>
    <w:rsid w:val="4A105C92"/>
    <w:rsid w:val="4A60723A"/>
    <w:rsid w:val="4A91548E"/>
    <w:rsid w:val="4AB8064A"/>
    <w:rsid w:val="4AE96E20"/>
    <w:rsid w:val="4B984F82"/>
    <w:rsid w:val="4D183E14"/>
    <w:rsid w:val="4D6560AA"/>
    <w:rsid w:val="4E1C0C26"/>
    <w:rsid w:val="4F2757CC"/>
    <w:rsid w:val="506F14E1"/>
    <w:rsid w:val="50753CCC"/>
    <w:rsid w:val="508938EF"/>
    <w:rsid w:val="5185454F"/>
    <w:rsid w:val="51E25B32"/>
    <w:rsid w:val="5206736B"/>
    <w:rsid w:val="522B74E2"/>
    <w:rsid w:val="52E15705"/>
    <w:rsid w:val="538277C4"/>
    <w:rsid w:val="540C73F1"/>
    <w:rsid w:val="54625C01"/>
    <w:rsid w:val="547E642B"/>
    <w:rsid w:val="55E502FC"/>
    <w:rsid w:val="56291CEA"/>
    <w:rsid w:val="56336B0D"/>
    <w:rsid w:val="563546B0"/>
    <w:rsid w:val="57A314E8"/>
    <w:rsid w:val="57FF35DF"/>
    <w:rsid w:val="58FD0346"/>
    <w:rsid w:val="59274BF4"/>
    <w:rsid w:val="595235E7"/>
    <w:rsid w:val="5A2D029A"/>
    <w:rsid w:val="5EA05BE0"/>
    <w:rsid w:val="5ECF26F0"/>
    <w:rsid w:val="5F3E5155"/>
    <w:rsid w:val="614F743B"/>
    <w:rsid w:val="61AF58F1"/>
    <w:rsid w:val="622C3BBB"/>
    <w:rsid w:val="623A4004"/>
    <w:rsid w:val="62492183"/>
    <w:rsid w:val="62B372FA"/>
    <w:rsid w:val="636D554A"/>
    <w:rsid w:val="63705DD4"/>
    <w:rsid w:val="64F642EB"/>
    <w:rsid w:val="65100C7D"/>
    <w:rsid w:val="66670A10"/>
    <w:rsid w:val="66F538EC"/>
    <w:rsid w:val="68263E9E"/>
    <w:rsid w:val="682826AF"/>
    <w:rsid w:val="683C3F47"/>
    <w:rsid w:val="68523A33"/>
    <w:rsid w:val="68C44649"/>
    <w:rsid w:val="68D26659"/>
    <w:rsid w:val="697B3165"/>
    <w:rsid w:val="69A316DE"/>
    <w:rsid w:val="69F94E90"/>
    <w:rsid w:val="6A19339F"/>
    <w:rsid w:val="6A742471"/>
    <w:rsid w:val="6A804048"/>
    <w:rsid w:val="6A88292E"/>
    <w:rsid w:val="6B1D51CB"/>
    <w:rsid w:val="6B385E9E"/>
    <w:rsid w:val="6B402E01"/>
    <w:rsid w:val="6D4318D3"/>
    <w:rsid w:val="6DCA6FED"/>
    <w:rsid w:val="6EE55297"/>
    <w:rsid w:val="6F914FC5"/>
    <w:rsid w:val="6FE3639E"/>
    <w:rsid w:val="6FF244FD"/>
    <w:rsid w:val="70E77FCC"/>
    <w:rsid w:val="715B2716"/>
    <w:rsid w:val="7278765C"/>
    <w:rsid w:val="72C36C5D"/>
    <w:rsid w:val="72CA105E"/>
    <w:rsid w:val="73B74BBB"/>
    <w:rsid w:val="74367F1C"/>
    <w:rsid w:val="744D11B3"/>
    <w:rsid w:val="749F57AF"/>
    <w:rsid w:val="74D44301"/>
    <w:rsid w:val="75A86778"/>
    <w:rsid w:val="75D91BB6"/>
    <w:rsid w:val="75F43AEF"/>
    <w:rsid w:val="76612804"/>
    <w:rsid w:val="7731279D"/>
    <w:rsid w:val="77693AA3"/>
    <w:rsid w:val="77C10255"/>
    <w:rsid w:val="77FD4D9B"/>
    <w:rsid w:val="785134DB"/>
    <w:rsid w:val="796B25D0"/>
    <w:rsid w:val="7A0A1C4D"/>
    <w:rsid w:val="7A635363"/>
    <w:rsid w:val="7BAD6D4A"/>
    <w:rsid w:val="7C964B73"/>
    <w:rsid w:val="7D324C54"/>
    <w:rsid w:val="7D741FE3"/>
    <w:rsid w:val="7DEB5F5B"/>
    <w:rsid w:val="7DF902A9"/>
    <w:rsid w:val="7E7B3A68"/>
    <w:rsid w:val="7EC85D8C"/>
    <w:rsid w:val="7F1D6B1B"/>
    <w:rsid w:val="7FDB6C44"/>
    <w:rsid w:val="F3DBCB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th-TH"/>
    </w:rPr>
  </w:style>
  <w:style w:type="paragraph" w:styleId="3">
    <w:name w:val="heading 1"/>
    <w:basedOn w:val="1"/>
    <w:next w:val="1"/>
    <w:link w:val="32"/>
    <w:qFormat/>
    <w:uiPriority w:val="0"/>
    <w:pPr>
      <w:spacing w:before="50" w:beforeLines="50" w:after="50" w:afterLines="50"/>
      <w:jc w:val="center"/>
      <w:outlineLvl w:val="0"/>
    </w:pPr>
    <w:rPr>
      <w:rFonts w:hint="eastAsia" w:ascii="宋体" w:hAnsi="宋体" w:eastAsia="方正小标宋简体"/>
      <w:bCs/>
      <w:kern w:val="44"/>
      <w:sz w:val="44"/>
      <w:szCs w:val="48"/>
    </w:rPr>
  </w:style>
  <w:style w:type="paragraph" w:styleId="4">
    <w:name w:val="heading 2"/>
    <w:basedOn w:val="1"/>
    <w:next w:val="1"/>
    <w:link w:val="51"/>
    <w:unhideWhenUsed/>
    <w:qFormat/>
    <w:uiPriority w:val="9"/>
    <w:pPr>
      <w:keepNext/>
      <w:keepLines/>
      <w:spacing w:before="260" w:after="260" w:line="416" w:lineRule="auto"/>
      <w:outlineLvl w:val="1"/>
    </w:pPr>
    <w:rPr>
      <w:rFonts w:cs="Angsana New" w:asciiTheme="majorHAnsi" w:hAnsiTheme="majorHAnsi" w:eastAsiaTheme="majorEastAsia"/>
      <w:b/>
      <w:bCs/>
      <w:sz w:val="32"/>
      <w:szCs w:val="40"/>
    </w:rPr>
  </w:style>
  <w:style w:type="paragraph" w:styleId="5">
    <w:name w:val="heading 3"/>
    <w:basedOn w:val="1"/>
    <w:next w:val="1"/>
    <w:link w:val="50"/>
    <w:unhideWhenUsed/>
    <w:qFormat/>
    <w:uiPriority w:val="9"/>
    <w:pPr>
      <w:keepNext/>
      <w:keepLines/>
      <w:spacing w:before="260" w:after="260" w:line="416" w:lineRule="auto"/>
      <w:outlineLvl w:val="2"/>
    </w:pPr>
    <w:rPr>
      <w:rFonts w:cs="Angsana New"/>
      <w:b/>
      <w:bCs/>
      <w:sz w:val="32"/>
      <w:szCs w:val="40"/>
    </w:rPr>
  </w:style>
  <w:style w:type="paragraph" w:styleId="2">
    <w:name w:val="heading 4"/>
    <w:basedOn w:val="1"/>
    <w:next w:val="1"/>
    <w:link w:val="26"/>
    <w:unhideWhenUsed/>
    <w:qFormat/>
    <w:uiPriority w:val="9"/>
    <w:pPr>
      <w:keepNext/>
      <w:keepLines/>
      <w:spacing w:before="280" w:after="290" w:line="376" w:lineRule="auto"/>
      <w:outlineLvl w:val="3"/>
    </w:pPr>
    <w:rPr>
      <w:rFonts w:cs="Angsana New" w:asciiTheme="majorHAnsi" w:hAnsiTheme="majorHAnsi" w:eastAsiaTheme="majorEastAsia"/>
      <w:b/>
      <w:bCs/>
      <w:sz w:val="28"/>
      <w:szCs w:val="35"/>
    </w:rPr>
  </w:style>
  <w:style w:type="paragraph" w:styleId="6">
    <w:name w:val="heading 9"/>
    <w:basedOn w:val="1"/>
    <w:next w:val="1"/>
    <w:link w:val="33"/>
    <w:semiHidden/>
    <w:unhideWhenUsed/>
    <w:qFormat/>
    <w:uiPriority w:val="9"/>
    <w:pPr>
      <w:keepNext/>
      <w:keepLines/>
      <w:spacing w:before="240" w:after="64" w:line="317" w:lineRule="auto"/>
      <w:outlineLvl w:val="8"/>
    </w:pPr>
    <w:rPr>
      <w:rFonts w:ascii="Arial" w:hAnsi="Arial" w:eastAsia="黑体"/>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toc 4"/>
    <w:basedOn w:val="1"/>
    <w:next w:val="1"/>
    <w:qFormat/>
    <w:uiPriority w:val="0"/>
    <w:pPr>
      <w:wordWrap w:val="0"/>
      <w:ind w:left="850"/>
    </w:pPr>
    <w:rPr>
      <w:rFonts w:ascii="Calibri" w:hAnsi="Calibri" w:cs="黑体"/>
      <w:szCs w:val="22"/>
    </w:rPr>
  </w:style>
  <w:style w:type="paragraph" w:styleId="9">
    <w:name w:val="annotation text"/>
    <w:basedOn w:val="1"/>
    <w:link w:val="27"/>
    <w:unhideWhenUsed/>
    <w:qFormat/>
    <w:uiPriority w:val="99"/>
    <w:pPr>
      <w:jc w:val="left"/>
    </w:pPr>
    <w:rPr>
      <w:rFonts w:cs="Angsana New"/>
      <w:szCs w:val="26"/>
    </w:rPr>
  </w:style>
  <w:style w:type="paragraph" w:styleId="10">
    <w:name w:val="Block Text"/>
    <w:basedOn w:val="1"/>
    <w:semiHidden/>
    <w:unhideWhenUsed/>
    <w:qFormat/>
    <w:uiPriority w:val="99"/>
    <w:pPr>
      <w:autoSpaceDE w:val="0"/>
      <w:autoSpaceDN w:val="0"/>
      <w:adjustRightInd w:val="0"/>
      <w:jc w:val="center"/>
      <w:textAlignment w:val="baseline"/>
    </w:pPr>
    <w:rPr>
      <w:rFonts w:ascii="仿宋_GB2312" w:hAnsi="宋体" w:eastAsia="方正小标宋简体" w:cs="Times New Roman"/>
      <w:kern w:val="0"/>
      <w:sz w:val="44"/>
      <w:szCs w:val="44"/>
      <w:lang w:bidi="ar-SA"/>
    </w:rPr>
  </w:style>
  <w:style w:type="paragraph" w:styleId="11">
    <w:name w:val="Plain Text"/>
    <w:basedOn w:val="1"/>
    <w:link w:val="31"/>
    <w:unhideWhenUsed/>
    <w:qFormat/>
    <w:uiPriority w:val="0"/>
    <w:rPr>
      <w:rFonts w:ascii="宋体" w:hAnsi="Courier New"/>
      <w:sz w:val="32"/>
      <w:szCs w:val="32"/>
    </w:rPr>
  </w:style>
  <w:style w:type="paragraph" w:styleId="12">
    <w:name w:val="endnote text"/>
    <w:basedOn w:val="1"/>
    <w:link w:val="49"/>
    <w:semiHidden/>
    <w:unhideWhenUsed/>
    <w:qFormat/>
    <w:uiPriority w:val="99"/>
    <w:pPr>
      <w:snapToGrid w:val="0"/>
      <w:jc w:val="left"/>
    </w:pPr>
    <w:rPr>
      <w:rFonts w:cs="Angsana New"/>
      <w:szCs w:val="26"/>
    </w:rPr>
  </w:style>
  <w:style w:type="paragraph" w:styleId="13">
    <w:name w:val="Balloon Text"/>
    <w:basedOn w:val="1"/>
    <w:link w:val="34"/>
    <w:unhideWhenUsed/>
    <w:qFormat/>
    <w:uiPriority w:val="99"/>
    <w:rPr>
      <w:sz w:val="18"/>
      <w:szCs w:val="18"/>
    </w:rPr>
  </w:style>
  <w:style w:type="paragraph" w:styleId="14">
    <w:name w:val="footer"/>
    <w:basedOn w:val="1"/>
    <w:link w:val="35"/>
    <w:unhideWhenUsed/>
    <w:qFormat/>
    <w:uiPriority w:val="0"/>
    <w:pPr>
      <w:tabs>
        <w:tab w:val="center" w:pos="4153"/>
        <w:tab w:val="right" w:pos="8306"/>
      </w:tabs>
      <w:snapToGrid w:val="0"/>
      <w:jc w:val="left"/>
    </w:pPr>
    <w:rPr>
      <w:sz w:val="18"/>
      <w:szCs w:val="18"/>
    </w:rPr>
  </w:style>
  <w:style w:type="paragraph" w:styleId="15">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37"/>
    <w:qFormat/>
    <w:uiPriority w:val="0"/>
    <w:pPr>
      <w:autoSpaceDE w:val="0"/>
      <w:autoSpaceDN w:val="0"/>
      <w:adjustRightInd w:val="0"/>
      <w:jc w:val="left"/>
      <w:textAlignment w:val="baseline"/>
    </w:pPr>
    <w:rPr>
      <w:rFonts w:ascii="仿宋_GB2312" w:hAnsi="宋体" w:eastAsia="仿宋_GB2312" w:cs="Times New Roman"/>
      <w:kern w:val="0"/>
      <w:sz w:val="32"/>
      <w:szCs w:val="32"/>
      <w:lang w:bidi="ar-SA"/>
    </w:rPr>
  </w:style>
  <w:style w:type="paragraph" w:styleId="1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8">
    <w:name w:val="annotation subject"/>
    <w:basedOn w:val="9"/>
    <w:next w:val="9"/>
    <w:link w:val="28"/>
    <w:unhideWhenUsed/>
    <w:qFormat/>
    <w:uiPriority w:val="99"/>
    <w:rPr>
      <w:b/>
      <w:bCs/>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endnote reference"/>
    <w:basedOn w:val="21"/>
    <w:semiHidden/>
    <w:unhideWhenUsed/>
    <w:qFormat/>
    <w:uiPriority w:val="99"/>
    <w:rPr>
      <w:vertAlign w:val="superscript"/>
    </w:rPr>
  </w:style>
  <w:style w:type="character" w:styleId="24">
    <w:name w:val="page number"/>
    <w:basedOn w:val="21"/>
    <w:unhideWhenUsed/>
    <w:qFormat/>
    <w:uiPriority w:val="99"/>
  </w:style>
  <w:style w:type="character" w:styleId="25">
    <w:name w:val="annotation reference"/>
    <w:basedOn w:val="21"/>
    <w:unhideWhenUsed/>
    <w:qFormat/>
    <w:uiPriority w:val="99"/>
    <w:rPr>
      <w:sz w:val="21"/>
      <w:szCs w:val="21"/>
    </w:rPr>
  </w:style>
  <w:style w:type="character" w:customStyle="1" w:styleId="26">
    <w:name w:val="标题 4 字符"/>
    <w:basedOn w:val="21"/>
    <w:link w:val="2"/>
    <w:semiHidden/>
    <w:qFormat/>
    <w:uiPriority w:val="9"/>
    <w:rPr>
      <w:rFonts w:cs="Angsana New" w:asciiTheme="majorHAnsi" w:hAnsiTheme="majorHAnsi" w:eastAsiaTheme="majorEastAsia"/>
      <w:b/>
      <w:bCs/>
      <w:sz w:val="28"/>
      <w:szCs w:val="35"/>
      <w:lang w:bidi="th-TH"/>
    </w:rPr>
  </w:style>
  <w:style w:type="character" w:customStyle="1" w:styleId="27">
    <w:name w:val="批注文字 字符"/>
    <w:basedOn w:val="21"/>
    <w:link w:val="9"/>
    <w:semiHidden/>
    <w:qFormat/>
    <w:uiPriority w:val="99"/>
    <w:rPr>
      <w:rFonts w:ascii="Times New Roman" w:hAnsi="Times New Roman" w:eastAsia="宋体" w:cs="Angsana New"/>
      <w:szCs w:val="26"/>
      <w:lang w:bidi="th-TH"/>
    </w:rPr>
  </w:style>
  <w:style w:type="character" w:customStyle="1" w:styleId="28">
    <w:name w:val="批注主题 字符"/>
    <w:basedOn w:val="27"/>
    <w:link w:val="18"/>
    <w:semiHidden/>
    <w:qFormat/>
    <w:uiPriority w:val="99"/>
    <w:rPr>
      <w:rFonts w:ascii="Times New Roman" w:hAnsi="Times New Roman" w:eastAsia="宋体" w:cs="Angsana New"/>
      <w:b/>
      <w:bCs/>
      <w:szCs w:val="26"/>
      <w:lang w:bidi="th-TH"/>
    </w:rPr>
  </w:style>
  <w:style w:type="paragraph" w:styleId="29">
    <w:name w:val="List Paragraph"/>
    <w:basedOn w:val="1"/>
    <w:qFormat/>
    <w:uiPriority w:val="99"/>
    <w:pPr>
      <w:ind w:firstLine="420" w:firstLineChars="200"/>
    </w:pPr>
    <w:rPr>
      <w:rFonts w:cs="Angsana New"/>
      <w:szCs w:val="26"/>
    </w:rPr>
  </w:style>
  <w:style w:type="paragraph" w:customStyle="1" w:styleId="30">
    <w:name w:val="副标题-居中"/>
    <w:basedOn w:val="1"/>
    <w:qFormat/>
    <w:uiPriority w:val="0"/>
    <w:pPr>
      <w:autoSpaceDE w:val="0"/>
      <w:autoSpaceDN w:val="0"/>
      <w:adjustRightInd w:val="0"/>
      <w:jc w:val="center"/>
      <w:textAlignment w:val="baseline"/>
    </w:pPr>
    <w:rPr>
      <w:rFonts w:eastAsia="仿宋_GB2312" w:cs="Times New Roman"/>
      <w:kern w:val="0"/>
      <w:sz w:val="32"/>
      <w:szCs w:val="32"/>
      <w:lang w:bidi="ar-SA"/>
    </w:rPr>
  </w:style>
  <w:style w:type="character" w:customStyle="1" w:styleId="31">
    <w:name w:val="纯文本 字符"/>
    <w:basedOn w:val="21"/>
    <w:link w:val="11"/>
    <w:qFormat/>
    <w:uiPriority w:val="0"/>
    <w:rPr>
      <w:rFonts w:ascii="宋体" w:hAnsi="Courier New" w:eastAsia="宋体" w:cs="宋体"/>
      <w:sz w:val="32"/>
      <w:szCs w:val="32"/>
      <w:lang w:bidi="th-TH"/>
    </w:rPr>
  </w:style>
  <w:style w:type="character" w:customStyle="1" w:styleId="32">
    <w:name w:val="标题 1 字符"/>
    <w:basedOn w:val="21"/>
    <w:link w:val="3"/>
    <w:qFormat/>
    <w:uiPriority w:val="0"/>
    <w:rPr>
      <w:rFonts w:ascii="宋体" w:hAnsi="宋体" w:eastAsia="方正小标宋简体" w:cs="宋体"/>
      <w:bCs/>
      <w:kern w:val="44"/>
      <w:sz w:val="44"/>
      <w:szCs w:val="48"/>
      <w:lang w:bidi="th-TH"/>
    </w:rPr>
  </w:style>
  <w:style w:type="character" w:customStyle="1" w:styleId="33">
    <w:name w:val="标题 9 字符"/>
    <w:basedOn w:val="21"/>
    <w:link w:val="6"/>
    <w:semiHidden/>
    <w:qFormat/>
    <w:uiPriority w:val="9"/>
    <w:rPr>
      <w:rFonts w:ascii="Arial" w:hAnsi="Arial" w:eastAsia="黑体" w:cs="宋体"/>
      <w:szCs w:val="21"/>
      <w:lang w:bidi="th-TH"/>
    </w:rPr>
  </w:style>
  <w:style w:type="character" w:customStyle="1" w:styleId="34">
    <w:name w:val="批注框文本 字符"/>
    <w:basedOn w:val="21"/>
    <w:link w:val="13"/>
    <w:qFormat/>
    <w:uiPriority w:val="99"/>
    <w:rPr>
      <w:rFonts w:ascii="Times New Roman" w:hAnsi="Times New Roman" w:eastAsia="宋体" w:cs="宋体"/>
      <w:sz w:val="18"/>
      <w:szCs w:val="18"/>
      <w:lang w:bidi="th-TH"/>
    </w:rPr>
  </w:style>
  <w:style w:type="character" w:customStyle="1" w:styleId="35">
    <w:name w:val="页脚 字符"/>
    <w:basedOn w:val="21"/>
    <w:link w:val="14"/>
    <w:qFormat/>
    <w:uiPriority w:val="0"/>
    <w:rPr>
      <w:rFonts w:ascii="Times New Roman" w:hAnsi="Times New Roman" w:eastAsia="宋体" w:cs="宋体"/>
      <w:sz w:val="18"/>
      <w:szCs w:val="18"/>
      <w:lang w:bidi="th-TH"/>
    </w:rPr>
  </w:style>
  <w:style w:type="character" w:customStyle="1" w:styleId="36">
    <w:name w:val="页眉 字符"/>
    <w:basedOn w:val="21"/>
    <w:link w:val="15"/>
    <w:qFormat/>
    <w:uiPriority w:val="0"/>
    <w:rPr>
      <w:rFonts w:ascii="Times New Roman" w:hAnsi="Times New Roman" w:eastAsia="宋体" w:cs="宋体"/>
      <w:sz w:val="18"/>
      <w:szCs w:val="18"/>
      <w:lang w:bidi="th-TH"/>
    </w:rPr>
  </w:style>
  <w:style w:type="character" w:customStyle="1" w:styleId="37">
    <w:name w:val="正文文本 2 字符"/>
    <w:basedOn w:val="21"/>
    <w:link w:val="16"/>
    <w:qFormat/>
    <w:uiPriority w:val="0"/>
    <w:rPr>
      <w:rFonts w:ascii="仿宋_GB2312" w:hAnsi="宋体" w:eastAsia="仿宋_GB2312" w:cs="Times New Roman"/>
      <w:kern w:val="0"/>
      <w:sz w:val="32"/>
      <w:szCs w:val="32"/>
    </w:rPr>
  </w:style>
  <w:style w:type="character" w:customStyle="1" w:styleId="38">
    <w:name w:val="纯文本 Char1"/>
    <w:semiHidden/>
    <w:qFormat/>
    <w:uiPriority w:val="99"/>
    <w:rPr>
      <w:rFonts w:ascii="宋体" w:hAnsi="Courier New" w:cs="Courier New"/>
      <w:kern w:val="2"/>
      <w:sz w:val="21"/>
      <w:szCs w:val="21"/>
    </w:rPr>
  </w:style>
  <w:style w:type="paragraph" w:customStyle="1" w:styleId="39">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0">
    <w:name w:val="正文1"/>
    <w:qFormat/>
    <w:uiPriority w:val="0"/>
    <w:pPr>
      <w:jc w:val="both"/>
    </w:pPr>
    <w:rPr>
      <w:rFonts w:ascii="Times New Roman" w:hAnsi="Times New Roman" w:eastAsia="宋体" w:cs="宋体"/>
      <w:kern w:val="2"/>
      <w:sz w:val="21"/>
      <w:szCs w:val="21"/>
      <w:lang w:val="en-US" w:eastAsia="zh-CN" w:bidi="th-TH"/>
    </w:rPr>
  </w:style>
  <w:style w:type="paragraph" w:customStyle="1" w:styleId="41">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font23"/>
    <w:basedOn w:val="21"/>
    <w:qFormat/>
    <w:uiPriority w:val="0"/>
    <w:rPr>
      <w:rFonts w:hint="eastAsia" w:ascii="宋体" w:hAnsi="宋体" w:eastAsia="宋体" w:cs="宋体"/>
      <w:color w:val="000000"/>
      <w:sz w:val="21"/>
      <w:szCs w:val="21"/>
      <w:u w:val="none"/>
    </w:rPr>
  </w:style>
  <w:style w:type="character" w:customStyle="1" w:styleId="43">
    <w:name w:val="font112"/>
    <w:basedOn w:val="21"/>
    <w:qFormat/>
    <w:uiPriority w:val="0"/>
    <w:rPr>
      <w:rFonts w:hint="eastAsia" w:ascii="宋体" w:hAnsi="宋体" w:eastAsia="宋体" w:cs="宋体"/>
      <w:color w:val="FF0000"/>
      <w:sz w:val="21"/>
      <w:szCs w:val="21"/>
      <w:u w:val="none"/>
    </w:rPr>
  </w:style>
  <w:style w:type="character" w:customStyle="1" w:styleId="44">
    <w:name w:val="font51"/>
    <w:basedOn w:val="21"/>
    <w:qFormat/>
    <w:uiPriority w:val="0"/>
    <w:rPr>
      <w:rFonts w:hint="eastAsia" w:ascii="宋体" w:hAnsi="宋体" w:eastAsia="宋体" w:cs="宋体"/>
      <w:color w:val="000000"/>
      <w:sz w:val="21"/>
      <w:szCs w:val="21"/>
      <w:u w:val="none"/>
    </w:rPr>
  </w:style>
  <w:style w:type="character" w:customStyle="1" w:styleId="45">
    <w:name w:val="font61"/>
    <w:basedOn w:val="21"/>
    <w:qFormat/>
    <w:uiPriority w:val="0"/>
    <w:rPr>
      <w:rFonts w:hint="eastAsia" w:ascii="宋体" w:hAnsi="宋体" w:eastAsia="宋体" w:cs="宋体"/>
      <w:color w:val="000000"/>
      <w:sz w:val="21"/>
      <w:szCs w:val="21"/>
      <w:u w:val="single"/>
    </w:rPr>
  </w:style>
  <w:style w:type="character" w:customStyle="1" w:styleId="46">
    <w:name w:val="font81"/>
    <w:basedOn w:val="21"/>
    <w:qFormat/>
    <w:uiPriority w:val="0"/>
    <w:rPr>
      <w:rFonts w:hint="eastAsia" w:ascii="宋体" w:hAnsi="宋体" w:eastAsia="宋体" w:cs="宋体"/>
      <w:color w:val="000000"/>
      <w:sz w:val="21"/>
      <w:szCs w:val="21"/>
      <w:u w:val="single"/>
    </w:rPr>
  </w:style>
  <w:style w:type="character" w:customStyle="1" w:styleId="47">
    <w:name w:val="15"/>
    <w:basedOn w:val="21"/>
    <w:qFormat/>
    <w:uiPriority w:val="0"/>
    <w:rPr>
      <w:rFonts w:hint="default" w:ascii="Times New Roman" w:hAnsi="Times New Roman" w:cs="Times New Roman"/>
    </w:rPr>
  </w:style>
  <w:style w:type="paragraph" w:customStyle="1" w:styleId="48">
    <w:name w:val="修订2"/>
    <w:hidden/>
    <w:unhideWhenUsed/>
    <w:qFormat/>
    <w:uiPriority w:val="99"/>
    <w:rPr>
      <w:rFonts w:ascii="Times New Roman" w:hAnsi="Times New Roman" w:eastAsia="宋体" w:cs="Angsana New"/>
      <w:kern w:val="2"/>
      <w:sz w:val="21"/>
      <w:szCs w:val="26"/>
      <w:lang w:val="en-US" w:eastAsia="zh-CN" w:bidi="th-TH"/>
    </w:rPr>
  </w:style>
  <w:style w:type="character" w:customStyle="1" w:styleId="49">
    <w:name w:val="尾注文本 字符"/>
    <w:basedOn w:val="21"/>
    <w:link w:val="12"/>
    <w:semiHidden/>
    <w:qFormat/>
    <w:uiPriority w:val="99"/>
    <w:rPr>
      <w:rFonts w:ascii="Times New Roman" w:hAnsi="Times New Roman" w:eastAsia="宋体" w:cs="Angsana New"/>
      <w:szCs w:val="26"/>
      <w:lang w:bidi="th-TH"/>
    </w:rPr>
  </w:style>
  <w:style w:type="character" w:customStyle="1" w:styleId="50">
    <w:name w:val="标题 3 字符"/>
    <w:basedOn w:val="21"/>
    <w:link w:val="5"/>
    <w:qFormat/>
    <w:uiPriority w:val="9"/>
    <w:rPr>
      <w:rFonts w:ascii="Times New Roman" w:hAnsi="Times New Roman" w:eastAsia="宋体" w:cs="Angsana New"/>
      <w:b/>
      <w:bCs/>
      <w:sz w:val="32"/>
      <w:szCs w:val="40"/>
      <w:lang w:bidi="th-TH"/>
    </w:rPr>
  </w:style>
  <w:style w:type="character" w:customStyle="1" w:styleId="51">
    <w:name w:val="标题 2 字符"/>
    <w:basedOn w:val="21"/>
    <w:link w:val="4"/>
    <w:qFormat/>
    <w:uiPriority w:val="9"/>
    <w:rPr>
      <w:rFonts w:cs="Angsana New" w:asciiTheme="majorHAnsi" w:hAnsiTheme="majorHAnsi" w:eastAsiaTheme="majorEastAsia"/>
      <w:b/>
      <w:bCs/>
      <w:sz w:val="32"/>
      <w:szCs w:val="40"/>
      <w:lang w:bidi="th-TH"/>
    </w:rPr>
  </w:style>
  <w:style w:type="paragraph" w:customStyle="1" w:styleId="52">
    <w:name w:val="附件"/>
    <w:basedOn w:val="1"/>
    <w:link w:val="53"/>
    <w:qFormat/>
    <w:uiPriority w:val="0"/>
    <w:rPr>
      <w:rFonts w:ascii="仿宋_GB2312" w:eastAsia="仿宋_GB2312" w:cs="Times New Roman"/>
      <w:bCs/>
      <w:color w:val="000000" w:themeColor="text1"/>
      <w:sz w:val="32"/>
      <w:szCs w:val="32"/>
      <w:lang w:bidi="ar-SA"/>
      <w14:textFill>
        <w14:solidFill>
          <w14:schemeClr w14:val="tx1"/>
        </w14:solidFill>
      </w14:textFill>
    </w:rPr>
  </w:style>
  <w:style w:type="character" w:customStyle="1" w:styleId="53">
    <w:name w:val="附件 字符"/>
    <w:basedOn w:val="21"/>
    <w:link w:val="52"/>
    <w:qFormat/>
    <w:uiPriority w:val="0"/>
    <w:rPr>
      <w:rFonts w:ascii="仿宋_GB2312" w:hAnsi="Times New Roman" w:eastAsia="仿宋_GB2312" w:cs="Times New Roman"/>
      <w:bCs/>
      <w:color w:val="000000" w:themeColor="text1"/>
      <w:sz w:val="32"/>
      <w:szCs w:val="32"/>
      <w14:textFill>
        <w14:solidFill>
          <w14:schemeClr w14:val="tx1"/>
        </w14:solidFill>
      </w14:textFill>
    </w:rPr>
  </w:style>
  <w:style w:type="paragraph" w:customStyle="1" w:styleId="54">
    <w:name w:val="列表段落1"/>
    <w:basedOn w:val="1"/>
    <w:qFormat/>
    <w:uiPriority w:val="0"/>
    <w:pPr>
      <w:adjustRightInd w:val="0"/>
      <w:snapToGrid w:val="0"/>
      <w:spacing w:line="600" w:lineRule="exact"/>
      <w:ind w:firstLine="420" w:firstLineChars="200"/>
    </w:pPr>
    <w:rPr>
      <w:rFonts w:ascii="Calibri" w:hAnsi="Calibri"/>
    </w:rPr>
  </w:style>
  <w:style w:type="paragraph" w:customStyle="1" w:styleId="55">
    <w:name w:val="编制说明"/>
    <w:basedOn w:val="1"/>
    <w:qFormat/>
    <w:uiPriority w:val="0"/>
    <w:pPr>
      <w:spacing w:line="360" w:lineRule="exact"/>
      <w:ind w:firstLine="880" w:firstLineChars="200"/>
    </w:pPr>
    <w:rPr>
      <w:rFonts w:eastAsia="楷体_GB2312" w:cs="Times New Roman"/>
      <w:sz w:val="24"/>
      <w:szCs w:val="24"/>
      <w:lang w:bidi="ar-SA"/>
    </w:rPr>
  </w:style>
  <w:style w:type="paragraph" w:customStyle="1" w:styleId="56">
    <w:name w:val="Revision"/>
    <w:hidden/>
    <w:unhideWhenUsed/>
    <w:qFormat/>
    <w:uiPriority w:val="99"/>
    <w:rPr>
      <w:rFonts w:ascii="Times New Roman" w:hAnsi="Times New Roman" w:eastAsia="宋体" w:cs="Angsana New"/>
      <w:kern w:val="2"/>
      <w:sz w:val="21"/>
      <w:szCs w:val="26"/>
      <w:lang w:val="en-US" w:eastAsia="zh-CN" w:bidi="th-T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8D2AA-38CF-4F91-8A0B-3B607AF8F93A}">
  <ds:schemaRefs/>
</ds:datastoreItem>
</file>

<file path=docProps/app.xml><?xml version="1.0" encoding="utf-8"?>
<Properties xmlns="http://schemas.openxmlformats.org/officeDocument/2006/extended-properties" xmlns:vt="http://schemas.openxmlformats.org/officeDocument/2006/docPropsVTypes">
  <Template>Normal</Template>
  <Pages>21</Pages>
  <Words>6000</Words>
  <Characters>6051</Characters>
  <Lines>60</Lines>
  <Paragraphs>17</Paragraphs>
  <TotalTime>25</TotalTime>
  <ScaleCrop>false</ScaleCrop>
  <LinksUpToDate>false</LinksUpToDate>
  <CharactersWithSpaces>7681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2024-04-10T11:37:00Z</dcterms:created>
  <dc:creator>X T</dc:creator>
  <cp:lastModifiedBy>江雪维</cp:lastModifiedBy>
  <dcterms:modified xsi:type="dcterms:W3CDTF">2024-05-22T07:26:56Z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0DB9D4C8DE5946DE9D077A667D0D11D0_13</vt:lpwstr>
  </property>
</Properties>
</file>