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color w:val="auto"/>
          <w:spacing w:val="-11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7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7"/>
          <w:kern w:val="2"/>
          <w:sz w:val="44"/>
          <w:szCs w:val="44"/>
          <w:lang w:val="en-US" w:eastAsia="zh-CN" w:bidi="ar-SA"/>
        </w:rPr>
        <w:t>天河区“文旅体一证通”行政审批改革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7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-17"/>
          <w:kern w:val="2"/>
          <w:sz w:val="44"/>
          <w:szCs w:val="44"/>
          <w:lang w:val="en-US" w:eastAsia="zh-CN" w:bidi="ar-SA"/>
        </w:rPr>
        <w:t>——穗演通场馆名单（第一批市颁证）</w:t>
      </w:r>
    </w:p>
    <w:bookmarkEnd w:id="0"/>
    <w:tbl>
      <w:tblPr>
        <w:tblStyle w:val="3"/>
        <w:tblpPr w:leftFromText="180" w:rightFromText="180" w:vertAnchor="text" w:horzAnchor="page" w:tblpXSpec="center" w:tblpY="567"/>
        <w:tblOverlap w:val="never"/>
        <w:tblW w:w="100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909"/>
        <w:gridCol w:w="3403"/>
        <w:gridCol w:w="1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公司名称（营业执照名称）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场馆名称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广州市城投体育发展有限公司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广州海心沙亚运公园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体育场馆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广州天河体育中心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广州天河体育中心体育场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体育场馆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广东省奥林匹克体育中心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广东省奥林匹克体育场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体育场馆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广州大剧院管理有限公司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广州大剧院管理有限公司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专业演出场所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640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71C6E"/>
    <w:rsid w:val="7C37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2024-06-24T08:57:00Z</dcterms:created>
  <dc:creator>未知</dc:creator>
  <cp:lastModifiedBy>未知</cp:lastModifiedBy>
  <dcterms:modified xsi:type="dcterms:W3CDTF">2024-06-24T08:58:34Z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94601AF3EF04407E8C9967EE02385D86</vt:lpwstr>
  </property>
</Properties>
</file>