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8CF25">
      <w:pPr>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黑体" w:cs="Times New Roman"/>
          <w:color w:val="auto"/>
          <w:sz w:val="32"/>
          <w:szCs w:val="32"/>
        </w:rPr>
      </w:pPr>
    </w:p>
    <w:p w14:paraId="3FC2DBAD">
      <w:pPr>
        <w:spacing w:line="560" w:lineRule="exact"/>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附件2</w:t>
      </w:r>
    </w:p>
    <w:p w14:paraId="4220A56F">
      <w:pPr>
        <w:pStyle w:val="10"/>
        <w:rPr>
          <w:rFonts w:hint="default" w:ascii="Times New Roman" w:hAnsi="Times New Roman" w:cs="Times New Roman"/>
          <w:color w:val="auto"/>
        </w:rPr>
      </w:pPr>
    </w:p>
    <w:p w14:paraId="5917DC61">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广州市义务教育阶段政策性照顾学生清单</w:t>
      </w:r>
    </w:p>
    <w:tbl>
      <w:tblPr>
        <w:tblStyle w:val="8"/>
        <w:tblW w:w="917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85"/>
        <w:gridCol w:w="467"/>
        <w:gridCol w:w="3417"/>
        <w:gridCol w:w="533"/>
        <w:gridCol w:w="4268"/>
      </w:tblGrid>
      <w:tr w14:paraId="1CB690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89" w:hRule="atLeast"/>
          <w:jc w:val="center"/>
        </w:trPr>
        <w:tc>
          <w:tcPr>
            <w:tcW w:w="485" w:type="dxa"/>
            <w:noWrap w:val="0"/>
            <w:vAlign w:val="top"/>
          </w:tcPr>
          <w:p w14:paraId="2FC09116">
            <w:pPr>
              <w:widowControl/>
              <w:jc w:val="center"/>
              <w:rPr>
                <w:rFonts w:hint="default" w:ascii="Times New Roman" w:hAnsi="Times New Roman" w:eastAsia="黑体" w:cs="Times New Roman"/>
                <w:color w:val="auto"/>
                <w:kern w:val="0"/>
                <w:sz w:val="30"/>
                <w:szCs w:val="30"/>
              </w:rPr>
            </w:pPr>
            <w:r>
              <w:rPr>
                <w:rFonts w:hint="default" w:ascii="Times New Roman" w:hAnsi="Times New Roman" w:eastAsia="黑体" w:cs="Times New Roman"/>
                <w:color w:val="auto"/>
                <w:kern w:val="0"/>
                <w:sz w:val="30"/>
                <w:szCs w:val="30"/>
              </w:rPr>
              <w:t>序号</w:t>
            </w:r>
          </w:p>
        </w:tc>
        <w:tc>
          <w:tcPr>
            <w:tcW w:w="467" w:type="dxa"/>
            <w:noWrap w:val="0"/>
            <w:vAlign w:val="center"/>
          </w:tcPr>
          <w:p w14:paraId="49BCBC84">
            <w:pPr>
              <w:widowControl/>
              <w:jc w:val="center"/>
              <w:rPr>
                <w:rFonts w:hint="default" w:ascii="Times New Roman" w:hAnsi="Times New Roman" w:eastAsia="黑体" w:cs="Times New Roman"/>
                <w:color w:val="auto"/>
                <w:kern w:val="0"/>
                <w:sz w:val="30"/>
                <w:szCs w:val="30"/>
              </w:rPr>
            </w:pPr>
            <w:r>
              <w:rPr>
                <w:rFonts w:hint="default" w:ascii="Times New Roman" w:hAnsi="Times New Roman" w:eastAsia="黑体" w:cs="Times New Roman"/>
                <w:color w:val="auto"/>
                <w:kern w:val="0"/>
                <w:sz w:val="30"/>
                <w:szCs w:val="30"/>
              </w:rPr>
              <w:t>类别</w:t>
            </w:r>
          </w:p>
        </w:tc>
        <w:tc>
          <w:tcPr>
            <w:tcW w:w="3417" w:type="dxa"/>
            <w:noWrap w:val="0"/>
            <w:vAlign w:val="center"/>
          </w:tcPr>
          <w:p w14:paraId="4F5B40B5">
            <w:pPr>
              <w:widowControl/>
              <w:jc w:val="center"/>
              <w:rPr>
                <w:rFonts w:hint="default" w:ascii="Times New Roman" w:hAnsi="Times New Roman" w:eastAsia="黑体" w:cs="Times New Roman"/>
                <w:color w:val="auto"/>
                <w:kern w:val="0"/>
                <w:sz w:val="30"/>
                <w:szCs w:val="30"/>
              </w:rPr>
            </w:pPr>
            <w:r>
              <w:rPr>
                <w:rFonts w:hint="default" w:ascii="Times New Roman" w:hAnsi="Times New Roman" w:eastAsia="黑体" w:cs="Times New Roman"/>
                <w:color w:val="auto"/>
                <w:kern w:val="0"/>
                <w:sz w:val="30"/>
                <w:szCs w:val="30"/>
              </w:rPr>
              <w:t>对    象</w:t>
            </w:r>
          </w:p>
        </w:tc>
        <w:tc>
          <w:tcPr>
            <w:tcW w:w="4801" w:type="dxa"/>
            <w:gridSpan w:val="2"/>
            <w:noWrap w:val="0"/>
            <w:vAlign w:val="center"/>
          </w:tcPr>
          <w:p w14:paraId="2B38B21C">
            <w:pPr>
              <w:widowControl/>
              <w:jc w:val="center"/>
              <w:rPr>
                <w:rFonts w:hint="default" w:ascii="Times New Roman" w:hAnsi="Times New Roman" w:eastAsia="黑体" w:cs="Times New Roman"/>
                <w:color w:val="auto"/>
                <w:kern w:val="0"/>
                <w:sz w:val="30"/>
                <w:szCs w:val="30"/>
              </w:rPr>
            </w:pPr>
            <w:r>
              <w:rPr>
                <w:rFonts w:hint="default" w:ascii="Times New Roman" w:hAnsi="Times New Roman" w:eastAsia="黑体" w:cs="Times New Roman"/>
                <w:color w:val="auto"/>
                <w:kern w:val="0"/>
                <w:sz w:val="30"/>
                <w:szCs w:val="30"/>
              </w:rPr>
              <w:t>佐  证  材  料</w:t>
            </w:r>
          </w:p>
        </w:tc>
      </w:tr>
      <w:tr w14:paraId="4CCF18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44" w:hRule="exact"/>
          <w:jc w:val="center"/>
        </w:trPr>
        <w:tc>
          <w:tcPr>
            <w:tcW w:w="485" w:type="dxa"/>
            <w:noWrap w:val="0"/>
            <w:vAlign w:val="center"/>
          </w:tcPr>
          <w:p w14:paraId="3AC8DDFC">
            <w:pPr>
              <w:widowControl/>
              <w:jc w:val="center"/>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1</w:t>
            </w:r>
          </w:p>
        </w:tc>
        <w:tc>
          <w:tcPr>
            <w:tcW w:w="467" w:type="dxa"/>
            <w:vMerge w:val="restart"/>
            <w:noWrap w:val="0"/>
            <w:vAlign w:val="center"/>
          </w:tcPr>
          <w:p w14:paraId="54C5AC5E">
            <w:pPr>
              <w:widowControl/>
              <w:jc w:val="center"/>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优抚群体类</w:t>
            </w:r>
          </w:p>
        </w:tc>
        <w:tc>
          <w:tcPr>
            <w:tcW w:w="3417" w:type="dxa"/>
            <w:noWrap w:val="0"/>
            <w:vAlign w:val="center"/>
          </w:tcPr>
          <w:p w14:paraId="33138732">
            <w:pPr>
              <w:widowControl/>
              <w:jc w:val="both"/>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烈士、因公牺牲军人、病故军人及现役军人的适龄子女</w:t>
            </w:r>
          </w:p>
        </w:tc>
        <w:tc>
          <w:tcPr>
            <w:tcW w:w="533" w:type="dxa"/>
            <w:vMerge w:val="restart"/>
            <w:noWrap w:val="0"/>
            <w:vAlign w:val="center"/>
          </w:tcPr>
          <w:p w14:paraId="2EEF0BDE">
            <w:pPr>
              <w:tabs>
                <w:tab w:val="left" w:pos="210"/>
              </w:tabs>
              <w:jc w:val="center"/>
              <w:rPr>
                <w:rFonts w:hint="default" w:ascii="Times New Roman" w:hAnsi="Times New Roman" w:cs="Times New Roman"/>
                <w:color w:val="auto"/>
                <w:kern w:val="0"/>
                <w:sz w:val="24"/>
              </w:rPr>
            </w:pPr>
            <w:r>
              <w:rPr>
                <w:rFonts w:hint="default" w:ascii="Times New Roman" w:hAnsi="Times New Roman" w:eastAsia="仿宋_GB2312" w:cs="Times New Roman"/>
                <w:color w:val="auto"/>
                <w:kern w:val="0"/>
                <w:sz w:val="24"/>
              </w:rPr>
              <w:t>本人户口簿、监护人户口簿（直系亲属外的监护人还需提供委托监护的公证书）、实际居住地佐证材料</w:t>
            </w:r>
          </w:p>
        </w:tc>
        <w:tc>
          <w:tcPr>
            <w:tcW w:w="4268" w:type="dxa"/>
            <w:noWrap w:val="0"/>
            <w:vAlign w:val="center"/>
          </w:tcPr>
          <w:p w14:paraId="7F220E85">
            <w:pPr>
              <w:widowControl/>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县级及以上民政等部门发给遗属的《烈士证明书》《军人因公牺牲证明书》或《军人病故证明书》等；</w:t>
            </w:r>
          </w:p>
          <w:p w14:paraId="53F0B207">
            <w:pP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现役军人的军人身份证件（如军官证、文职干部证或士兵证等）。</w:t>
            </w:r>
          </w:p>
        </w:tc>
      </w:tr>
      <w:tr w14:paraId="4B7435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7" w:hRule="exact"/>
          <w:jc w:val="center"/>
        </w:trPr>
        <w:tc>
          <w:tcPr>
            <w:tcW w:w="485" w:type="dxa"/>
            <w:noWrap w:val="0"/>
            <w:vAlign w:val="center"/>
          </w:tcPr>
          <w:p w14:paraId="17BB6926">
            <w:pPr>
              <w:widowControl/>
              <w:jc w:val="center"/>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2</w:t>
            </w:r>
          </w:p>
        </w:tc>
        <w:tc>
          <w:tcPr>
            <w:tcW w:w="467" w:type="dxa"/>
            <w:vMerge w:val="continue"/>
            <w:noWrap w:val="0"/>
            <w:vAlign w:val="center"/>
          </w:tcPr>
          <w:p w14:paraId="32014E5B">
            <w:pPr>
              <w:widowControl/>
              <w:jc w:val="center"/>
              <w:rPr>
                <w:rFonts w:hint="default" w:ascii="Times New Roman" w:hAnsi="Times New Roman" w:eastAsia="黑体" w:cs="Times New Roman"/>
                <w:color w:val="auto"/>
                <w:kern w:val="0"/>
                <w:sz w:val="24"/>
              </w:rPr>
            </w:pPr>
          </w:p>
        </w:tc>
        <w:tc>
          <w:tcPr>
            <w:tcW w:w="3417" w:type="dxa"/>
            <w:noWrap w:val="0"/>
            <w:vAlign w:val="center"/>
          </w:tcPr>
          <w:p w14:paraId="797B9499">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在穗消防部门工作的消防救援人员的适龄子女</w:t>
            </w:r>
          </w:p>
        </w:tc>
        <w:tc>
          <w:tcPr>
            <w:tcW w:w="533" w:type="dxa"/>
            <w:vMerge w:val="continue"/>
            <w:noWrap w:val="0"/>
            <w:vAlign w:val="center"/>
          </w:tcPr>
          <w:p w14:paraId="57464988">
            <w:pPr>
              <w:rPr>
                <w:rFonts w:hint="default" w:ascii="Times New Roman" w:hAnsi="Times New Roman" w:eastAsia="仿宋_GB2312" w:cs="Times New Roman"/>
                <w:color w:val="auto"/>
                <w:kern w:val="0"/>
                <w:sz w:val="24"/>
              </w:rPr>
            </w:pPr>
          </w:p>
        </w:tc>
        <w:tc>
          <w:tcPr>
            <w:tcW w:w="4268" w:type="dxa"/>
            <w:noWrap w:val="0"/>
            <w:vAlign w:val="center"/>
          </w:tcPr>
          <w:p w14:paraId="78F673BF">
            <w:pPr>
              <w:widowControl/>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消防救援人员的工作证件或有效劳动合同等。</w:t>
            </w:r>
          </w:p>
        </w:tc>
      </w:tr>
      <w:tr w14:paraId="14A858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7" w:hRule="exact"/>
          <w:jc w:val="center"/>
        </w:trPr>
        <w:tc>
          <w:tcPr>
            <w:tcW w:w="485" w:type="dxa"/>
            <w:noWrap w:val="0"/>
            <w:vAlign w:val="center"/>
          </w:tcPr>
          <w:p w14:paraId="7A3004F1">
            <w:pPr>
              <w:widowControl/>
              <w:jc w:val="center"/>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3</w:t>
            </w:r>
          </w:p>
        </w:tc>
        <w:tc>
          <w:tcPr>
            <w:tcW w:w="467" w:type="dxa"/>
            <w:vMerge w:val="continue"/>
            <w:noWrap w:val="0"/>
            <w:vAlign w:val="center"/>
          </w:tcPr>
          <w:p w14:paraId="41E2C493">
            <w:pPr>
              <w:widowControl/>
              <w:jc w:val="center"/>
              <w:rPr>
                <w:rFonts w:hint="default" w:ascii="Times New Roman" w:hAnsi="Times New Roman" w:eastAsia="黑体" w:cs="Times New Roman"/>
                <w:color w:val="auto"/>
                <w:kern w:val="0"/>
                <w:sz w:val="24"/>
              </w:rPr>
            </w:pPr>
          </w:p>
        </w:tc>
        <w:tc>
          <w:tcPr>
            <w:tcW w:w="3417" w:type="dxa"/>
            <w:noWrap w:val="0"/>
            <w:vAlign w:val="center"/>
          </w:tcPr>
          <w:p w14:paraId="7B0AF768">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合法领养或家庭寄养的孤儿</w:t>
            </w:r>
          </w:p>
        </w:tc>
        <w:tc>
          <w:tcPr>
            <w:tcW w:w="533" w:type="dxa"/>
            <w:vMerge w:val="continue"/>
            <w:noWrap w:val="0"/>
            <w:vAlign w:val="center"/>
          </w:tcPr>
          <w:p w14:paraId="362E4719">
            <w:pPr>
              <w:rPr>
                <w:rFonts w:hint="default" w:ascii="Times New Roman" w:hAnsi="Times New Roman" w:cs="Times New Roman"/>
                <w:color w:val="auto"/>
                <w:kern w:val="0"/>
                <w:sz w:val="24"/>
              </w:rPr>
            </w:pPr>
          </w:p>
        </w:tc>
        <w:tc>
          <w:tcPr>
            <w:tcW w:w="4268" w:type="dxa"/>
            <w:noWrap w:val="0"/>
            <w:vAlign w:val="center"/>
          </w:tcPr>
          <w:p w14:paraId="1ED7A456">
            <w:pPr>
              <w:widowControl/>
              <w:jc w:val="both"/>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民政部门发的助养证或家庭寄养协议书、助养人的户口簿。</w:t>
            </w:r>
          </w:p>
        </w:tc>
      </w:tr>
      <w:tr w14:paraId="78E432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44" w:hRule="exact"/>
          <w:jc w:val="center"/>
        </w:trPr>
        <w:tc>
          <w:tcPr>
            <w:tcW w:w="485" w:type="dxa"/>
            <w:noWrap w:val="0"/>
            <w:vAlign w:val="center"/>
          </w:tcPr>
          <w:p w14:paraId="1A74EC22">
            <w:pPr>
              <w:widowControl/>
              <w:jc w:val="center"/>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4</w:t>
            </w:r>
          </w:p>
        </w:tc>
        <w:tc>
          <w:tcPr>
            <w:tcW w:w="467" w:type="dxa"/>
            <w:vMerge w:val="continue"/>
            <w:noWrap w:val="0"/>
            <w:vAlign w:val="center"/>
          </w:tcPr>
          <w:p w14:paraId="240F5286">
            <w:pPr>
              <w:widowControl/>
              <w:jc w:val="center"/>
              <w:rPr>
                <w:rFonts w:hint="default" w:ascii="Times New Roman" w:hAnsi="Times New Roman" w:eastAsia="黑体" w:cs="Times New Roman"/>
                <w:color w:val="auto"/>
                <w:kern w:val="0"/>
                <w:sz w:val="24"/>
              </w:rPr>
            </w:pPr>
          </w:p>
        </w:tc>
        <w:tc>
          <w:tcPr>
            <w:tcW w:w="3417" w:type="dxa"/>
            <w:noWrap w:val="0"/>
            <w:vAlign w:val="center"/>
          </w:tcPr>
          <w:p w14:paraId="253E0A0C">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父母均长期患重病或失去监护子女能力的残疾人委托本市监护人照顾的适龄子女</w:t>
            </w:r>
          </w:p>
        </w:tc>
        <w:tc>
          <w:tcPr>
            <w:tcW w:w="533" w:type="dxa"/>
            <w:vMerge w:val="continue"/>
            <w:noWrap w:val="0"/>
            <w:vAlign w:val="center"/>
          </w:tcPr>
          <w:p w14:paraId="6A13B287">
            <w:pPr>
              <w:rPr>
                <w:rFonts w:hint="default" w:ascii="Times New Roman" w:hAnsi="Times New Roman" w:eastAsia="仿宋_GB2312" w:cs="Times New Roman"/>
                <w:color w:val="auto"/>
                <w:kern w:val="0"/>
                <w:sz w:val="24"/>
              </w:rPr>
            </w:pPr>
          </w:p>
        </w:tc>
        <w:tc>
          <w:tcPr>
            <w:tcW w:w="4268" w:type="dxa"/>
            <w:noWrap w:val="0"/>
            <w:vAlign w:val="center"/>
          </w:tcPr>
          <w:p w14:paraId="0F3363E2">
            <w:pPr>
              <w:widowControl/>
              <w:jc w:val="both"/>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委托监护人的本市户口簿、委托监护佐证材料（因适龄儿童父母均长期患重病或因残疾失去监护能力而委托监护的公证书）、残疾人证、区级及以上医院危重病诊断书、病历、出院小结等。</w:t>
            </w:r>
          </w:p>
        </w:tc>
      </w:tr>
      <w:tr w14:paraId="128F61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4" w:hRule="exact"/>
          <w:jc w:val="center"/>
        </w:trPr>
        <w:tc>
          <w:tcPr>
            <w:tcW w:w="485" w:type="dxa"/>
            <w:noWrap w:val="0"/>
            <w:vAlign w:val="center"/>
          </w:tcPr>
          <w:p w14:paraId="18178996">
            <w:pPr>
              <w:widowControl/>
              <w:jc w:val="center"/>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5</w:t>
            </w:r>
          </w:p>
        </w:tc>
        <w:tc>
          <w:tcPr>
            <w:tcW w:w="467" w:type="dxa"/>
            <w:vMerge w:val="restart"/>
            <w:noWrap w:val="0"/>
            <w:vAlign w:val="center"/>
          </w:tcPr>
          <w:p w14:paraId="1EEDA66E">
            <w:pPr>
              <w:widowControl/>
              <w:jc w:val="center"/>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特殊行业类</w:t>
            </w:r>
          </w:p>
        </w:tc>
        <w:tc>
          <w:tcPr>
            <w:tcW w:w="3417" w:type="dxa"/>
            <w:noWrap w:val="0"/>
            <w:vAlign w:val="center"/>
          </w:tcPr>
          <w:p w14:paraId="4F91566F">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父母均为从事地质勘探等长期野外工作，委托本市监护人照顾的适龄子女</w:t>
            </w:r>
          </w:p>
        </w:tc>
        <w:tc>
          <w:tcPr>
            <w:tcW w:w="533" w:type="dxa"/>
            <w:vMerge w:val="continue"/>
            <w:noWrap w:val="0"/>
            <w:vAlign w:val="center"/>
          </w:tcPr>
          <w:p w14:paraId="0A4E5EE2">
            <w:pPr>
              <w:rPr>
                <w:rFonts w:hint="default" w:ascii="Times New Roman" w:hAnsi="Times New Roman" w:cs="Times New Roman"/>
                <w:color w:val="auto"/>
                <w:kern w:val="0"/>
                <w:sz w:val="24"/>
              </w:rPr>
            </w:pPr>
          </w:p>
        </w:tc>
        <w:tc>
          <w:tcPr>
            <w:tcW w:w="4268" w:type="dxa"/>
            <w:noWrap w:val="0"/>
            <w:vAlign w:val="center"/>
          </w:tcPr>
          <w:p w14:paraId="03505EA1">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监护人的本市户口簿、委托监护佐证材料（如公证书）、父母的工作证件或有效劳动合同。</w:t>
            </w:r>
          </w:p>
        </w:tc>
      </w:tr>
      <w:tr w14:paraId="15D11E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5" w:hRule="exact"/>
          <w:jc w:val="center"/>
        </w:trPr>
        <w:tc>
          <w:tcPr>
            <w:tcW w:w="485" w:type="dxa"/>
            <w:noWrap w:val="0"/>
            <w:vAlign w:val="center"/>
          </w:tcPr>
          <w:p w14:paraId="2F8B60C3">
            <w:pPr>
              <w:widowControl/>
              <w:jc w:val="center"/>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6</w:t>
            </w:r>
          </w:p>
        </w:tc>
        <w:tc>
          <w:tcPr>
            <w:tcW w:w="467" w:type="dxa"/>
            <w:vMerge w:val="continue"/>
            <w:noWrap w:val="0"/>
            <w:vAlign w:val="center"/>
          </w:tcPr>
          <w:p w14:paraId="123BABE7">
            <w:pPr>
              <w:widowControl/>
              <w:jc w:val="center"/>
              <w:rPr>
                <w:rFonts w:hint="default" w:ascii="Times New Roman" w:hAnsi="Times New Roman" w:eastAsia="黑体" w:cs="Times New Roman"/>
                <w:color w:val="auto"/>
                <w:kern w:val="0"/>
                <w:sz w:val="24"/>
              </w:rPr>
            </w:pPr>
          </w:p>
        </w:tc>
        <w:tc>
          <w:tcPr>
            <w:tcW w:w="3417" w:type="dxa"/>
            <w:noWrap w:val="0"/>
            <w:vAlign w:val="center"/>
          </w:tcPr>
          <w:p w14:paraId="3B004F49">
            <w:pPr>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殡葬工人的适龄子女</w:t>
            </w:r>
          </w:p>
        </w:tc>
        <w:tc>
          <w:tcPr>
            <w:tcW w:w="533" w:type="dxa"/>
            <w:vMerge w:val="continue"/>
            <w:noWrap w:val="0"/>
            <w:vAlign w:val="center"/>
          </w:tcPr>
          <w:p w14:paraId="47F7FBE6">
            <w:pPr>
              <w:rPr>
                <w:rFonts w:hint="default" w:ascii="Times New Roman" w:hAnsi="Times New Roman" w:cs="Times New Roman"/>
                <w:color w:val="auto"/>
                <w:kern w:val="0"/>
                <w:sz w:val="24"/>
              </w:rPr>
            </w:pPr>
          </w:p>
        </w:tc>
        <w:tc>
          <w:tcPr>
            <w:tcW w:w="4268" w:type="dxa"/>
            <w:noWrap w:val="0"/>
            <w:vAlign w:val="center"/>
          </w:tcPr>
          <w:p w14:paraId="1AEF90BE">
            <w:pPr>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监护人的《广东省居住证》、工作证件或有效劳动合同等。</w:t>
            </w:r>
          </w:p>
        </w:tc>
      </w:tr>
      <w:tr w14:paraId="17E75E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4" w:hRule="exact"/>
          <w:jc w:val="center"/>
        </w:trPr>
        <w:tc>
          <w:tcPr>
            <w:tcW w:w="485" w:type="dxa"/>
            <w:noWrap w:val="0"/>
            <w:vAlign w:val="center"/>
          </w:tcPr>
          <w:p w14:paraId="10B0DA57">
            <w:pPr>
              <w:widowControl/>
              <w:jc w:val="center"/>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7</w:t>
            </w:r>
          </w:p>
        </w:tc>
        <w:tc>
          <w:tcPr>
            <w:tcW w:w="467" w:type="dxa"/>
            <w:vMerge w:val="continue"/>
            <w:noWrap w:val="0"/>
            <w:vAlign w:val="center"/>
          </w:tcPr>
          <w:p w14:paraId="36FCC294">
            <w:pPr>
              <w:widowControl/>
              <w:jc w:val="center"/>
              <w:rPr>
                <w:rFonts w:hint="default" w:ascii="Times New Roman" w:hAnsi="Times New Roman" w:eastAsia="黑体" w:cs="Times New Roman"/>
                <w:color w:val="auto"/>
                <w:kern w:val="0"/>
                <w:sz w:val="24"/>
              </w:rPr>
            </w:pPr>
          </w:p>
        </w:tc>
        <w:tc>
          <w:tcPr>
            <w:tcW w:w="3417" w:type="dxa"/>
            <w:noWrap w:val="0"/>
            <w:vAlign w:val="center"/>
          </w:tcPr>
          <w:p w14:paraId="1FA44BEE">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从事承担政府环卫作业工作服务连续两年及以上的环卫临时工适龄子女</w:t>
            </w:r>
          </w:p>
        </w:tc>
        <w:tc>
          <w:tcPr>
            <w:tcW w:w="533" w:type="dxa"/>
            <w:vMerge w:val="continue"/>
            <w:noWrap w:val="0"/>
            <w:vAlign w:val="center"/>
          </w:tcPr>
          <w:p w14:paraId="05477872">
            <w:pPr>
              <w:rPr>
                <w:rFonts w:hint="default" w:ascii="Times New Roman" w:hAnsi="Times New Roman" w:cs="Times New Roman"/>
                <w:color w:val="auto"/>
                <w:kern w:val="0"/>
                <w:sz w:val="24"/>
              </w:rPr>
            </w:pPr>
          </w:p>
        </w:tc>
        <w:tc>
          <w:tcPr>
            <w:tcW w:w="4268" w:type="dxa"/>
            <w:noWrap w:val="0"/>
            <w:vAlign w:val="center"/>
          </w:tcPr>
          <w:p w14:paraId="7E0CFD31">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监护人的《广东省居住证》、工作证件、有效劳动合同（现有劳动合同如不符合连续两年的条件，则需提供过往合同）。</w:t>
            </w:r>
          </w:p>
        </w:tc>
      </w:tr>
      <w:tr w14:paraId="2EE162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7" w:hRule="atLeast"/>
          <w:jc w:val="center"/>
        </w:trPr>
        <w:tc>
          <w:tcPr>
            <w:tcW w:w="485" w:type="dxa"/>
            <w:noWrap w:val="0"/>
            <w:vAlign w:val="center"/>
          </w:tcPr>
          <w:p w14:paraId="4DA59538">
            <w:pPr>
              <w:widowControl/>
              <w:jc w:val="center"/>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8</w:t>
            </w:r>
          </w:p>
        </w:tc>
        <w:tc>
          <w:tcPr>
            <w:tcW w:w="467" w:type="dxa"/>
            <w:vMerge w:val="continue"/>
            <w:noWrap w:val="0"/>
            <w:vAlign w:val="center"/>
          </w:tcPr>
          <w:p w14:paraId="35D762F1">
            <w:pPr>
              <w:widowControl/>
              <w:jc w:val="center"/>
              <w:rPr>
                <w:rFonts w:hint="default" w:ascii="Times New Roman" w:hAnsi="Times New Roman" w:eastAsia="黑体" w:cs="Times New Roman"/>
                <w:color w:val="auto"/>
                <w:kern w:val="0"/>
                <w:sz w:val="24"/>
              </w:rPr>
            </w:pPr>
          </w:p>
        </w:tc>
        <w:tc>
          <w:tcPr>
            <w:tcW w:w="3417" w:type="dxa"/>
            <w:noWrap w:val="0"/>
            <w:vAlign w:val="center"/>
          </w:tcPr>
          <w:p w14:paraId="1A54FE26">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进藏干部职工适龄子女</w:t>
            </w:r>
          </w:p>
        </w:tc>
        <w:tc>
          <w:tcPr>
            <w:tcW w:w="533" w:type="dxa"/>
            <w:vMerge w:val="continue"/>
            <w:noWrap w:val="0"/>
            <w:vAlign w:val="center"/>
          </w:tcPr>
          <w:p w14:paraId="267A5696">
            <w:pPr>
              <w:rPr>
                <w:rFonts w:hint="default" w:ascii="Times New Roman" w:hAnsi="Times New Roman" w:cs="Times New Roman"/>
                <w:color w:val="auto"/>
                <w:kern w:val="0"/>
                <w:sz w:val="24"/>
              </w:rPr>
            </w:pPr>
          </w:p>
        </w:tc>
        <w:tc>
          <w:tcPr>
            <w:tcW w:w="4268" w:type="dxa"/>
            <w:noWrap w:val="0"/>
            <w:vAlign w:val="center"/>
          </w:tcPr>
          <w:p w14:paraId="1058E9CA">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进藏干部职工房产证，监护人的工作证件、有效劳动合同或营业执照等。</w:t>
            </w:r>
          </w:p>
        </w:tc>
      </w:tr>
      <w:tr w14:paraId="4BEFF5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1" w:hRule="exact"/>
          <w:jc w:val="center"/>
        </w:trPr>
        <w:tc>
          <w:tcPr>
            <w:tcW w:w="485" w:type="dxa"/>
            <w:noWrap w:val="0"/>
            <w:vAlign w:val="center"/>
          </w:tcPr>
          <w:p w14:paraId="57EAD31B">
            <w:pPr>
              <w:widowControl/>
              <w:jc w:val="center"/>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9</w:t>
            </w:r>
          </w:p>
        </w:tc>
        <w:tc>
          <w:tcPr>
            <w:tcW w:w="467" w:type="dxa"/>
            <w:vMerge w:val="restart"/>
            <w:noWrap w:val="0"/>
            <w:vAlign w:val="center"/>
          </w:tcPr>
          <w:p w14:paraId="6D6ECD0A">
            <w:pPr>
              <w:widowControl/>
              <w:jc w:val="center"/>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人</w:t>
            </w:r>
          </w:p>
          <w:p w14:paraId="499C1DA2">
            <w:pPr>
              <w:widowControl/>
              <w:jc w:val="center"/>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才</w:t>
            </w:r>
          </w:p>
          <w:p w14:paraId="6DFE2507">
            <w:pPr>
              <w:widowControl/>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kern w:val="0"/>
                <w:sz w:val="24"/>
              </w:rPr>
              <w:t>类</w:t>
            </w:r>
          </w:p>
        </w:tc>
        <w:tc>
          <w:tcPr>
            <w:tcW w:w="3417" w:type="dxa"/>
            <w:noWrap w:val="0"/>
            <w:vAlign w:val="center"/>
          </w:tcPr>
          <w:p w14:paraId="5D3A8426">
            <w:pPr>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按规定引进的博士、博士后、外国专家的适龄子女</w:t>
            </w:r>
          </w:p>
        </w:tc>
        <w:tc>
          <w:tcPr>
            <w:tcW w:w="533" w:type="dxa"/>
            <w:vMerge w:val="continue"/>
            <w:noWrap w:val="0"/>
            <w:vAlign w:val="center"/>
          </w:tcPr>
          <w:p w14:paraId="7DB13868">
            <w:pPr>
              <w:rPr>
                <w:rFonts w:hint="default" w:ascii="Times New Roman" w:hAnsi="Times New Roman" w:cs="Times New Roman"/>
                <w:color w:val="auto"/>
                <w:kern w:val="0"/>
                <w:sz w:val="24"/>
              </w:rPr>
            </w:pPr>
          </w:p>
        </w:tc>
        <w:tc>
          <w:tcPr>
            <w:tcW w:w="4268" w:type="dxa"/>
            <w:noWrap w:val="0"/>
            <w:vAlign w:val="center"/>
          </w:tcPr>
          <w:p w14:paraId="59F3F1B5">
            <w:pPr>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监护人的工作证件、已有的相关引进文书等佐证材料、外国专家证件、学历证书或有效劳动合同等。</w:t>
            </w:r>
          </w:p>
        </w:tc>
      </w:tr>
      <w:tr w14:paraId="02CC1E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1" w:hRule="exact"/>
          <w:jc w:val="center"/>
        </w:trPr>
        <w:tc>
          <w:tcPr>
            <w:tcW w:w="485" w:type="dxa"/>
            <w:noWrap w:val="0"/>
            <w:vAlign w:val="center"/>
          </w:tcPr>
          <w:p w14:paraId="1353D4B9">
            <w:pPr>
              <w:widowControl/>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10</w:t>
            </w:r>
          </w:p>
        </w:tc>
        <w:tc>
          <w:tcPr>
            <w:tcW w:w="467" w:type="dxa"/>
            <w:vMerge w:val="continue"/>
            <w:noWrap w:val="0"/>
            <w:vAlign w:val="center"/>
          </w:tcPr>
          <w:p w14:paraId="2B4AC933">
            <w:pPr>
              <w:widowControl/>
              <w:jc w:val="center"/>
              <w:rPr>
                <w:rFonts w:hint="default" w:ascii="Times New Roman" w:hAnsi="Times New Roman" w:cs="Times New Roman"/>
                <w:color w:val="auto"/>
                <w:kern w:val="0"/>
                <w:sz w:val="24"/>
              </w:rPr>
            </w:pPr>
          </w:p>
        </w:tc>
        <w:tc>
          <w:tcPr>
            <w:tcW w:w="3417" w:type="dxa"/>
            <w:noWrap w:val="0"/>
            <w:vAlign w:val="center"/>
          </w:tcPr>
          <w:p w14:paraId="38D75AB9">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来穗工作的留学人员的适龄子女</w:t>
            </w:r>
          </w:p>
        </w:tc>
        <w:tc>
          <w:tcPr>
            <w:tcW w:w="533" w:type="dxa"/>
            <w:vMerge w:val="continue"/>
            <w:noWrap w:val="0"/>
            <w:vAlign w:val="center"/>
          </w:tcPr>
          <w:p w14:paraId="394107EB">
            <w:pPr>
              <w:rPr>
                <w:rFonts w:hint="default" w:ascii="Times New Roman" w:hAnsi="Times New Roman" w:cs="Times New Roman"/>
                <w:color w:val="auto"/>
                <w:kern w:val="0"/>
                <w:sz w:val="24"/>
              </w:rPr>
            </w:pPr>
          </w:p>
        </w:tc>
        <w:tc>
          <w:tcPr>
            <w:tcW w:w="4268" w:type="dxa"/>
            <w:noWrap w:val="0"/>
            <w:vAlign w:val="center"/>
          </w:tcPr>
          <w:p w14:paraId="1FE58A13">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市人力资源和社会保障局印发的《广州市留学人员优惠资格证》、监护人的工作证件、有效劳动合同或营业执照等。</w:t>
            </w:r>
          </w:p>
        </w:tc>
      </w:tr>
      <w:tr w14:paraId="372C5A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81" w:hRule="exact"/>
          <w:jc w:val="center"/>
        </w:trPr>
        <w:tc>
          <w:tcPr>
            <w:tcW w:w="485" w:type="dxa"/>
            <w:noWrap w:val="0"/>
            <w:vAlign w:val="center"/>
          </w:tcPr>
          <w:p w14:paraId="6C772AED">
            <w:pPr>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11</w:t>
            </w:r>
          </w:p>
        </w:tc>
        <w:tc>
          <w:tcPr>
            <w:tcW w:w="467" w:type="dxa"/>
            <w:vMerge w:val="continue"/>
            <w:noWrap w:val="0"/>
            <w:vAlign w:val="center"/>
          </w:tcPr>
          <w:p w14:paraId="2A64463C">
            <w:pPr>
              <w:jc w:val="center"/>
              <w:rPr>
                <w:rFonts w:hint="default" w:ascii="Times New Roman" w:hAnsi="Times New Roman" w:cs="Times New Roman"/>
                <w:color w:val="auto"/>
                <w:kern w:val="0"/>
                <w:sz w:val="24"/>
              </w:rPr>
            </w:pPr>
          </w:p>
        </w:tc>
        <w:tc>
          <w:tcPr>
            <w:tcW w:w="3417" w:type="dxa"/>
            <w:noWrap w:val="0"/>
            <w:vAlign w:val="center"/>
          </w:tcPr>
          <w:p w14:paraId="3C6C7CD9">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高层次人才适龄子女（含海外）</w:t>
            </w:r>
          </w:p>
        </w:tc>
        <w:tc>
          <w:tcPr>
            <w:tcW w:w="533" w:type="dxa"/>
            <w:vMerge w:val="continue"/>
            <w:noWrap w:val="0"/>
            <w:vAlign w:val="center"/>
          </w:tcPr>
          <w:p w14:paraId="39186DEE">
            <w:pPr>
              <w:jc w:val="left"/>
              <w:rPr>
                <w:rFonts w:hint="default" w:ascii="Times New Roman" w:hAnsi="Times New Roman" w:cs="Times New Roman"/>
                <w:color w:val="auto"/>
                <w:kern w:val="0"/>
                <w:sz w:val="24"/>
              </w:rPr>
            </w:pPr>
          </w:p>
        </w:tc>
        <w:tc>
          <w:tcPr>
            <w:tcW w:w="4268" w:type="dxa"/>
            <w:noWrap w:val="0"/>
            <w:vAlign w:val="center"/>
          </w:tcPr>
          <w:p w14:paraId="66922C23">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广州市人才工作领导小组办公室印发的《广州市高层次人才证书》、已有的省、市人力资源保障部门或市委组织部函件，或主管部门的文件资料等。</w:t>
            </w:r>
          </w:p>
        </w:tc>
      </w:tr>
      <w:tr w14:paraId="6C074B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1" w:hRule="exact"/>
          <w:jc w:val="center"/>
        </w:trPr>
        <w:tc>
          <w:tcPr>
            <w:tcW w:w="485" w:type="dxa"/>
            <w:noWrap w:val="0"/>
            <w:vAlign w:val="center"/>
          </w:tcPr>
          <w:p w14:paraId="212E7731">
            <w:pPr>
              <w:jc w:val="center"/>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12</w:t>
            </w:r>
          </w:p>
        </w:tc>
        <w:tc>
          <w:tcPr>
            <w:tcW w:w="467" w:type="dxa"/>
            <w:vMerge w:val="continue"/>
            <w:noWrap w:val="0"/>
            <w:vAlign w:val="center"/>
          </w:tcPr>
          <w:p w14:paraId="65D0CBC0">
            <w:pPr>
              <w:jc w:val="center"/>
              <w:rPr>
                <w:rFonts w:hint="default" w:ascii="Times New Roman" w:hAnsi="Times New Roman" w:eastAsia="黑体" w:cs="Times New Roman"/>
                <w:color w:val="auto"/>
                <w:kern w:val="0"/>
                <w:sz w:val="24"/>
              </w:rPr>
            </w:pPr>
          </w:p>
        </w:tc>
        <w:tc>
          <w:tcPr>
            <w:tcW w:w="3417" w:type="dxa"/>
            <w:noWrap w:val="0"/>
            <w:vAlign w:val="center"/>
          </w:tcPr>
          <w:p w14:paraId="1E93F455">
            <w:pPr>
              <w:widowControl/>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w:t>
            </w:r>
            <w:r>
              <w:rPr>
                <w:rFonts w:hint="default" w:ascii="Times New Roman" w:hAnsi="Times New Roman" w:eastAsia="仿宋_GB2312" w:cs="Times New Roman"/>
                <w:color w:val="auto"/>
                <w:kern w:val="0"/>
                <w:sz w:val="24"/>
              </w:rPr>
              <w:t>优粤卡</w:t>
            </w:r>
            <w:r>
              <w:rPr>
                <w:rFonts w:hint="default" w:ascii="Times New Roman" w:hAnsi="Times New Roman" w:cs="Times New Roman"/>
                <w:color w:val="auto"/>
                <w:kern w:val="0"/>
                <w:sz w:val="24"/>
              </w:rPr>
              <w:t>”</w:t>
            </w:r>
            <w:r>
              <w:rPr>
                <w:rFonts w:hint="default" w:ascii="Times New Roman" w:hAnsi="Times New Roman" w:eastAsia="仿宋_GB2312" w:cs="Times New Roman"/>
                <w:color w:val="auto"/>
                <w:kern w:val="0"/>
                <w:sz w:val="24"/>
              </w:rPr>
              <w:t>持有人的未成年子女</w:t>
            </w:r>
          </w:p>
        </w:tc>
        <w:tc>
          <w:tcPr>
            <w:tcW w:w="533" w:type="dxa"/>
            <w:vMerge w:val="continue"/>
            <w:noWrap w:val="0"/>
            <w:vAlign w:val="center"/>
          </w:tcPr>
          <w:p w14:paraId="3B692C27">
            <w:pPr>
              <w:jc w:val="left"/>
              <w:rPr>
                <w:rFonts w:hint="default" w:ascii="Times New Roman" w:hAnsi="Times New Roman" w:eastAsia="仿宋_GB2312" w:cs="Times New Roman"/>
                <w:color w:val="auto"/>
                <w:kern w:val="0"/>
                <w:sz w:val="24"/>
              </w:rPr>
            </w:pPr>
          </w:p>
        </w:tc>
        <w:tc>
          <w:tcPr>
            <w:tcW w:w="4268" w:type="dxa"/>
            <w:noWrap w:val="0"/>
            <w:vAlign w:val="center"/>
          </w:tcPr>
          <w:p w14:paraId="47514A62">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监护人的《优粤卡》。</w:t>
            </w:r>
          </w:p>
        </w:tc>
      </w:tr>
      <w:tr w14:paraId="0295A5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exact"/>
          <w:jc w:val="center"/>
        </w:trPr>
        <w:tc>
          <w:tcPr>
            <w:tcW w:w="485" w:type="dxa"/>
            <w:noWrap w:val="0"/>
            <w:vAlign w:val="center"/>
          </w:tcPr>
          <w:p w14:paraId="376DB9C9">
            <w:pPr>
              <w:jc w:val="center"/>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13</w:t>
            </w:r>
          </w:p>
        </w:tc>
        <w:tc>
          <w:tcPr>
            <w:tcW w:w="467" w:type="dxa"/>
            <w:vMerge w:val="continue"/>
            <w:noWrap w:val="0"/>
            <w:vAlign w:val="center"/>
          </w:tcPr>
          <w:p w14:paraId="765394D1">
            <w:pPr>
              <w:jc w:val="center"/>
              <w:rPr>
                <w:rFonts w:hint="default" w:ascii="Times New Roman" w:hAnsi="Times New Roman" w:eastAsia="黑体" w:cs="Times New Roman"/>
                <w:color w:val="auto"/>
                <w:kern w:val="0"/>
                <w:sz w:val="24"/>
              </w:rPr>
            </w:pPr>
          </w:p>
        </w:tc>
        <w:tc>
          <w:tcPr>
            <w:tcW w:w="3417" w:type="dxa"/>
            <w:noWrap w:val="0"/>
            <w:vAlign w:val="center"/>
          </w:tcPr>
          <w:p w14:paraId="5DED4D04">
            <w:pPr>
              <w:widowControl/>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广州市人才绿卡持有人的随迁子女</w:t>
            </w:r>
          </w:p>
        </w:tc>
        <w:tc>
          <w:tcPr>
            <w:tcW w:w="533" w:type="dxa"/>
            <w:vMerge w:val="continue"/>
            <w:noWrap w:val="0"/>
            <w:vAlign w:val="center"/>
          </w:tcPr>
          <w:p w14:paraId="7460C977">
            <w:pPr>
              <w:jc w:val="left"/>
              <w:rPr>
                <w:rFonts w:hint="default" w:ascii="Times New Roman" w:hAnsi="Times New Roman" w:cs="Times New Roman"/>
                <w:color w:val="auto"/>
                <w:kern w:val="0"/>
                <w:sz w:val="22"/>
                <w:szCs w:val="22"/>
              </w:rPr>
            </w:pPr>
          </w:p>
        </w:tc>
        <w:tc>
          <w:tcPr>
            <w:tcW w:w="4268" w:type="dxa"/>
            <w:noWrap w:val="0"/>
            <w:vAlign w:val="center"/>
          </w:tcPr>
          <w:p w14:paraId="6D8914B4">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监护人的《广州市人才绿卡》。</w:t>
            </w:r>
          </w:p>
        </w:tc>
      </w:tr>
      <w:tr w14:paraId="6391E3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0" w:hRule="exact"/>
          <w:jc w:val="center"/>
        </w:trPr>
        <w:tc>
          <w:tcPr>
            <w:tcW w:w="485" w:type="dxa"/>
            <w:noWrap w:val="0"/>
            <w:vAlign w:val="center"/>
          </w:tcPr>
          <w:p w14:paraId="56DE9D08">
            <w:pPr>
              <w:widowControl/>
              <w:jc w:val="center"/>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14</w:t>
            </w:r>
          </w:p>
        </w:tc>
        <w:tc>
          <w:tcPr>
            <w:tcW w:w="467" w:type="dxa"/>
            <w:vMerge w:val="continue"/>
            <w:noWrap w:val="0"/>
            <w:vAlign w:val="center"/>
          </w:tcPr>
          <w:p w14:paraId="0FA2C6D5">
            <w:pPr>
              <w:widowControl/>
              <w:jc w:val="center"/>
              <w:rPr>
                <w:rFonts w:hint="default" w:ascii="Times New Roman" w:hAnsi="Times New Roman" w:eastAsia="黑体" w:cs="Times New Roman"/>
                <w:color w:val="auto"/>
                <w:kern w:val="0"/>
                <w:sz w:val="24"/>
              </w:rPr>
            </w:pPr>
          </w:p>
        </w:tc>
        <w:tc>
          <w:tcPr>
            <w:tcW w:w="3417" w:type="dxa"/>
            <w:noWrap w:val="0"/>
            <w:vAlign w:val="center"/>
          </w:tcPr>
          <w:p w14:paraId="393758AF">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优秀异地务工人员子女</w:t>
            </w:r>
          </w:p>
        </w:tc>
        <w:tc>
          <w:tcPr>
            <w:tcW w:w="533" w:type="dxa"/>
            <w:vMerge w:val="continue"/>
            <w:noWrap w:val="0"/>
            <w:vAlign w:val="center"/>
          </w:tcPr>
          <w:p w14:paraId="2B74828D">
            <w:pPr>
              <w:jc w:val="left"/>
              <w:rPr>
                <w:rFonts w:hint="default" w:ascii="Times New Roman" w:hAnsi="Times New Roman" w:cs="Times New Roman"/>
                <w:color w:val="auto"/>
                <w:kern w:val="0"/>
                <w:sz w:val="22"/>
                <w:szCs w:val="22"/>
              </w:rPr>
            </w:pPr>
          </w:p>
        </w:tc>
        <w:tc>
          <w:tcPr>
            <w:tcW w:w="4268" w:type="dxa"/>
            <w:noWrap w:val="0"/>
            <w:vAlign w:val="center"/>
          </w:tcPr>
          <w:p w14:paraId="4FE9ED2F">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监护人的“广州市优秀异地务工技能人才”、“广州市优秀异地务工人员”或区政府授予优秀称号的佐证材料、监护人的《广东省居住证》。</w:t>
            </w:r>
          </w:p>
        </w:tc>
      </w:tr>
      <w:tr w14:paraId="29A58A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0" w:hRule="exact"/>
          <w:jc w:val="center"/>
        </w:trPr>
        <w:tc>
          <w:tcPr>
            <w:tcW w:w="485" w:type="dxa"/>
            <w:noWrap w:val="0"/>
            <w:vAlign w:val="center"/>
          </w:tcPr>
          <w:p w14:paraId="22AB2DB6">
            <w:pPr>
              <w:widowControl/>
              <w:jc w:val="center"/>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15</w:t>
            </w:r>
          </w:p>
        </w:tc>
        <w:tc>
          <w:tcPr>
            <w:tcW w:w="467" w:type="dxa"/>
            <w:vMerge w:val="restart"/>
            <w:noWrap w:val="0"/>
            <w:vAlign w:val="center"/>
          </w:tcPr>
          <w:p w14:paraId="6CF21875">
            <w:pPr>
              <w:widowControl/>
              <w:jc w:val="center"/>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境外群体类</w:t>
            </w:r>
          </w:p>
        </w:tc>
        <w:tc>
          <w:tcPr>
            <w:tcW w:w="3417" w:type="dxa"/>
            <w:noWrap w:val="0"/>
            <w:vAlign w:val="center"/>
          </w:tcPr>
          <w:p w14:paraId="0920B673">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海外华侨华人子女</w:t>
            </w:r>
          </w:p>
        </w:tc>
        <w:tc>
          <w:tcPr>
            <w:tcW w:w="533" w:type="dxa"/>
            <w:vMerge w:val="continue"/>
            <w:noWrap w:val="0"/>
            <w:vAlign w:val="center"/>
          </w:tcPr>
          <w:p w14:paraId="5B949EE5">
            <w:pPr>
              <w:jc w:val="left"/>
              <w:rPr>
                <w:rFonts w:hint="default" w:ascii="Times New Roman" w:hAnsi="Times New Roman" w:cs="Times New Roman"/>
                <w:color w:val="auto"/>
                <w:kern w:val="0"/>
                <w:sz w:val="22"/>
                <w:szCs w:val="22"/>
              </w:rPr>
            </w:pPr>
          </w:p>
        </w:tc>
        <w:tc>
          <w:tcPr>
            <w:tcW w:w="4268" w:type="dxa"/>
            <w:noWrap w:val="0"/>
            <w:vAlign w:val="center"/>
          </w:tcPr>
          <w:p w14:paraId="7562CBCE">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监护人的护照、身份证件、相应国永久居留证件或其他能体现其华侨华人身份的材料（如中国户口簿、监护人出生证等）、子女出生证。</w:t>
            </w:r>
          </w:p>
        </w:tc>
      </w:tr>
      <w:tr w14:paraId="57EF25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1" w:hRule="exact"/>
          <w:jc w:val="center"/>
        </w:trPr>
        <w:tc>
          <w:tcPr>
            <w:tcW w:w="485" w:type="dxa"/>
            <w:noWrap w:val="0"/>
            <w:vAlign w:val="center"/>
          </w:tcPr>
          <w:p w14:paraId="302E9278">
            <w:pPr>
              <w:widowControl/>
              <w:jc w:val="center"/>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16</w:t>
            </w:r>
          </w:p>
        </w:tc>
        <w:tc>
          <w:tcPr>
            <w:tcW w:w="467" w:type="dxa"/>
            <w:vMerge w:val="continue"/>
            <w:noWrap w:val="0"/>
            <w:vAlign w:val="center"/>
          </w:tcPr>
          <w:p w14:paraId="5B363C68">
            <w:pPr>
              <w:widowControl/>
              <w:jc w:val="left"/>
              <w:rPr>
                <w:rFonts w:hint="default" w:ascii="Times New Roman" w:hAnsi="Times New Roman" w:eastAsia="黑体" w:cs="Times New Roman"/>
                <w:color w:val="auto"/>
                <w:kern w:val="0"/>
                <w:sz w:val="24"/>
              </w:rPr>
            </w:pPr>
          </w:p>
        </w:tc>
        <w:tc>
          <w:tcPr>
            <w:tcW w:w="3417" w:type="dxa"/>
            <w:noWrap w:val="0"/>
            <w:vAlign w:val="center"/>
          </w:tcPr>
          <w:p w14:paraId="7F2FCBDB">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持《外国人永久居留身份证》的外籍人员随迁子女（含未成年的持证人本人）</w:t>
            </w:r>
          </w:p>
        </w:tc>
        <w:tc>
          <w:tcPr>
            <w:tcW w:w="533" w:type="dxa"/>
            <w:vMerge w:val="continue"/>
            <w:noWrap w:val="0"/>
            <w:vAlign w:val="center"/>
          </w:tcPr>
          <w:p w14:paraId="71AA9AE2">
            <w:pPr>
              <w:jc w:val="left"/>
              <w:rPr>
                <w:rFonts w:hint="default" w:ascii="Times New Roman" w:hAnsi="Times New Roman" w:cs="Times New Roman"/>
                <w:color w:val="auto"/>
                <w:kern w:val="0"/>
                <w:sz w:val="22"/>
                <w:szCs w:val="22"/>
              </w:rPr>
            </w:pPr>
          </w:p>
        </w:tc>
        <w:tc>
          <w:tcPr>
            <w:tcW w:w="4268" w:type="dxa"/>
            <w:noWrap w:val="0"/>
            <w:vAlign w:val="center"/>
          </w:tcPr>
          <w:p w14:paraId="05C6C587">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《外国人永久居留身份证》、子女出生证等。</w:t>
            </w:r>
          </w:p>
        </w:tc>
      </w:tr>
      <w:tr w14:paraId="2AC138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8" w:hRule="atLeast"/>
          <w:jc w:val="center"/>
        </w:trPr>
        <w:tc>
          <w:tcPr>
            <w:tcW w:w="485" w:type="dxa"/>
            <w:noWrap w:val="0"/>
            <w:vAlign w:val="center"/>
          </w:tcPr>
          <w:p w14:paraId="5D1E35D6">
            <w:pPr>
              <w:widowControl/>
              <w:jc w:val="center"/>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17</w:t>
            </w:r>
          </w:p>
        </w:tc>
        <w:tc>
          <w:tcPr>
            <w:tcW w:w="467" w:type="dxa"/>
            <w:vMerge w:val="continue"/>
            <w:noWrap w:val="0"/>
            <w:vAlign w:val="center"/>
          </w:tcPr>
          <w:p w14:paraId="0B1BEF26">
            <w:pPr>
              <w:widowControl/>
              <w:jc w:val="left"/>
              <w:rPr>
                <w:rFonts w:hint="default" w:ascii="Times New Roman" w:hAnsi="Times New Roman" w:eastAsia="黑体" w:cs="Times New Roman"/>
                <w:color w:val="auto"/>
                <w:kern w:val="0"/>
                <w:sz w:val="24"/>
              </w:rPr>
            </w:pPr>
          </w:p>
        </w:tc>
        <w:tc>
          <w:tcPr>
            <w:tcW w:w="3417" w:type="dxa"/>
            <w:noWrap w:val="0"/>
            <w:vAlign w:val="center"/>
          </w:tcPr>
          <w:p w14:paraId="60EA6145">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台胞子女</w:t>
            </w:r>
          </w:p>
        </w:tc>
        <w:tc>
          <w:tcPr>
            <w:tcW w:w="533" w:type="dxa"/>
            <w:vMerge w:val="continue"/>
            <w:noWrap w:val="0"/>
            <w:vAlign w:val="center"/>
          </w:tcPr>
          <w:p w14:paraId="12C955BC">
            <w:pPr>
              <w:jc w:val="left"/>
              <w:rPr>
                <w:rFonts w:hint="default" w:ascii="Times New Roman" w:hAnsi="Times New Roman" w:cs="Times New Roman"/>
                <w:color w:val="auto"/>
                <w:kern w:val="0"/>
                <w:sz w:val="22"/>
                <w:szCs w:val="22"/>
              </w:rPr>
            </w:pPr>
          </w:p>
        </w:tc>
        <w:tc>
          <w:tcPr>
            <w:tcW w:w="4268" w:type="dxa"/>
            <w:noWrap w:val="0"/>
            <w:vAlign w:val="center"/>
          </w:tcPr>
          <w:p w14:paraId="3AA6EF00">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父亲或母亲的《台湾居民来往大陆通行证》或《中华人民共和国台湾居民居住证》、子女出生证、子女的《台湾居民来往大陆通行证》或《中华人民共和国台湾居民居住证》等。</w:t>
            </w:r>
          </w:p>
        </w:tc>
      </w:tr>
      <w:tr w14:paraId="4C92A2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exact"/>
          <w:jc w:val="center"/>
        </w:trPr>
        <w:tc>
          <w:tcPr>
            <w:tcW w:w="485" w:type="dxa"/>
            <w:noWrap w:val="0"/>
            <w:vAlign w:val="center"/>
          </w:tcPr>
          <w:p w14:paraId="5520989F">
            <w:pPr>
              <w:widowControl/>
              <w:jc w:val="center"/>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18</w:t>
            </w:r>
          </w:p>
        </w:tc>
        <w:tc>
          <w:tcPr>
            <w:tcW w:w="467" w:type="dxa"/>
            <w:vMerge w:val="continue"/>
            <w:noWrap w:val="0"/>
            <w:vAlign w:val="center"/>
          </w:tcPr>
          <w:p w14:paraId="63CAE0AD">
            <w:pPr>
              <w:widowControl/>
              <w:jc w:val="left"/>
              <w:rPr>
                <w:rFonts w:hint="default" w:ascii="Times New Roman" w:hAnsi="Times New Roman" w:eastAsia="黑体" w:cs="Times New Roman"/>
                <w:color w:val="auto"/>
                <w:kern w:val="0"/>
                <w:sz w:val="24"/>
              </w:rPr>
            </w:pPr>
          </w:p>
        </w:tc>
        <w:tc>
          <w:tcPr>
            <w:tcW w:w="3417" w:type="dxa"/>
            <w:noWrap w:val="0"/>
            <w:vAlign w:val="center"/>
          </w:tcPr>
          <w:p w14:paraId="5831575E">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有突出贡献的港、澳人士的适龄子女</w:t>
            </w:r>
          </w:p>
        </w:tc>
        <w:tc>
          <w:tcPr>
            <w:tcW w:w="533" w:type="dxa"/>
            <w:vMerge w:val="continue"/>
            <w:noWrap w:val="0"/>
            <w:vAlign w:val="center"/>
          </w:tcPr>
          <w:p w14:paraId="0F6E172F">
            <w:pPr>
              <w:jc w:val="left"/>
              <w:rPr>
                <w:rFonts w:hint="default" w:ascii="Times New Roman" w:hAnsi="Times New Roman" w:cs="Times New Roman"/>
                <w:color w:val="auto"/>
                <w:kern w:val="0"/>
                <w:sz w:val="22"/>
                <w:szCs w:val="22"/>
              </w:rPr>
            </w:pPr>
          </w:p>
        </w:tc>
        <w:tc>
          <w:tcPr>
            <w:tcW w:w="4268" w:type="dxa"/>
            <w:noWrap w:val="0"/>
            <w:vAlign w:val="center"/>
          </w:tcPr>
          <w:p w14:paraId="15D9135E">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广州荣誉市民证书、本人身份证或《港澳居民来往内地通行证》。</w:t>
            </w:r>
          </w:p>
        </w:tc>
      </w:tr>
      <w:tr w14:paraId="2A034D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exact"/>
          <w:jc w:val="center"/>
        </w:trPr>
        <w:tc>
          <w:tcPr>
            <w:tcW w:w="485" w:type="dxa"/>
            <w:noWrap w:val="0"/>
            <w:vAlign w:val="center"/>
          </w:tcPr>
          <w:p w14:paraId="004A6221">
            <w:pPr>
              <w:widowControl/>
              <w:jc w:val="center"/>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19</w:t>
            </w:r>
          </w:p>
        </w:tc>
        <w:tc>
          <w:tcPr>
            <w:tcW w:w="467" w:type="dxa"/>
            <w:vMerge w:val="continue"/>
            <w:noWrap w:val="0"/>
            <w:vAlign w:val="center"/>
          </w:tcPr>
          <w:p w14:paraId="5D028E84">
            <w:pPr>
              <w:widowControl/>
              <w:jc w:val="left"/>
              <w:rPr>
                <w:rFonts w:hint="default" w:ascii="Times New Roman" w:hAnsi="Times New Roman" w:eastAsia="黑体" w:cs="Times New Roman"/>
                <w:color w:val="auto"/>
                <w:kern w:val="0"/>
                <w:sz w:val="24"/>
              </w:rPr>
            </w:pPr>
          </w:p>
        </w:tc>
        <w:tc>
          <w:tcPr>
            <w:tcW w:w="3417" w:type="dxa"/>
            <w:noWrap w:val="0"/>
            <w:vAlign w:val="center"/>
          </w:tcPr>
          <w:p w14:paraId="1BA83822">
            <w:pPr>
              <w:widowControl/>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驻穗领事馆等外交人员的适龄子女</w:t>
            </w:r>
          </w:p>
        </w:tc>
        <w:tc>
          <w:tcPr>
            <w:tcW w:w="533" w:type="dxa"/>
            <w:vMerge w:val="continue"/>
            <w:noWrap w:val="0"/>
            <w:vAlign w:val="center"/>
          </w:tcPr>
          <w:p w14:paraId="2C291BBD">
            <w:pPr>
              <w:widowControl/>
              <w:jc w:val="left"/>
              <w:rPr>
                <w:rFonts w:hint="default" w:ascii="Times New Roman" w:hAnsi="Times New Roman" w:cs="Times New Roman"/>
                <w:color w:val="auto"/>
                <w:kern w:val="0"/>
                <w:sz w:val="22"/>
                <w:szCs w:val="22"/>
              </w:rPr>
            </w:pPr>
          </w:p>
        </w:tc>
        <w:tc>
          <w:tcPr>
            <w:tcW w:w="4268" w:type="dxa"/>
            <w:noWrap w:val="0"/>
            <w:vAlign w:val="center"/>
          </w:tcPr>
          <w:p w14:paraId="73E41F58">
            <w:pPr>
              <w:widowControl/>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监护人的工作证件、外交护照或其他已有的相关证照、市政府外办函件等。</w:t>
            </w:r>
          </w:p>
        </w:tc>
      </w:tr>
    </w:tbl>
    <w:p w14:paraId="0BE790A6">
      <w:pPr>
        <w:spacing w:line="300" w:lineRule="exact"/>
        <w:ind w:left="-199" w:leftChars="-95" w:right="23" w:rightChars="11" w:firstLine="480" w:firstLineChars="200"/>
      </w:pPr>
      <w:r>
        <w:rPr>
          <w:rFonts w:hint="default" w:ascii="Times New Roman" w:hAnsi="Times New Roman" w:eastAsia="仿宋_GB2312" w:cs="Times New Roman"/>
          <w:color w:val="auto"/>
          <w:sz w:val="24"/>
        </w:rPr>
        <w:t>备注：1.政策性照顾学生是指符合上述有关条件的非广州市户籍适龄儿童少年；经居住地所在区教育行政部门核实并公示的政策性照顾学生，由该区教育行政部门按免试就近入学原则安排到公办学校（含政府在民办学校购买的学位）就读</w:t>
      </w:r>
      <w:r>
        <w:rPr>
          <w:rFonts w:hint="eastAsia" w:ascii="Times New Roman" w:hAnsi="Times New Roman" w:eastAsia="仿宋_GB2312" w:cs="Times New Roman"/>
          <w:color w:val="auto"/>
          <w:sz w:val="24"/>
          <w:highlight w:val="yellow"/>
          <w:lang w:eastAsia="zh-CN"/>
        </w:rPr>
        <w:t>；</w:t>
      </w:r>
      <w:r>
        <w:rPr>
          <w:rFonts w:hint="default" w:ascii="Times New Roman" w:hAnsi="Times New Roman" w:eastAsia="仿宋_GB2312" w:cs="Times New Roman"/>
          <w:color w:val="auto"/>
          <w:sz w:val="24"/>
        </w:rPr>
        <w:t>2.其他特殊情况由区及以上教育行政部门根据有关政策确定；3.所有外文佐证材料均需附中文翻译公证；4.若申请人弄虚作假，一经发现则取消其申请资格，并依法追究相关责任。</w:t>
      </w:r>
      <w:bookmarkStart w:id="0" w:name="_GoBack"/>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公文小标宋简">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12A2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3ED7B2">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13ED7B2">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EF1991"/>
    <w:rsid w:val="05507E03"/>
    <w:rsid w:val="065467B7"/>
    <w:rsid w:val="12662924"/>
    <w:rsid w:val="2E882D7B"/>
    <w:rsid w:val="78EF1991"/>
    <w:rsid w:val="78F02990"/>
    <w:rsid w:val="7DC2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tabs>
        <w:tab w:val="right" w:leader="dot" w:pos="9344"/>
      </w:tabs>
      <w:spacing w:line="360" w:lineRule="auto"/>
      <w:ind w:left="422" w:right="420" w:rightChars="200" w:hanging="422" w:hangingChars="200"/>
      <w:jc w:val="left"/>
    </w:pPr>
    <w:rPr>
      <w:rFonts w:ascii="黑体" w:hAnsi="宋体" w:eastAsia="黑体"/>
      <w:b/>
      <w:smallCaps/>
      <w:snapToGrid w:val="0"/>
      <w:kern w:val="0"/>
      <w:szCs w:val="21"/>
    </w:rPr>
  </w:style>
  <w:style w:type="paragraph" w:styleId="3">
    <w:name w:val="Body Text Indent"/>
    <w:basedOn w:val="1"/>
    <w:next w:val="1"/>
    <w:qFormat/>
    <w:uiPriority w:val="0"/>
    <w:pPr>
      <w:ind w:left="420" w:leftChars="200"/>
    </w:pPr>
    <w:rPr>
      <w:rFonts w:ascii="Times New Roman" w:hAnsi="Times New Roman" w:eastAsia="宋体" w:cs="Times New Roman"/>
    </w:rPr>
  </w:style>
  <w:style w:type="paragraph" w:styleId="4">
    <w:name w:val="footer"/>
    <w:basedOn w:val="1"/>
    <w:next w:val="5"/>
    <w:qFormat/>
    <w:uiPriority w:val="99"/>
    <w:pPr>
      <w:tabs>
        <w:tab w:val="center" w:pos="4153"/>
        <w:tab w:val="right" w:pos="8306"/>
      </w:tabs>
      <w:snapToGrid w:val="0"/>
      <w:jc w:val="left"/>
    </w:pPr>
    <w:rPr>
      <w:sz w:val="18"/>
      <w:szCs w:val="18"/>
    </w:rPr>
  </w:style>
  <w:style w:type="paragraph" w:styleId="5">
    <w:name w:val="Subtitle"/>
    <w:basedOn w:val="1"/>
    <w:next w:val="1"/>
    <w:qFormat/>
    <w:uiPriority w:val="0"/>
    <w:pPr>
      <w:wordWrap w:val="0"/>
      <w:spacing w:after="60"/>
      <w:jc w:val="center"/>
    </w:pPr>
    <w:rPr>
      <w:rFonts w:ascii="宋体" w:hAnsi="宋体" w:eastAsia="宋体" w:cs="宋体"/>
      <w:sz w:val="24"/>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3"/>
    <w:qFormat/>
    <w:uiPriority w:val="99"/>
    <w:pPr>
      <w:spacing w:after="120"/>
    </w:pPr>
  </w:style>
  <w:style w:type="paragraph" w:customStyle="1" w:styleId="10">
    <w:name w:val="Plain Text1"/>
    <w:qFormat/>
    <w:uiPriority w:val="0"/>
    <w:pPr>
      <w:widowControl w:val="0"/>
      <w:jc w:val="both"/>
    </w:pPr>
    <w:rPr>
      <w:rFonts w:ascii="宋体" w:hAnsi="Courier New" w:eastAsia="宋体" w:cs="Times New Roman"/>
      <w:kern w:val="2"/>
      <w:sz w:val="21"/>
      <w:szCs w:val="21"/>
      <w:lang w:val="en-US" w:eastAsia="zh-CN" w:bidi="ar-SA"/>
    </w:rPr>
  </w:style>
  <w:style w:type="paragraph" w:customStyle="1" w:styleId="11">
    <w:name w:val="正文缩进1"/>
    <w:basedOn w:val="1"/>
    <w:next w:val="1"/>
    <w:qFormat/>
    <w:uiPriority w:val="0"/>
    <w:pPr>
      <w:ind w:firstLine="420"/>
    </w:pPr>
    <w:rPr>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11239</Words>
  <Characters>11357</Characters>
  <Lines>0</Lines>
  <Paragraphs>0</Paragraphs>
  <TotalTime>63</TotalTime>
  <ScaleCrop>false</ScaleCrop>
  <LinksUpToDate>false</LinksUpToDate>
  <CharactersWithSpaces>11387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2025-04-23T07:49:00Z</dcterms:created>
  <dc:creator>郑雅莹</dc:creator>
  <cp:lastModifiedBy>imess</cp:lastModifiedBy>
  <dcterms:modified xsi:type="dcterms:W3CDTF">2025-04-28T08:40:21Z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52C442B24C924F64AD47D870EAB66F44_13</vt:lpwstr>
  </property>
  <property fmtid="{D5CDD505-2E9C-101B-9397-08002B2CF9AE}" pid="4" name="KSOTemplateDocerSaveRecord">
    <vt:lpwstr>eyJoZGlkIjoiMjEyZDdhYWRlY2M3OWI3ODZiMWI0YmNmYWE0MWZiNzAiLCJ1c2VySWQiOiI1MjIxNTA5MjMifQ==</vt:lpwstr>
  </property>
</Properties>
</file>