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方正小标宋_GBK" w:hAnsi="方正小标宋_GBK" w:eastAsia="方正小标宋_GBK" w:cs="方正小标宋_GBK"/>
          <w:sz w:val="44"/>
          <w:szCs w:val="44"/>
        </w:rPr>
      </w:pPr>
    </w:p>
    <w:p>
      <w:pPr>
        <w:pStyle w:val="26"/>
        <w:ind w:firstLine="872"/>
        <w:rPr>
          <w:rFonts w:ascii="方正小标宋_GBK" w:hAnsi="方正小标宋_GBK" w:eastAsia="方正小标宋_GBK" w:cs="方正小标宋_GBK"/>
          <w:sz w:val="44"/>
          <w:szCs w:val="44"/>
        </w:rPr>
      </w:pPr>
    </w:p>
    <w:p>
      <w:pPr>
        <w:ind w:firstLine="0" w:firstLineChars="0"/>
        <w:rPr>
          <w:rFonts w:eastAsia="方正小标宋_GBK" w:cs="方正小标宋_GBK"/>
          <w:sz w:val="44"/>
          <w:szCs w:val="44"/>
        </w:rPr>
      </w:pPr>
    </w:p>
    <w:p>
      <w:pPr>
        <w:pStyle w:val="26"/>
        <w:ind w:firstLine="872"/>
        <w:rPr>
          <w:rFonts w:eastAsia="方正小标宋_GBK" w:cs="方正小标宋_GBK"/>
          <w:sz w:val="44"/>
          <w:szCs w:val="44"/>
        </w:rPr>
      </w:pPr>
    </w:p>
    <w:p>
      <w:pPr>
        <w:pStyle w:val="26"/>
        <w:ind w:firstLine="872"/>
        <w:rPr>
          <w:rFonts w:eastAsia="方正小标宋_GBK" w:cs="方正小标宋_GBK"/>
          <w:sz w:val="44"/>
          <w:szCs w:val="44"/>
        </w:rPr>
      </w:pPr>
    </w:p>
    <w:p>
      <w:pPr>
        <w:ind w:firstLine="0" w:firstLineChars="0"/>
        <w:jc w:val="center"/>
        <w:rPr>
          <w:rFonts w:eastAsia="方正小标宋_GBK" w:cs="方正小标宋_GBK"/>
          <w:sz w:val="44"/>
          <w:szCs w:val="44"/>
        </w:rPr>
      </w:pPr>
      <w:r>
        <w:rPr>
          <w:rFonts w:hint="eastAsia" w:eastAsia="方正小标宋_GBK" w:cs="方正小标宋_GBK"/>
          <w:sz w:val="44"/>
          <w:szCs w:val="44"/>
        </w:rPr>
        <w:t>广州市数字政府改革建设“十四五”规划</w:t>
      </w:r>
    </w:p>
    <w:p>
      <w:pPr>
        <w:pStyle w:val="26"/>
        <w:ind w:firstLine="3792" w:firstLineChars="1200"/>
        <w:rPr>
          <w:rFonts w:eastAsia="楷体_GB2312" w:cs="楷体_GB2312"/>
          <w:sz w:val="32"/>
          <w:szCs w:val="32"/>
        </w:rPr>
      </w:pPr>
      <w:r>
        <w:rPr>
          <w:rFonts w:hint="eastAsia" w:eastAsia="楷体_GB2312" w:cs="楷体_GB2312"/>
          <w:sz w:val="32"/>
          <w:szCs w:val="32"/>
        </w:rPr>
        <w:t>(</w:t>
      </w:r>
      <w:r>
        <w:rPr>
          <w:rFonts w:hint="eastAsia" w:eastAsia="楷体_GB2312" w:cs="楷体_GB2312"/>
          <w:sz w:val="32"/>
          <w:szCs w:val="32"/>
          <w:lang w:val="en-US" w:eastAsia="zh-CN"/>
        </w:rPr>
        <w:t>征求意见</w:t>
      </w:r>
      <w:r>
        <w:rPr>
          <w:rFonts w:hint="eastAsia" w:eastAsia="楷体_GB2312" w:cs="楷体_GB2312"/>
          <w:sz w:val="32"/>
          <w:szCs w:val="32"/>
        </w:rPr>
        <w:t>稿)</w:t>
      </w:r>
    </w:p>
    <w:p>
      <w:pPr>
        <w:ind w:firstLine="872"/>
        <w:jc w:val="center"/>
        <w:rPr>
          <w:rFonts w:eastAsia="方正小标宋简体" w:cs="方正小标宋简体"/>
          <w:sz w:val="44"/>
          <w:szCs w:val="44"/>
        </w:rPr>
      </w:pPr>
    </w:p>
    <w:p>
      <w:pPr>
        <w:ind w:firstLine="872"/>
        <w:jc w:val="center"/>
        <w:rPr>
          <w:rFonts w:eastAsia="方正小标宋简体" w:cs="方正小标宋简体"/>
          <w:sz w:val="44"/>
          <w:szCs w:val="44"/>
        </w:rPr>
      </w:pPr>
    </w:p>
    <w:p>
      <w:pPr>
        <w:pStyle w:val="14"/>
        <w:ind w:left="0" w:leftChars="0"/>
      </w:pPr>
    </w:p>
    <w:p>
      <w:pPr>
        <w:ind w:firstLine="632"/>
      </w:pPr>
    </w:p>
    <w:p>
      <w:pPr>
        <w:pStyle w:val="14"/>
        <w:ind w:left="158"/>
      </w:pPr>
    </w:p>
    <w:p>
      <w:pPr>
        <w:spacing w:line="240" w:lineRule="auto"/>
        <w:ind w:firstLine="0" w:firstLineChars="0"/>
        <w:jc w:val="center"/>
        <w:rPr>
          <w:rFonts w:eastAsia="黑体" w:cs="方正小标宋简体"/>
          <w:szCs w:val="32"/>
        </w:rPr>
      </w:pPr>
      <w:r>
        <w:rPr>
          <w:rFonts w:hint="eastAsia" w:eastAsia="黑体" w:cs="方正小标宋简体"/>
          <w:szCs w:val="32"/>
        </w:rPr>
        <w:t>广州市政务服务数据管理局</w:t>
      </w:r>
    </w:p>
    <w:p>
      <w:pPr>
        <w:pStyle w:val="14"/>
        <w:spacing w:line="240" w:lineRule="auto"/>
        <w:ind w:left="0" w:leftChars="0"/>
        <w:jc w:val="center"/>
      </w:pPr>
      <w:r>
        <w:rPr>
          <w:rFonts w:hint="eastAsia"/>
        </w:rPr>
        <w:t>2</w:t>
      </w:r>
      <w:r>
        <w:t>021</w:t>
      </w:r>
      <w:r>
        <w:rPr>
          <w:rFonts w:hint="eastAsia"/>
        </w:rPr>
        <w:t>年1</w:t>
      </w:r>
      <w:r>
        <w:rPr>
          <w:rFonts w:hint="eastAsia"/>
          <w:lang w:val="en-US" w:eastAsia="zh-CN"/>
        </w:rPr>
        <w:t>2</w:t>
      </w:r>
      <w:r>
        <w:rPr>
          <w:rFonts w:hint="eastAsia"/>
        </w:rPr>
        <w:t>月</w:t>
      </w:r>
    </w:p>
    <w:p>
      <w:pPr>
        <w:ind w:firstLine="632"/>
        <w:jc w:val="center"/>
        <w:rPr>
          <w:rFonts w:eastAsia="方正小标宋简体" w:cs="方正小标宋简体"/>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91" w:right="1474" w:bottom="1871" w:left="1587" w:header="510" w:footer="992" w:gutter="0"/>
          <w:cols w:space="720" w:num="1"/>
          <w:titlePg/>
          <w:docGrid w:type="linesAndChars" w:linePitch="584" w:charSpace="-842"/>
        </w:sectPr>
      </w:pPr>
    </w:p>
    <w:p>
      <w:pPr>
        <w:ind w:firstLine="0" w:firstLineChars="0"/>
        <w:jc w:val="center"/>
        <w:rPr>
          <w:bCs/>
          <w:lang w:val="zh-CN"/>
        </w:rPr>
      </w:pPr>
      <w:bookmarkStart w:id="0" w:name="_Toc5500"/>
      <w:bookmarkStart w:id="1" w:name="_Toc882"/>
      <w:bookmarkStart w:id="2" w:name="_Toc32206"/>
      <w:bookmarkStart w:id="3" w:name="_Toc8900"/>
      <w:bookmarkStart w:id="4" w:name="_Toc2750"/>
      <w:bookmarkStart w:id="5" w:name="_Toc17865"/>
      <w:bookmarkStart w:id="6" w:name="_Toc26388"/>
      <w:bookmarkStart w:id="7" w:name="_Toc23651"/>
      <w:r>
        <w:rPr>
          <w:rFonts w:hint="eastAsia" w:eastAsia="黑体" w:cs="黑体"/>
          <w:sz w:val="36"/>
          <w:szCs w:val="36"/>
          <w:lang w:val="zh-CN"/>
        </w:rPr>
        <w:t>目</w:t>
      </w:r>
      <w:r>
        <w:rPr>
          <w:rFonts w:hint="eastAsia" w:eastAsia="黑体" w:cs="黑体"/>
          <w:sz w:val="36"/>
          <w:szCs w:val="36"/>
        </w:rPr>
        <w:t xml:space="preserve"> </w:t>
      </w:r>
      <w:r>
        <w:rPr>
          <w:rFonts w:hint="eastAsia" w:eastAsia="黑体" w:cs="黑体"/>
          <w:sz w:val="36"/>
          <w:szCs w:val="36"/>
          <w:lang w:val="zh-CN"/>
        </w:rPr>
        <w:t>录</w:t>
      </w:r>
      <w:bookmarkEnd w:id="0"/>
      <w:bookmarkEnd w:id="1"/>
      <w:bookmarkEnd w:id="2"/>
      <w:bookmarkEnd w:id="3"/>
      <w:bookmarkEnd w:id="4"/>
      <w:bookmarkEnd w:id="5"/>
      <w:bookmarkEnd w:id="6"/>
      <w:bookmarkEnd w:id="7"/>
      <w:r>
        <w:fldChar w:fldCharType="begin"/>
      </w:r>
      <w:r>
        <w:instrText xml:space="preserve"> TOC \o "1-3" \h \z \u </w:instrText>
      </w:r>
      <w:r>
        <w:fldChar w:fldCharType="separate"/>
      </w:r>
    </w:p>
    <w:p>
      <w:pPr>
        <w:pStyle w:val="13"/>
        <w:tabs>
          <w:tab w:val="right" w:leader="dot" w:pos="8845"/>
        </w:tabs>
        <w:rPr>
          <w:rFonts w:eastAsia="黑体" w:cs="黑体"/>
        </w:rPr>
      </w:pPr>
      <w:r>
        <w:rPr>
          <w:rFonts w:eastAsia="黑体" w:cs="黑体"/>
          <w:bCs/>
          <w:lang w:val="zh-CN"/>
        </w:rPr>
        <w:fldChar w:fldCharType="begin"/>
      </w:r>
      <w:r>
        <w:rPr>
          <w:rFonts w:eastAsia="黑体" w:cs="黑体"/>
          <w:bCs/>
          <w:lang w:val="zh-CN"/>
        </w:rPr>
        <w:instrText xml:space="preserve"> HYPERLINK \l _Toc1572551673 </w:instrText>
      </w:r>
      <w:r>
        <w:rPr>
          <w:rFonts w:eastAsia="黑体" w:cs="黑体"/>
          <w:bCs/>
          <w:lang w:val="zh-CN"/>
        </w:rPr>
        <w:fldChar w:fldCharType="separate"/>
      </w:r>
      <w:r>
        <w:rPr>
          <w:rFonts w:hint="eastAsia" w:eastAsia="黑体" w:cs="黑体"/>
          <w:szCs w:val="36"/>
        </w:rPr>
        <w:t>第一章</w:t>
      </w:r>
      <w:r>
        <w:rPr>
          <w:rFonts w:eastAsia="黑体" w:cs="黑体"/>
          <w:szCs w:val="36"/>
        </w:rPr>
        <w:t xml:space="preserve"> </w:t>
      </w:r>
      <w:r>
        <w:rPr>
          <w:rFonts w:hint="eastAsia" w:eastAsia="黑体" w:cs="黑体"/>
          <w:szCs w:val="36"/>
        </w:rPr>
        <w:t>发展现状与形势</w:t>
      </w:r>
      <w:r>
        <w:rPr>
          <w:rFonts w:eastAsia="黑体" w:cs="黑体"/>
        </w:rPr>
        <w:tab/>
      </w:r>
      <w:r>
        <w:rPr>
          <w:rFonts w:eastAsia="黑体" w:cs="黑体"/>
        </w:rPr>
        <w:fldChar w:fldCharType="begin"/>
      </w:r>
      <w:r>
        <w:rPr>
          <w:rFonts w:eastAsia="黑体" w:cs="黑体"/>
        </w:rPr>
        <w:instrText xml:space="preserve"> PAGEREF _Toc1572551673 </w:instrText>
      </w:r>
      <w:r>
        <w:rPr>
          <w:rFonts w:eastAsia="黑体" w:cs="黑体"/>
        </w:rPr>
        <w:fldChar w:fldCharType="separate"/>
      </w:r>
      <w:r>
        <w:rPr>
          <w:rFonts w:eastAsia="黑体" w:cs="黑体"/>
        </w:rPr>
        <w:t>1</w:t>
      </w:r>
      <w:r>
        <w:rPr>
          <w:rFonts w:eastAsia="黑体" w:cs="黑体"/>
        </w:rPr>
        <w:fldChar w:fldCharType="end"/>
      </w:r>
      <w:r>
        <w:rPr>
          <w:rFonts w:eastAsia="黑体" w:cs="黑体"/>
          <w:bCs/>
          <w:lang w:val="zh-CN"/>
        </w:rPr>
        <w:fldChar w:fldCharType="end"/>
      </w:r>
    </w:p>
    <w:p>
      <w:pPr>
        <w:pStyle w:val="14"/>
        <w:tabs>
          <w:tab w:val="right" w:leader="dot" w:pos="8845"/>
          <w:tab w:val="clear" w:pos="2230"/>
          <w:tab w:val="clear" w:pos="8296"/>
        </w:tabs>
        <w:ind w:left="158"/>
      </w:pPr>
      <w:r>
        <w:fldChar w:fldCharType="begin"/>
      </w:r>
      <w:r>
        <w:instrText xml:space="preserve"> HYPERLINK \l "_Toc794724482" </w:instrText>
      </w:r>
      <w:r>
        <w:fldChar w:fldCharType="separate"/>
      </w:r>
      <w:r>
        <w:rPr>
          <w:rFonts w:hint="eastAsia" w:eastAsia="楷体_GB2312"/>
        </w:rPr>
        <w:t>第一节 发展基础</w:t>
      </w:r>
      <w:r>
        <w:tab/>
      </w:r>
      <w:r>
        <w:fldChar w:fldCharType="begin"/>
      </w:r>
      <w:r>
        <w:instrText xml:space="preserve"> PAGEREF _Toc794724482 </w:instrText>
      </w:r>
      <w:r>
        <w:fldChar w:fldCharType="separate"/>
      </w:r>
      <w:r>
        <w:t>1</w:t>
      </w:r>
      <w:r>
        <w:fldChar w:fldCharType="end"/>
      </w:r>
      <w:r>
        <w:fldChar w:fldCharType="end"/>
      </w:r>
    </w:p>
    <w:p>
      <w:pPr>
        <w:pStyle w:val="10"/>
        <w:tabs>
          <w:tab w:val="right" w:leader="dot" w:pos="8845"/>
        </w:tabs>
        <w:ind w:left="316"/>
      </w:pPr>
      <w:r>
        <w:fldChar w:fldCharType="begin"/>
      </w:r>
      <w:r>
        <w:instrText xml:space="preserve"> HYPERLINK \l "_Toc1733568281" </w:instrText>
      </w:r>
      <w:r>
        <w:fldChar w:fldCharType="separate"/>
      </w:r>
      <w:r>
        <w:rPr>
          <w:rFonts w:hint="eastAsia" w:cs="仿宋_GB2312"/>
        </w:rPr>
        <w:t>1</w:t>
      </w:r>
      <w:r>
        <w:rPr>
          <w:rFonts w:cs="仿宋_GB2312"/>
        </w:rPr>
        <w:t>.</w:t>
      </w:r>
      <w:r>
        <w:rPr>
          <w:rFonts w:hint="eastAsia" w:cs="仿宋_GB2312"/>
        </w:rPr>
        <w:t>“全市一盘棋”顺利推进</w:t>
      </w:r>
      <w:r>
        <w:tab/>
      </w:r>
      <w:r>
        <w:fldChar w:fldCharType="begin"/>
      </w:r>
      <w:r>
        <w:instrText xml:space="preserve"> PAGEREF _Toc1733568281 </w:instrText>
      </w:r>
      <w:r>
        <w:fldChar w:fldCharType="separate"/>
      </w:r>
      <w:r>
        <w:t>1</w:t>
      </w:r>
      <w:r>
        <w:fldChar w:fldCharType="end"/>
      </w:r>
      <w:r>
        <w:fldChar w:fldCharType="end"/>
      </w:r>
    </w:p>
    <w:p>
      <w:pPr>
        <w:pStyle w:val="10"/>
        <w:tabs>
          <w:tab w:val="right" w:leader="dot" w:pos="8845"/>
        </w:tabs>
        <w:ind w:left="316"/>
      </w:pPr>
      <w:r>
        <w:fldChar w:fldCharType="begin"/>
      </w:r>
      <w:r>
        <w:instrText xml:space="preserve"> HYPERLINK \l "_Toc1171459918" </w:instrText>
      </w:r>
      <w:r>
        <w:fldChar w:fldCharType="separate"/>
      </w:r>
      <w:r>
        <w:rPr>
          <w:rFonts w:hint="eastAsia" w:cs="仿宋_GB2312"/>
        </w:rPr>
        <w:t>2.政务服务改革全面推行</w:t>
      </w:r>
      <w:r>
        <w:tab/>
      </w:r>
      <w:r>
        <w:fldChar w:fldCharType="begin"/>
      </w:r>
      <w:r>
        <w:instrText xml:space="preserve"> PAGEREF _Toc1171459918 </w:instrText>
      </w:r>
      <w:r>
        <w:fldChar w:fldCharType="separate"/>
      </w:r>
      <w:r>
        <w:t>1</w:t>
      </w:r>
      <w:r>
        <w:fldChar w:fldCharType="end"/>
      </w:r>
      <w:r>
        <w:fldChar w:fldCharType="end"/>
      </w:r>
    </w:p>
    <w:p>
      <w:pPr>
        <w:pStyle w:val="10"/>
        <w:tabs>
          <w:tab w:val="right" w:leader="dot" w:pos="8845"/>
        </w:tabs>
        <w:ind w:left="316"/>
      </w:pPr>
      <w:r>
        <w:fldChar w:fldCharType="begin"/>
      </w:r>
      <w:r>
        <w:instrText xml:space="preserve"> HYPERLINK \l "_Toc596766130" </w:instrText>
      </w:r>
      <w:r>
        <w:fldChar w:fldCharType="separate"/>
      </w:r>
      <w:r>
        <w:rPr>
          <w:rFonts w:hint="eastAsia" w:cs="仿宋_GB2312"/>
        </w:rPr>
        <w:t>3.业务应用水平显著提升</w:t>
      </w:r>
      <w:r>
        <w:tab/>
      </w:r>
      <w:r>
        <w:fldChar w:fldCharType="begin"/>
      </w:r>
      <w:r>
        <w:instrText xml:space="preserve"> PAGEREF _Toc596766130 </w:instrText>
      </w:r>
      <w:r>
        <w:fldChar w:fldCharType="separate"/>
      </w:r>
      <w:r>
        <w:t>2</w:t>
      </w:r>
      <w:r>
        <w:fldChar w:fldCharType="end"/>
      </w:r>
      <w:r>
        <w:fldChar w:fldCharType="end"/>
      </w:r>
    </w:p>
    <w:p>
      <w:pPr>
        <w:pStyle w:val="10"/>
        <w:tabs>
          <w:tab w:val="right" w:leader="dot" w:pos="8845"/>
        </w:tabs>
        <w:ind w:left="316"/>
      </w:pPr>
      <w:r>
        <w:fldChar w:fldCharType="begin"/>
      </w:r>
      <w:r>
        <w:instrText xml:space="preserve"> HYPERLINK \l "_Toc1099715420" </w:instrText>
      </w:r>
      <w:r>
        <w:fldChar w:fldCharType="separate"/>
      </w:r>
      <w:r>
        <w:rPr>
          <w:rFonts w:hint="eastAsia" w:cs="仿宋_GB2312"/>
        </w:rPr>
        <w:t>4.数据整合共享有序开展</w:t>
      </w:r>
      <w:r>
        <w:tab/>
      </w:r>
      <w:r>
        <w:fldChar w:fldCharType="begin"/>
      </w:r>
      <w:r>
        <w:instrText xml:space="preserve"> PAGEREF _Toc1099715420 </w:instrText>
      </w:r>
      <w:r>
        <w:fldChar w:fldCharType="separate"/>
      </w:r>
      <w:r>
        <w:t>3</w:t>
      </w:r>
      <w:r>
        <w:fldChar w:fldCharType="end"/>
      </w:r>
      <w:r>
        <w:fldChar w:fldCharType="end"/>
      </w:r>
    </w:p>
    <w:p>
      <w:pPr>
        <w:pStyle w:val="10"/>
        <w:tabs>
          <w:tab w:val="right" w:leader="dot" w:pos="8845"/>
        </w:tabs>
        <w:ind w:left="316"/>
      </w:pPr>
      <w:r>
        <w:fldChar w:fldCharType="begin"/>
      </w:r>
      <w:r>
        <w:instrText xml:space="preserve"> HYPERLINK \l "_Toc1672797858" </w:instrText>
      </w:r>
      <w:r>
        <w:fldChar w:fldCharType="separate"/>
      </w:r>
      <w:r>
        <w:rPr>
          <w:rFonts w:cs="仿宋_GB2312"/>
        </w:rPr>
        <w:t>5</w:t>
      </w:r>
      <w:r>
        <w:rPr>
          <w:rFonts w:hint="eastAsia" w:cs="仿宋_GB2312"/>
        </w:rPr>
        <w:t>.信息基础设施初具规模</w:t>
      </w:r>
      <w:r>
        <w:tab/>
      </w:r>
      <w:r>
        <w:fldChar w:fldCharType="begin"/>
      </w:r>
      <w:r>
        <w:instrText xml:space="preserve"> PAGEREF _Toc1672797858 </w:instrText>
      </w:r>
      <w:r>
        <w:fldChar w:fldCharType="separate"/>
      </w:r>
      <w:r>
        <w:t>3</w:t>
      </w:r>
      <w:r>
        <w:fldChar w:fldCharType="end"/>
      </w:r>
      <w:r>
        <w:fldChar w:fldCharType="end"/>
      </w:r>
    </w:p>
    <w:p>
      <w:pPr>
        <w:pStyle w:val="10"/>
        <w:tabs>
          <w:tab w:val="right" w:leader="dot" w:pos="8845"/>
        </w:tabs>
        <w:ind w:left="316"/>
      </w:pPr>
      <w:r>
        <w:fldChar w:fldCharType="begin"/>
      </w:r>
      <w:r>
        <w:instrText xml:space="preserve"> HYPERLINK \l "_Toc2005176529" </w:instrText>
      </w:r>
      <w:r>
        <w:fldChar w:fldCharType="separate"/>
      </w:r>
      <w:r>
        <w:rPr>
          <w:rFonts w:cs="仿宋_GB2312"/>
        </w:rPr>
        <w:t>6</w:t>
      </w:r>
      <w:r>
        <w:rPr>
          <w:rFonts w:hint="eastAsia" w:cs="仿宋_GB2312"/>
        </w:rPr>
        <w:t>.营商环境改革协同推进</w:t>
      </w:r>
      <w:r>
        <w:tab/>
      </w:r>
      <w:r>
        <w:fldChar w:fldCharType="begin"/>
      </w:r>
      <w:r>
        <w:instrText xml:space="preserve"> PAGEREF _Toc2005176529 </w:instrText>
      </w:r>
      <w:r>
        <w:fldChar w:fldCharType="separate"/>
      </w:r>
      <w:r>
        <w:t>4</w:t>
      </w:r>
      <w:r>
        <w:fldChar w:fldCharType="end"/>
      </w:r>
      <w:r>
        <w:fldChar w:fldCharType="end"/>
      </w:r>
    </w:p>
    <w:p>
      <w:pPr>
        <w:pStyle w:val="14"/>
        <w:tabs>
          <w:tab w:val="right" w:leader="dot" w:pos="8845"/>
          <w:tab w:val="clear" w:pos="2230"/>
          <w:tab w:val="clear" w:pos="8296"/>
        </w:tabs>
        <w:ind w:left="158"/>
      </w:pPr>
      <w:r>
        <w:fldChar w:fldCharType="begin"/>
      </w:r>
      <w:r>
        <w:instrText xml:space="preserve"> HYPERLINK \l "_Toc541050532" </w:instrText>
      </w:r>
      <w:r>
        <w:fldChar w:fldCharType="separate"/>
      </w:r>
      <w:r>
        <w:rPr>
          <w:rFonts w:eastAsia="楷体_GB2312"/>
        </w:rPr>
        <w:t xml:space="preserve">第二节 </w:t>
      </w:r>
      <w:r>
        <w:rPr>
          <w:rFonts w:hint="eastAsia" w:eastAsia="楷体_GB2312"/>
        </w:rPr>
        <w:t>发展机遇</w:t>
      </w:r>
      <w:r>
        <w:tab/>
      </w:r>
      <w:r>
        <w:fldChar w:fldCharType="begin"/>
      </w:r>
      <w:r>
        <w:instrText xml:space="preserve"> PAGEREF _Toc541050532 </w:instrText>
      </w:r>
      <w:r>
        <w:fldChar w:fldCharType="separate"/>
      </w:r>
      <w:r>
        <w:t>4</w:t>
      </w:r>
      <w:r>
        <w:fldChar w:fldCharType="end"/>
      </w:r>
      <w:r>
        <w:fldChar w:fldCharType="end"/>
      </w:r>
    </w:p>
    <w:p>
      <w:pPr>
        <w:pStyle w:val="10"/>
        <w:tabs>
          <w:tab w:val="right" w:leader="dot" w:pos="8845"/>
        </w:tabs>
        <w:ind w:left="316"/>
      </w:pPr>
      <w:r>
        <w:fldChar w:fldCharType="begin"/>
      </w:r>
      <w:r>
        <w:instrText xml:space="preserve"> HYPERLINK \l "_Toc990529926" </w:instrText>
      </w:r>
      <w:r>
        <w:fldChar w:fldCharType="separate"/>
      </w:r>
      <w:r>
        <w:rPr>
          <w:rFonts w:hint="eastAsia" w:cs="仿宋_GB2312"/>
        </w:rPr>
        <w:t>1.以数字化转型提升国家竞争力成为全球趋势</w:t>
      </w:r>
      <w:r>
        <w:tab/>
      </w:r>
      <w:r>
        <w:fldChar w:fldCharType="begin"/>
      </w:r>
      <w:r>
        <w:instrText xml:space="preserve"> PAGEREF _Toc990529926 </w:instrText>
      </w:r>
      <w:r>
        <w:fldChar w:fldCharType="separate"/>
      </w:r>
      <w:r>
        <w:t>5</w:t>
      </w:r>
      <w:r>
        <w:fldChar w:fldCharType="end"/>
      </w:r>
      <w:r>
        <w:fldChar w:fldCharType="end"/>
      </w:r>
    </w:p>
    <w:p>
      <w:pPr>
        <w:pStyle w:val="10"/>
        <w:tabs>
          <w:tab w:val="right" w:leader="dot" w:pos="8845"/>
        </w:tabs>
        <w:ind w:left="316"/>
      </w:pPr>
      <w:r>
        <w:fldChar w:fldCharType="begin"/>
      </w:r>
      <w:r>
        <w:instrText xml:space="preserve"> HYPERLINK \l "_Toc543234738" </w:instrText>
      </w:r>
      <w:r>
        <w:fldChar w:fldCharType="separate"/>
      </w:r>
      <w:r>
        <w:rPr>
          <w:rFonts w:hint="eastAsia" w:cs="仿宋_GB2312"/>
        </w:rPr>
        <w:t>2.国家和广东省对数字政府建设作出新部署</w:t>
      </w:r>
      <w:r>
        <w:tab/>
      </w:r>
      <w:r>
        <w:fldChar w:fldCharType="begin"/>
      </w:r>
      <w:r>
        <w:instrText xml:space="preserve"> PAGEREF _Toc543234738 </w:instrText>
      </w:r>
      <w:r>
        <w:fldChar w:fldCharType="separate"/>
      </w:r>
      <w:r>
        <w:t>5</w:t>
      </w:r>
      <w:r>
        <w:fldChar w:fldCharType="end"/>
      </w:r>
      <w:r>
        <w:fldChar w:fldCharType="end"/>
      </w:r>
    </w:p>
    <w:p>
      <w:pPr>
        <w:pStyle w:val="10"/>
        <w:tabs>
          <w:tab w:val="right" w:leader="dot" w:pos="8845"/>
        </w:tabs>
        <w:ind w:left="316"/>
      </w:pPr>
      <w:r>
        <w:fldChar w:fldCharType="begin"/>
      </w:r>
      <w:r>
        <w:instrText xml:space="preserve"> HYPERLINK \l "_Toc1193258169" </w:instrText>
      </w:r>
      <w:r>
        <w:fldChar w:fldCharType="separate"/>
      </w:r>
      <w:r>
        <w:rPr>
          <w:rFonts w:cs="仿宋_GB2312"/>
        </w:rPr>
        <w:t>3</w:t>
      </w:r>
      <w:r>
        <w:rPr>
          <w:rFonts w:hint="eastAsia" w:cs="仿宋_GB2312"/>
        </w:rPr>
        <w:t>.全国各地加快行动形成新一轮数字化浪潮</w:t>
      </w:r>
      <w:r>
        <w:tab/>
      </w:r>
      <w:r>
        <w:fldChar w:fldCharType="begin"/>
      </w:r>
      <w:r>
        <w:instrText xml:space="preserve"> PAGEREF _Toc1193258169 </w:instrText>
      </w:r>
      <w:r>
        <w:fldChar w:fldCharType="separate"/>
      </w:r>
      <w:r>
        <w:t>6</w:t>
      </w:r>
      <w:r>
        <w:fldChar w:fldCharType="end"/>
      </w:r>
      <w:r>
        <w:fldChar w:fldCharType="end"/>
      </w:r>
    </w:p>
    <w:p>
      <w:pPr>
        <w:pStyle w:val="10"/>
        <w:tabs>
          <w:tab w:val="right" w:leader="dot" w:pos="8845"/>
        </w:tabs>
        <w:ind w:left="316"/>
      </w:pPr>
      <w:r>
        <w:fldChar w:fldCharType="begin"/>
      </w:r>
      <w:r>
        <w:instrText xml:space="preserve"> HYPERLINK \l "_Toc1887750697" </w:instrText>
      </w:r>
      <w:r>
        <w:fldChar w:fldCharType="separate"/>
      </w:r>
      <w:r>
        <w:rPr>
          <w:rFonts w:cs="仿宋_GB2312"/>
        </w:rPr>
        <w:t>4</w:t>
      </w:r>
      <w:r>
        <w:rPr>
          <w:rFonts w:hint="eastAsia" w:cs="仿宋_GB2312"/>
        </w:rPr>
        <w:t>.数字技术快速发展为数字政府创新升级创造新条件</w:t>
      </w:r>
      <w:r>
        <w:tab/>
      </w:r>
      <w:r>
        <w:fldChar w:fldCharType="begin"/>
      </w:r>
      <w:r>
        <w:instrText xml:space="preserve"> PAGEREF _Toc1887750697 </w:instrText>
      </w:r>
      <w:r>
        <w:fldChar w:fldCharType="separate"/>
      </w:r>
      <w:r>
        <w:t>7</w:t>
      </w:r>
      <w:r>
        <w:fldChar w:fldCharType="end"/>
      </w:r>
      <w:r>
        <w:fldChar w:fldCharType="end"/>
      </w:r>
    </w:p>
    <w:p>
      <w:pPr>
        <w:pStyle w:val="10"/>
        <w:tabs>
          <w:tab w:val="right" w:leader="dot" w:pos="8845"/>
        </w:tabs>
        <w:ind w:left="316"/>
      </w:pPr>
      <w:r>
        <w:fldChar w:fldCharType="begin"/>
      </w:r>
      <w:r>
        <w:instrText xml:space="preserve"> HYPERLINK \l "_Toc502563701" </w:instrText>
      </w:r>
      <w:r>
        <w:fldChar w:fldCharType="separate"/>
      </w:r>
      <w:r>
        <w:rPr>
          <w:rFonts w:cs="仿宋_GB2312"/>
        </w:rPr>
        <w:t>5</w:t>
      </w:r>
      <w:r>
        <w:rPr>
          <w:rFonts w:hint="eastAsia" w:cs="仿宋_GB2312"/>
        </w:rPr>
        <w:t>.广州市数字政府建设逐步进入创新发展高级阶段</w:t>
      </w:r>
      <w:r>
        <w:tab/>
      </w:r>
      <w:r>
        <w:fldChar w:fldCharType="begin"/>
      </w:r>
      <w:r>
        <w:instrText xml:space="preserve"> PAGEREF _Toc502563701 </w:instrText>
      </w:r>
      <w:r>
        <w:fldChar w:fldCharType="separate"/>
      </w:r>
      <w:r>
        <w:t>8</w:t>
      </w:r>
      <w:r>
        <w:fldChar w:fldCharType="end"/>
      </w:r>
      <w:r>
        <w:fldChar w:fldCharType="end"/>
      </w:r>
    </w:p>
    <w:p>
      <w:pPr>
        <w:pStyle w:val="14"/>
        <w:tabs>
          <w:tab w:val="right" w:leader="dot" w:pos="8845"/>
          <w:tab w:val="clear" w:pos="2230"/>
          <w:tab w:val="clear" w:pos="8296"/>
        </w:tabs>
        <w:ind w:left="158"/>
      </w:pPr>
      <w:r>
        <w:fldChar w:fldCharType="begin"/>
      </w:r>
      <w:r>
        <w:instrText xml:space="preserve"> HYPERLINK \l "_Toc534939056" </w:instrText>
      </w:r>
      <w:r>
        <w:fldChar w:fldCharType="separate"/>
      </w:r>
      <w:r>
        <w:rPr>
          <w:rFonts w:hint="eastAsia" w:eastAsia="楷体_GB2312"/>
        </w:rPr>
        <w:t>第三节 面临挑战</w:t>
      </w:r>
      <w:r>
        <w:tab/>
      </w:r>
      <w:r>
        <w:fldChar w:fldCharType="begin"/>
      </w:r>
      <w:r>
        <w:instrText xml:space="preserve"> PAGEREF _Toc534939056 </w:instrText>
      </w:r>
      <w:r>
        <w:fldChar w:fldCharType="separate"/>
      </w:r>
      <w:r>
        <w:t>9</w:t>
      </w:r>
      <w:r>
        <w:fldChar w:fldCharType="end"/>
      </w:r>
      <w:r>
        <w:fldChar w:fldCharType="end"/>
      </w:r>
    </w:p>
    <w:p>
      <w:pPr>
        <w:pStyle w:val="10"/>
        <w:tabs>
          <w:tab w:val="right" w:leader="dot" w:pos="8845"/>
        </w:tabs>
        <w:ind w:left="316"/>
      </w:pPr>
      <w:r>
        <w:fldChar w:fldCharType="begin"/>
      </w:r>
      <w:r>
        <w:instrText xml:space="preserve"> HYPERLINK \l "_Toc1354167850" </w:instrText>
      </w:r>
      <w:r>
        <w:fldChar w:fldCharType="separate"/>
      </w:r>
      <w:r>
        <w:rPr>
          <w:rFonts w:hint="eastAsia" w:cs="仿宋_GB2312"/>
        </w:rPr>
        <w:t>1.统筹协同合力有待激发</w:t>
      </w:r>
      <w:r>
        <w:tab/>
      </w:r>
      <w:r>
        <w:fldChar w:fldCharType="begin"/>
      </w:r>
      <w:r>
        <w:instrText xml:space="preserve"> PAGEREF _Toc1354167850 </w:instrText>
      </w:r>
      <w:r>
        <w:fldChar w:fldCharType="separate"/>
      </w:r>
      <w:r>
        <w:t>9</w:t>
      </w:r>
      <w:r>
        <w:fldChar w:fldCharType="end"/>
      </w:r>
      <w:r>
        <w:fldChar w:fldCharType="end"/>
      </w:r>
    </w:p>
    <w:p>
      <w:pPr>
        <w:pStyle w:val="10"/>
        <w:tabs>
          <w:tab w:val="right" w:leader="dot" w:pos="8845"/>
        </w:tabs>
        <w:ind w:left="316"/>
      </w:pPr>
      <w:r>
        <w:fldChar w:fldCharType="begin"/>
      </w:r>
      <w:r>
        <w:instrText xml:space="preserve"> HYPERLINK \l "_Toc467364044" </w:instrText>
      </w:r>
      <w:r>
        <w:fldChar w:fldCharType="separate"/>
      </w:r>
      <w:r>
        <w:rPr>
          <w:rFonts w:hint="eastAsia" w:cs="仿宋_GB2312"/>
        </w:rPr>
        <w:t>2.政务服务水平仍需提升</w:t>
      </w:r>
      <w:r>
        <w:tab/>
      </w:r>
      <w:r>
        <w:fldChar w:fldCharType="begin"/>
      </w:r>
      <w:r>
        <w:instrText xml:space="preserve"> PAGEREF _Toc467364044 </w:instrText>
      </w:r>
      <w:r>
        <w:fldChar w:fldCharType="separate"/>
      </w:r>
      <w:r>
        <w:t>9</w:t>
      </w:r>
      <w:r>
        <w:fldChar w:fldCharType="end"/>
      </w:r>
      <w:r>
        <w:fldChar w:fldCharType="end"/>
      </w:r>
    </w:p>
    <w:p>
      <w:pPr>
        <w:pStyle w:val="10"/>
        <w:tabs>
          <w:tab w:val="right" w:leader="dot" w:pos="8845"/>
        </w:tabs>
        <w:ind w:left="316"/>
      </w:pPr>
      <w:r>
        <w:fldChar w:fldCharType="begin"/>
      </w:r>
      <w:r>
        <w:instrText xml:space="preserve"> HYPERLINK \l "_Toc1639790429" </w:instrText>
      </w:r>
      <w:r>
        <w:fldChar w:fldCharType="separate"/>
      </w:r>
      <w:r>
        <w:rPr>
          <w:rFonts w:hint="eastAsia" w:cs="仿宋_GB2312"/>
        </w:rPr>
        <w:t>3.城市治理支撑仍需增强</w:t>
      </w:r>
      <w:r>
        <w:tab/>
      </w:r>
      <w:r>
        <w:fldChar w:fldCharType="begin"/>
      </w:r>
      <w:r>
        <w:instrText xml:space="preserve"> PAGEREF _Toc1639790429 </w:instrText>
      </w:r>
      <w:r>
        <w:fldChar w:fldCharType="separate"/>
      </w:r>
      <w:r>
        <w:t>10</w:t>
      </w:r>
      <w:r>
        <w:fldChar w:fldCharType="end"/>
      </w:r>
      <w:r>
        <w:fldChar w:fldCharType="end"/>
      </w:r>
    </w:p>
    <w:p>
      <w:pPr>
        <w:pStyle w:val="10"/>
        <w:tabs>
          <w:tab w:val="right" w:leader="dot" w:pos="8845"/>
        </w:tabs>
        <w:ind w:left="316"/>
      </w:pPr>
      <w:r>
        <w:fldChar w:fldCharType="begin"/>
      </w:r>
      <w:r>
        <w:instrText xml:space="preserve"> HYPERLINK \l "_Toc1300098252" </w:instrText>
      </w:r>
      <w:r>
        <w:fldChar w:fldCharType="separate"/>
      </w:r>
      <w:r>
        <w:rPr>
          <w:rFonts w:cs="仿宋_GB2312"/>
        </w:rPr>
        <w:t>4</w:t>
      </w:r>
      <w:r>
        <w:rPr>
          <w:rFonts w:hint="eastAsia" w:cs="仿宋_GB2312"/>
        </w:rPr>
        <w:t>.数据要素配置机制亟待建立</w:t>
      </w:r>
      <w:r>
        <w:tab/>
      </w:r>
      <w:r>
        <w:fldChar w:fldCharType="begin"/>
      </w:r>
      <w:r>
        <w:instrText xml:space="preserve"> PAGEREF _Toc1300098252 </w:instrText>
      </w:r>
      <w:r>
        <w:fldChar w:fldCharType="separate"/>
      </w:r>
      <w:r>
        <w:t>10</w:t>
      </w:r>
      <w:r>
        <w:fldChar w:fldCharType="end"/>
      </w:r>
      <w:r>
        <w:fldChar w:fldCharType="end"/>
      </w:r>
    </w:p>
    <w:p>
      <w:pPr>
        <w:pStyle w:val="10"/>
        <w:tabs>
          <w:tab w:val="right" w:leader="dot" w:pos="8845"/>
        </w:tabs>
        <w:ind w:left="316"/>
      </w:pPr>
      <w:r>
        <w:fldChar w:fldCharType="begin"/>
      </w:r>
      <w:r>
        <w:instrText xml:space="preserve"> HYPERLINK \l "_Toc105213139" </w:instrText>
      </w:r>
      <w:r>
        <w:fldChar w:fldCharType="separate"/>
      </w:r>
      <w:r>
        <w:rPr>
          <w:rFonts w:cs="仿宋_GB2312"/>
        </w:rPr>
        <w:t>5</w:t>
      </w:r>
      <w:r>
        <w:rPr>
          <w:rFonts w:hint="eastAsia" w:cs="仿宋_GB2312"/>
        </w:rPr>
        <w:t>.信息基础能力仍有短板</w:t>
      </w:r>
      <w:r>
        <w:tab/>
      </w:r>
      <w:r>
        <w:fldChar w:fldCharType="begin"/>
      </w:r>
      <w:r>
        <w:instrText xml:space="preserve"> PAGEREF _Toc105213139 </w:instrText>
      </w:r>
      <w:r>
        <w:fldChar w:fldCharType="separate"/>
      </w:r>
      <w:r>
        <w:t>11</w:t>
      </w:r>
      <w:r>
        <w:fldChar w:fldCharType="end"/>
      </w:r>
      <w:r>
        <w:fldChar w:fldCharType="end"/>
      </w:r>
    </w:p>
    <w:p>
      <w:pPr>
        <w:pStyle w:val="13"/>
        <w:tabs>
          <w:tab w:val="right" w:leader="dot" w:pos="8845"/>
        </w:tabs>
      </w:pPr>
      <w:r>
        <w:rPr>
          <w:rFonts w:eastAsia="黑体" w:cs="黑体"/>
          <w:bCs/>
          <w:lang w:val="zh-CN"/>
        </w:rPr>
        <w:fldChar w:fldCharType="begin"/>
      </w:r>
      <w:r>
        <w:rPr>
          <w:rFonts w:eastAsia="黑体" w:cs="黑体"/>
          <w:bCs/>
          <w:lang w:val="zh-CN"/>
        </w:rPr>
        <w:instrText xml:space="preserve"> HYPERLINK \l _Toc938185692 </w:instrText>
      </w:r>
      <w:r>
        <w:rPr>
          <w:rFonts w:eastAsia="黑体" w:cs="黑体"/>
          <w:bCs/>
          <w:lang w:val="zh-CN"/>
        </w:rPr>
        <w:fldChar w:fldCharType="separate"/>
      </w:r>
      <w:r>
        <w:rPr>
          <w:rFonts w:hint="eastAsia" w:eastAsia="黑体" w:cs="黑体"/>
          <w:bCs/>
          <w:szCs w:val="22"/>
          <w:lang w:val="zh-CN"/>
        </w:rPr>
        <w:t>第二章</w:t>
      </w:r>
      <w:r>
        <w:rPr>
          <w:rFonts w:eastAsia="黑体" w:cs="黑体"/>
          <w:bCs/>
          <w:szCs w:val="22"/>
          <w:lang w:val="zh-CN"/>
        </w:rPr>
        <w:t xml:space="preserve"> </w:t>
      </w:r>
      <w:r>
        <w:rPr>
          <w:rFonts w:hint="eastAsia" w:eastAsia="黑体" w:cs="黑体"/>
          <w:bCs/>
          <w:szCs w:val="22"/>
          <w:lang w:val="zh-CN"/>
        </w:rPr>
        <w:t>总体要求</w:t>
      </w:r>
      <w:r>
        <w:rPr>
          <w:rFonts w:eastAsia="黑体" w:cs="黑体"/>
          <w:bCs/>
          <w:lang w:val="zh-CN"/>
        </w:rPr>
        <w:tab/>
      </w:r>
      <w:r>
        <w:rPr>
          <w:rFonts w:eastAsia="黑体" w:cs="黑体"/>
          <w:bCs/>
          <w:lang w:val="zh-CN"/>
        </w:rPr>
        <w:fldChar w:fldCharType="begin"/>
      </w:r>
      <w:r>
        <w:rPr>
          <w:rFonts w:eastAsia="黑体" w:cs="黑体"/>
          <w:bCs/>
          <w:lang w:val="zh-CN"/>
        </w:rPr>
        <w:instrText xml:space="preserve"> PAGEREF _Toc938185692 </w:instrText>
      </w:r>
      <w:r>
        <w:rPr>
          <w:rFonts w:eastAsia="黑体" w:cs="黑体"/>
          <w:bCs/>
          <w:lang w:val="zh-CN"/>
        </w:rPr>
        <w:fldChar w:fldCharType="separate"/>
      </w:r>
      <w:r>
        <w:rPr>
          <w:rFonts w:eastAsia="黑体" w:cs="黑体"/>
          <w:bCs/>
          <w:lang w:val="zh-CN"/>
        </w:rPr>
        <w:t>12</w:t>
      </w:r>
      <w:r>
        <w:rPr>
          <w:rFonts w:eastAsia="黑体" w:cs="黑体"/>
          <w:bCs/>
          <w:lang w:val="zh-CN"/>
        </w:rPr>
        <w:fldChar w:fldCharType="end"/>
      </w:r>
      <w:r>
        <w:rPr>
          <w:rFonts w:eastAsia="黑体" w:cs="黑体"/>
          <w:bCs/>
          <w:lang w:val="zh-CN"/>
        </w:rPr>
        <w:fldChar w:fldCharType="end"/>
      </w:r>
    </w:p>
    <w:p>
      <w:pPr>
        <w:pStyle w:val="14"/>
        <w:tabs>
          <w:tab w:val="right" w:leader="dot" w:pos="8845"/>
          <w:tab w:val="clear" w:pos="2230"/>
          <w:tab w:val="clear" w:pos="8296"/>
        </w:tabs>
        <w:ind w:left="158"/>
      </w:pPr>
      <w:r>
        <w:fldChar w:fldCharType="begin"/>
      </w:r>
      <w:r>
        <w:instrText xml:space="preserve"> HYPERLINK \l "_Toc1261989170" </w:instrText>
      </w:r>
      <w:r>
        <w:fldChar w:fldCharType="separate"/>
      </w:r>
      <w:r>
        <w:rPr>
          <w:rFonts w:hint="eastAsia" w:eastAsia="楷体_GB2312"/>
        </w:rPr>
        <w:t>第一节 指导思想</w:t>
      </w:r>
      <w:r>
        <w:tab/>
      </w:r>
      <w:r>
        <w:fldChar w:fldCharType="begin"/>
      </w:r>
      <w:r>
        <w:instrText xml:space="preserve"> PAGEREF _Toc1261989170 </w:instrText>
      </w:r>
      <w:r>
        <w:fldChar w:fldCharType="separate"/>
      </w:r>
      <w:r>
        <w:t>12</w:t>
      </w:r>
      <w:r>
        <w:fldChar w:fldCharType="end"/>
      </w:r>
      <w:r>
        <w:fldChar w:fldCharType="end"/>
      </w:r>
    </w:p>
    <w:p>
      <w:pPr>
        <w:pStyle w:val="14"/>
        <w:tabs>
          <w:tab w:val="right" w:leader="dot" w:pos="8845"/>
          <w:tab w:val="clear" w:pos="2230"/>
          <w:tab w:val="clear" w:pos="8296"/>
        </w:tabs>
        <w:ind w:left="158"/>
      </w:pPr>
      <w:r>
        <w:fldChar w:fldCharType="begin"/>
      </w:r>
      <w:r>
        <w:instrText xml:space="preserve"> HYPERLINK \l "_Toc1703482418" </w:instrText>
      </w:r>
      <w:r>
        <w:fldChar w:fldCharType="separate"/>
      </w:r>
      <w:r>
        <w:rPr>
          <w:rFonts w:hint="eastAsia" w:eastAsia="楷体_GB2312"/>
        </w:rPr>
        <w:t xml:space="preserve">第二节 </w:t>
      </w:r>
      <w:r>
        <w:rPr>
          <w:rFonts w:hint="eastAsia" w:eastAsia="楷体_GB2312"/>
          <w:lang w:eastAsia="zh-Hans"/>
        </w:rPr>
        <w:t>工作原则</w:t>
      </w:r>
      <w:r>
        <w:tab/>
      </w:r>
      <w:r>
        <w:fldChar w:fldCharType="begin"/>
      </w:r>
      <w:r>
        <w:instrText xml:space="preserve"> PAGEREF _Toc1703482418 </w:instrText>
      </w:r>
      <w:r>
        <w:fldChar w:fldCharType="separate"/>
      </w:r>
      <w:r>
        <w:t>12</w:t>
      </w:r>
      <w:r>
        <w:fldChar w:fldCharType="end"/>
      </w:r>
      <w:r>
        <w:fldChar w:fldCharType="end"/>
      </w:r>
    </w:p>
    <w:p>
      <w:pPr>
        <w:pStyle w:val="10"/>
        <w:tabs>
          <w:tab w:val="right" w:leader="dot" w:pos="8845"/>
        </w:tabs>
        <w:ind w:left="316"/>
      </w:pPr>
      <w:r>
        <w:fldChar w:fldCharType="begin"/>
      </w:r>
      <w:r>
        <w:instrText xml:space="preserve"> HYPERLINK \l "_Toc177017522" </w:instrText>
      </w:r>
      <w:r>
        <w:fldChar w:fldCharType="separate"/>
      </w:r>
      <w:r>
        <w:rPr>
          <w:rFonts w:hint="eastAsia" w:cs="仿宋_GB2312"/>
        </w:rPr>
        <w:t>1.目标引领，以人为本</w:t>
      </w:r>
      <w:r>
        <w:tab/>
      </w:r>
      <w:r>
        <w:fldChar w:fldCharType="begin"/>
      </w:r>
      <w:r>
        <w:instrText xml:space="preserve"> PAGEREF _Toc177017522 </w:instrText>
      </w:r>
      <w:r>
        <w:fldChar w:fldCharType="separate"/>
      </w:r>
      <w:r>
        <w:t>12</w:t>
      </w:r>
      <w:r>
        <w:fldChar w:fldCharType="end"/>
      </w:r>
      <w:r>
        <w:fldChar w:fldCharType="end"/>
      </w:r>
    </w:p>
    <w:p>
      <w:pPr>
        <w:pStyle w:val="10"/>
        <w:tabs>
          <w:tab w:val="right" w:leader="dot" w:pos="8845"/>
        </w:tabs>
        <w:ind w:left="316"/>
      </w:pPr>
      <w:r>
        <w:fldChar w:fldCharType="begin"/>
      </w:r>
      <w:r>
        <w:instrText xml:space="preserve"> HYPERLINK \l "_Toc868641159" </w:instrText>
      </w:r>
      <w:r>
        <w:fldChar w:fldCharType="separate"/>
      </w:r>
      <w:r>
        <w:rPr>
          <w:rFonts w:hint="eastAsia" w:cs="仿宋_GB2312"/>
        </w:rPr>
        <w:t>2.强化统筹，共建共享</w:t>
      </w:r>
      <w:r>
        <w:tab/>
      </w:r>
      <w:r>
        <w:fldChar w:fldCharType="begin"/>
      </w:r>
      <w:r>
        <w:instrText xml:space="preserve"> PAGEREF _Toc868641159 </w:instrText>
      </w:r>
      <w:r>
        <w:fldChar w:fldCharType="separate"/>
      </w:r>
      <w:r>
        <w:t>12</w:t>
      </w:r>
      <w:r>
        <w:fldChar w:fldCharType="end"/>
      </w:r>
      <w:r>
        <w:fldChar w:fldCharType="end"/>
      </w:r>
    </w:p>
    <w:p>
      <w:pPr>
        <w:pStyle w:val="10"/>
        <w:tabs>
          <w:tab w:val="right" w:leader="dot" w:pos="8845"/>
        </w:tabs>
        <w:ind w:left="316"/>
      </w:pPr>
      <w:r>
        <w:fldChar w:fldCharType="begin"/>
      </w:r>
      <w:r>
        <w:instrText xml:space="preserve"> HYPERLINK \l "_Toc658127007" </w:instrText>
      </w:r>
      <w:r>
        <w:fldChar w:fldCharType="separate"/>
      </w:r>
      <w:r>
        <w:rPr>
          <w:rFonts w:hint="eastAsia" w:cs="仿宋_GB2312"/>
        </w:rPr>
        <w:t>3.突出重点，创新发展</w:t>
      </w:r>
      <w:r>
        <w:tab/>
      </w:r>
      <w:r>
        <w:fldChar w:fldCharType="begin"/>
      </w:r>
      <w:r>
        <w:instrText xml:space="preserve"> PAGEREF _Toc658127007 </w:instrText>
      </w:r>
      <w:r>
        <w:fldChar w:fldCharType="separate"/>
      </w:r>
      <w:r>
        <w:t>13</w:t>
      </w:r>
      <w:r>
        <w:fldChar w:fldCharType="end"/>
      </w:r>
      <w:r>
        <w:fldChar w:fldCharType="end"/>
      </w:r>
    </w:p>
    <w:p>
      <w:pPr>
        <w:pStyle w:val="10"/>
        <w:tabs>
          <w:tab w:val="right" w:leader="dot" w:pos="8845"/>
        </w:tabs>
        <w:ind w:left="316"/>
      </w:pPr>
      <w:r>
        <w:fldChar w:fldCharType="begin"/>
      </w:r>
      <w:r>
        <w:instrText xml:space="preserve"> HYPERLINK \l "_Toc1599824599" </w:instrText>
      </w:r>
      <w:r>
        <w:fldChar w:fldCharType="separate"/>
      </w:r>
      <w:r>
        <w:rPr>
          <w:rFonts w:hint="eastAsia" w:cs="仿宋_GB2312"/>
        </w:rPr>
        <w:t>4.开放协同，营造生态</w:t>
      </w:r>
      <w:r>
        <w:tab/>
      </w:r>
      <w:r>
        <w:fldChar w:fldCharType="begin"/>
      </w:r>
      <w:r>
        <w:instrText xml:space="preserve"> PAGEREF _Toc1599824599 </w:instrText>
      </w:r>
      <w:r>
        <w:fldChar w:fldCharType="separate"/>
      </w:r>
      <w:r>
        <w:t>13</w:t>
      </w:r>
      <w:r>
        <w:fldChar w:fldCharType="end"/>
      </w:r>
      <w:r>
        <w:fldChar w:fldCharType="end"/>
      </w:r>
    </w:p>
    <w:p>
      <w:pPr>
        <w:pStyle w:val="10"/>
        <w:tabs>
          <w:tab w:val="right" w:leader="dot" w:pos="8845"/>
        </w:tabs>
        <w:ind w:left="316"/>
      </w:pPr>
      <w:r>
        <w:fldChar w:fldCharType="begin"/>
      </w:r>
      <w:r>
        <w:instrText xml:space="preserve"> HYPERLINK \l "_Toc1756774953" </w:instrText>
      </w:r>
      <w:r>
        <w:fldChar w:fldCharType="separate"/>
      </w:r>
      <w:r>
        <w:rPr>
          <w:rFonts w:hint="eastAsia" w:cs="仿宋_GB2312"/>
        </w:rPr>
        <w:t>5.数据赋能，支撑产业</w:t>
      </w:r>
      <w:r>
        <w:tab/>
      </w:r>
      <w:r>
        <w:fldChar w:fldCharType="begin"/>
      </w:r>
      <w:r>
        <w:instrText xml:space="preserve"> PAGEREF _Toc1756774953 </w:instrText>
      </w:r>
      <w:r>
        <w:fldChar w:fldCharType="separate"/>
      </w:r>
      <w:r>
        <w:t>13</w:t>
      </w:r>
      <w:r>
        <w:fldChar w:fldCharType="end"/>
      </w:r>
      <w:r>
        <w:fldChar w:fldCharType="end"/>
      </w:r>
    </w:p>
    <w:p>
      <w:pPr>
        <w:pStyle w:val="10"/>
        <w:tabs>
          <w:tab w:val="right" w:leader="dot" w:pos="8845"/>
        </w:tabs>
        <w:ind w:left="316"/>
      </w:pPr>
      <w:r>
        <w:fldChar w:fldCharType="begin"/>
      </w:r>
      <w:r>
        <w:instrText xml:space="preserve"> HYPERLINK \l "_Toc363972468" </w:instrText>
      </w:r>
      <w:r>
        <w:fldChar w:fldCharType="separate"/>
      </w:r>
      <w:r>
        <w:rPr>
          <w:rFonts w:hint="eastAsia" w:cs="仿宋_GB2312"/>
        </w:rPr>
        <w:t>6.自主可控，安全发展</w:t>
      </w:r>
      <w:r>
        <w:tab/>
      </w:r>
      <w:r>
        <w:fldChar w:fldCharType="begin"/>
      </w:r>
      <w:r>
        <w:instrText xml:space="preserve"> PAGEREF _Toc363972468 </w:instrText>
      </w:r>
      <w:r>
        <w:fldChar w:fldCharType="separate"/>
      </w:r>
      <w:r>
        <w:t>13</w:t>
      </w:r>
      <w:r>
        <w:fldChar w:fldCharType="end"/>
      </w:r>
      <w:r>
        <w:fldChar w:fldCharType="end"/>
      </w:r>
    </w:p>
    <w:p>
      <w:pPr>
        <w:pStyle w:val="14"/>
        <w:tabs>
          <w:tab w:val="right" w:leader="dot" w:pos="8845"/>
          <w:tab w:val="clear" w:pos="2230"/>
          <w:tab w:val="clear" w:pos="8296"/>
        </w:tabs>
        <w:ind w:left="158"/>
      </w:pPr>
      <w:r>
        <w:fldChar w:fldCharType="begin"/>
      </w:r>
      <w:r>
        <w:instrText xml:space="preserve"> HYPERLINK \l "_Toc1251843020" </w:instrText>
      </w:r>
      <w:r>
        <w:fldChar w:fldCharType="separate"/>
      </w:r>
      <w:r>
        <w:rPr>
          <w:rFonts w:hint="eastAsia" w:eastAsia="楷体_GB2312"/>
        </w:rPr>
        <w:t>第三节 发展目标</w:t>
      </w:r>
      <w:r>
        <w:tab/>
      </w:r>
      <w:r>
        <w:fldChar w:fldCharType="begin"/>
      </w:r>
      <w:r>
        <w:instrText xml:space="preserve"> PAGEREF _Toc1251843020 </w:instrText>
      </w:r>
      <w:r>
        <w:fldChar w:fldCharType="separate"/>
      </w:r>
      <w:r>
        <w:t>14</w:t>
      </w:r>
      <w:r>
        <w:fldChar w:fldCharType="end"/>
      </w:r>
      <w:r>
        <w:fldChar w:fldCharType="end"/>
      </w:r>
    </w:p>
    <w:p>
      <w:pPr>
        <w:pStyle w:val="13"/>
        <w:tabs>
          <w:tab w:val="right" w:leader="dot" w:pos="8845"/>
        </w:tabs>
        <w:rPr>
          <w:rFonts w:eastAsia="黑体" w:cs="黑体"/>
          <w:bCs/>
          <w:lang w:val="zh-CN"/>
        </w:rPr>
      </w:pPr>
      <w:r>
        <w:rPr>
          <w:rFonts w:eastAsia="黑体" w:cs="黑体"/>
          <w:bCs/>
          <w:lang w:val="zh-CN"/>
        </w:rPr>
        <w:fldChar w:fldCharType="begin"/>
      </w:r>
      <w:r>
        <w:rPr>
          <w:rFonts w:eastAsia="黑体" w:cs="黑体"/>
          <w:bCs/>
          <w:lang w:val="zh-CN"/>
        </w:rPr>
        <w:instrText xml:space="preserve"> HYPERLINK \l _Toc828347481 </w:instrText>
      </w:r>
      <w:r>
        <w:rPr>
          <w:rFonts w:eastAsia="黑体" w:cs="黑体"/>
          <w:bCs/>
          <w:lang w:val="zh-CN"/>
        </w:rPr>
        <w:fldChar w:fldCharType="separate"/>
      </w:r>
      <w:r>
        <w:rPr>
          <w:rFonts w:hint="eastAsia" w:eastAsia="黑体" w:cs="黑体"/>
          <w:bCs/>
          <w:szCs w:val="22"/>
          <w:lang w:val="zh-CN"/>
        </w:rPr>
        <w:t>第三章</w:t>
      </w:r>
      <w:r>
        <w:rPr>
          <w:rFonts w:eastAsia="黑体" w:cs="黑体"/>
          <w:bCs/>
          <w:szCs w:val="22"/>
          <w:lang w:val="zh-CN"/>
        </w:rPr>
        <w:t xml:space="preserve"> </w:t>
      </w:r>
      <w:r>
        <w:rPr>
          <w:rFonts w:hint="eastAsia" w:eastAsia="黑体" w:cs="黑体"/>
          <w:bCs/>
          <w:szCs w:val="22"/>
          <w:lang w:val="zh-CN"/>
        </w:rPr>
        <w:t>整体布局</w:t>
      </w:r>
      <w:r>
        <w:rPr>
          <w:rFonts w:eastAsia="黑体" w:cs="黑体"/>
          <w:bCs/>
          <w:lang w:val="zh-CN"/>
        </w:rPr>
        <w:tab/>
      </w:r>
      <w:r>
        <w:rPr>
          <w:rFonts w:eastAsia="黑体" w:cs="黑体"/>
          <w:bCs/>
          <w:lang w:val="zh-CN"/>
        </w:rPr>
        <w:fldChar w:fldCharType="begin"/>
      </w:r>
      <w:r>
        <w:rPr>
          <w:rFonts w:eastAsia="黑体" w:cs="黑体"/>
          <w:bCs/>
          <w:lang w:val="zh-CN"/>
        </w:rPr>
        <w:instrText xml:space="preserve"> PAGEREF _Toc828347481 </w:instrText>
      </w:r>
      <w:r>
        <w:rPr>
          <w:rFonts w:eastAsia="黑体" w:cs="黑体"/>
          <w:bCs/>
          <w:lang w:val="zh-CN"/>
        </w:rPr>
        <w:fldChar w:fldCharType="separate"/>
      </w:r>
      <w:r>
        <w:rPr>
          <w:rFonts w:eastAsia="黑体" w:cs="黑体"/>
          <w:bCs/>
          <w:lang w:val="zh-CN"/>
        </w:rPr>
        <w:t>17</w:t>
      </w:r>
      <w:r>
        <w:rPr>
          <w:rFonts w:eastAsia="黑体" w:cs="黑体"/>
          <w:bCs/>
          <w:lang w:val="zh-CN"/>
        </w:rPr>
        <w:fldChar w:fldCharType="end"/>
      </w:r>
      <w:r>
        <w:rPr>
          <w:rFonts w:eastAsia="黑体" w:cs="黑体"/>
          <w:bCs/>
          <w:lang w:val="zh-CN"/>
        </w:rPr>
        <w:fldChar w:fldCharType="end"/>
      </w:r>
    </w:p>
    <w:p>
      <w:pPr>
        <w:pStyle w:val="14"/>
        <w:tabs>
          <w:tab w:val="right" w:leader="dot" w:pos="8845"/>
          <w:tab w:val="clear" w:pos="2230"/>
          <w:tab w:val="clear" w:pos="8296"/>
        </w:tabs>
        <w:ind w:left="158"/>
      </w:pPr>
      <w:r>
        <w:fldChar w:fldCharType="begin"/>
      </w:r>
      <w:r>
        <w:instrText xml:space="preserve"> HYPERLINK \l "_Toc2047113313" </w:instrText>
      </w:r>
      <w:r>
        <w:fldChar w:fldCharType="separate"/>
      </w:r>
      <w:r>
        <w:rPr>
          <w:rFonts w:hint="eastAsia" w:eastAsia="楷体_GB2312"/>
        </w:rPr>
        <w:t>第一节 总体架构</w:t>
      </w:r>
      <w:r>
        <w:tab/>
      </w:r>
      <w:r>
        <w:fldChar w:fldCharType="begin"/>
      </w:r>
      <w:r>
        <w:instrText xml:space="preserve"> PAGEREF _Toc2047113313 </w:instrText>
      </w:r>
      <w:r>
        <w:fldChar w:fldCharType="separate"/>
      </w:r>
      <w:r>
        <w:t>17</w:t>
      </w:r>
      <w:r>
        <w:fldChar w:fldCharType="end"/>
      </w:r>
      <w:r>
        <w:fldChar w:fldCharType="end"/>
      </w:r>
    </w:p>
    <w:p>
      <w:pPr>
        <w:pStyle w:val="14"/>
        <w:tabs>
          <w:tab w:val="right" w:leader="dot" w:pos="8845"/>
          <w:tab w:val="clear" w:pos="2230"/>
          <w:tab w:val="clear" w:pos="8296"/>
        </w:tabs>
        <w:ind w:left="158"/>
      </w:pPr>
      <w:r>
        <w:fldChar w:fldCharType="begin"/>
      </w:r>
      <w:r>
        <w:instrText xml:space="preserve"> HYPERLINK \l "_Toc997943004" </w:instrText>
      </w:r>
      <w:r>
        <w:fldChar w:fldCharType="separate"/>
      </w:r>
      <w:r>
        <w:rPr>
          <w:rFonts w:hint="eastAsia" w:eastAsia="楷体_GB2312"/>
        </w:rPr>
        <w:t>第二节 总体定位</w:t>
      </w:r>
      <w:r>
        <w:tab/>
      </w:r>
      <w:r>
        <w:fldChar w:fldCharType="begin"/>
      </w:r>
      <w:r>
        <w:instrText xml:space="preserve"> PAGEREF _Toc997943004 </w:instrText>
      </w:r>
      <w:r>
        <w:fldChar w:fldCharType="separate"/>
      </w:r>
      <w:r>
        <w:t>18</w:t>
      </w:r>
      <w:r>
        <w:fldChar w:fldCharType="end"/>
      </w:r>
      <w:r>
        <w:fldChar w:fldCharType="end"/>
      </w:r>
    </w:p>
    <w:p>
      <w:pPr>
        <w:pStyle w:val="10"/>
        <w:tabs>
          <w:tab w:val="right" w:leader="dot" w:pos="8845"/>
        </w:tabs>
        <w:ind w:left="316"/>
      </w:pPr>
      <w:r>
        <w:fldChar w:fldCharType="begin"/>
      </w:r>
      <w:r>
        <w:instrText xml:space="preserve"> HYPERLINK \l "_Toc580785158" </w:instrText>
      </w:r>
      <w:r>
        <w:fldChar w:fldCharType="separate"/>
      </w:r>
      <w:r>
        <w:rPr>
          <w:rFonts w:cs="仿宋_GB2312"/>
        </w:rPr>
        <w:t>1</w:t>
      </w:r>
      <w:r>
        <w:rPr>
          <w:rFonts w:hint="eastAsia" w:cs="仿宋_GB2312"/>
        </w:rPr>
        <w:t>.统筹全市数字政府建设</w:t>
      </w:r>
      <w:r>
        <w:tab/>
      </w:r>
      <w:r>
        <w:fldChar w:fldCharType="begin"/>
      </w:r>
      <w:r>
        <w:instrText xml:space="preserve"> PAGEREF _Toc580785158 </w:instrText>
      </w:r>
      <w:r>
        <w:fldChar w:fldCharType="separate"/>
      </w:r>
      <w:r>
        <w:t>18</w:t>
      </w:r>
      <w:r>
        <w:fldChar w:fldCharType="end"/>
      </w:r>
      <w:r>
        <w:fldChar w:fldCharType="end"/>
      </w:r>
    </w:p>
    <w:p>
      <w:pPr>
        <w:pStyle w:val="10"/>
        <w:tabs>
          <w:tab w:val="right" w:leader="dot" w:pos="8845"/>
        </w:tabs>
        <w:ind w:left="316"/>
      </w:pPr>
      <w:r>
        <w:fldChar w:fldCharType="begin"/>
      </w:r>
      <w:r>
        <w:instrText xml:space="preserve"> HYPERLINK \l "_Toc942974891" </w:instrText>
      </w:r>
      <w:r>
        <w:fldChar w:fldCharType="separate"/>
      </w:r>
      <w:r>
        <w:rPr>
          <w:rFonts w:cs="仿宋_GB2312"/>
        </w:rPr>
        <w:t>2</w:t>
      </w:r>
      <w:r>
        <w:rPr>
          <w:rFonts w:hint="eastAsia" w:cs="仿宋_GB2312"/>
        </w:rPr>
        <w:t>.</w:t>
      </w:r>
      <w:r>
        <w:rPr>
          <w:rFonts w:hint="eastAsia" w:cs="仿宋_GB2312"/>
          <w:lang w:eastAsia="zh-Hans"/>
        </w:rPr>
        <w:t>衔接</w:t>
      </w:r>
      <w:r>
        <w:rPr>
          <w:rFonts w:hint="eastAsia" w:cs="仿宋_GB2312"/>
        </w:rPr>
        <w:t>省数字政府建设</w:t>
      </w:r>
      <w:r>
        <w:tab/>
      </w:r>
      <w:r>
        <w:fldChar w:fldCharType="begin"/>
      </w:r>
      <w:r>
        <w:instrText xml:space="preserve"> PAGEREF _Toc942974891 </w:instrText>
      </w:r>
      <w:r>
        <w:fldChar w:fldCharType="separate"/>
      </w:r>
      <w:r>
        <w:t>18</w:t>
      </w:r>
      <w:r>
        <w:fldChar w:fldCharType="end"/>
      </w:r>
      <w:r>
        <w:fldChar w:fldCharType="end"/>
      </w:r>
    </w:p>
    <w:p>
      <w:pPr>
        <w:pStyle w:val="10"/>
        <w:tabs>
          <w:tab w:val="right" w:leader="dot" w:pos="8845"/>
        </w:tabs>
        <w:ind w:left="316"/>
      </w:pPr>
      <w:r>
        <w:fldChar w:fldCharType="begin"/>
      </w:r>
      <w:r>
        <w:instrText xml:space="preserve"> HYPERLINK \l "_Toc149678177" </w:instrText>
      </w:r>
      <w:r>
        <w:fldChar w:fldCharType="separate"/>
      </w:r>
      <w:r>
        <w:rPr>
          <w:rFonts w:hint="eastAsia" w:cs="仿宋_GB2312"/>
        </w:rPr>
        <w:t>3.推动粤港澳大湾区协同发展</w:t>
      </w:r>
      <w:r>
        <w:tab/>
      </w:r>
      <w:r>
        <w:fldChar w:fldCharType="begin"/>
      </w:r>
      <w:r>
        <w:instrText xml:space="preserve"> PAGEREF _Toc149678177 </w:instrText>
      </w:r>
      <w:r>
        <w:fldChar w:fldCharType="separate"/>
      </w:r>
      <w:r>
        <w:t>19</w:t>
      </w:r>
      <w:r>
        <w:fldChar w:fldCharType="end"/>
      </w:r>
      <w:r>
        <w:fldChar w:fldCharType="end"/>
      </w:r>
    </w:p>
    <w:p>
      <w:pPr>
        <w:pStyle w:val="14"/>
        <w:tabs>
          <w:tab w:val="right" w:leader="dot" w:pos="8845"/>
          <w:tab w:val="clear" w:pos="2230"/>
          <w:tab w:val="clear" w:pos="8296"/>
        </w:tabs>
        <w:ind w:left="158"/>
      </w:pPr>
      <w:r>
        <w:fldChar w:fldCharType="begin"/>
      </w:r>
      <w:r>
        <w:instrText xml:space="preserve"> HYPERLINK \l "_Toc937770202" </w:instrText>
      </w:r>
      <w:r>
        <w:fldChar w:fldCharType="separate"/>
      </w:r>
      <w:r>
        <w:rPr>
          <w:rFonts w:hint="eastAsia" w:eastAsia="楷体_GB2312"/>
        </w:rPr>
        <w:t>第三节 主攻方向</w:t>
      </w:r>
      <w:r>
        <w:tab/>
      </w:r>
      <w:r>
        <w:fldChar w:fldCharType="begin"/>
      </w:r>
      <w:r>
        <w:instrText xml:space="preserve"> PAGEREF _Toc937770202 </w:instrText>
      </w:r>
      <w:r>
        <w:fldChar w:fldCharType="separate"/>
      </w:r>
      <w:r>
        <w:t>19</w:t>
      </w:r>
      <w:r>
        <w:fldChar w:fldCharType="end"/>
      </w:r>
      <w:r>
        <w:fldChar w:fldCharType="end"/>
      </w:r>
    </w:p>
    <w:p>
      <w:pPr>
        <w:pStyle w:val="10"/>
        <w:tabs>
          <w:tab w:val="right" w:leader="dot" w:pos="8845"/>
        </w:tabs>
        <w:ind w:left="316"/>
      </w:pPr>
      <w:r>
        <w:fldChar w:fldCharType="begin"/>
      </w:r>
      <w:r>
        <w:instrText xml:space="preserve"> HYPERLINK \l "_Toc721299681" </w:instrText>
      </w:r>
      <w:r>
        <w:fldChar w:fldCharType="separate"/>
      </w:r>
      <w:r>
        <w:rPr>
          <w:rFonts w:hint="eastAsia" w:cs="仿宋_GB2312"/>
        </w:rPr>
        <w:t>1.开启智慧服务新体验</w:t>
      </w:r>
      <w:r>
        <w:tab/>
      </w:r>
      <w:r>
        <w:fldChar w:fldCharType="begin"/>
      </w:r>
      <w:r>
        <w:instrText xml:space="preserve"> PAGEREF _Toc721299681 </w:instrText>
      </w:r>
      <w:r>
        <w:fldChar w:fldCharType="separate"/>
      </w:r>
      <w:r>
        <w:t>19</w:t>
      </w:r>
      <w:r>
        <w:fldChar w:fldCharType="end"/>
      </w:r>
      <w:r>
        <w:fldChar w:fldCharType="end"/>
      </w:r>
    </w:p>
    <w:p>
      <w:pPr>
        <w:pStyle w:val="10"/>
        <w:tabs>
          <w:tab w:val="right" w:leader="dot" w:pos="8845"/>
        </w:tabs>
        <w:ind w:left="316"/>
      </w:pPr>
      <w:r>
        <w:fldChar w:fldCharType="begin"/>
      </w:r>
      <w:r>
        <w:instrText xml:space="preserve"> HYPERLINK \l "_Toc338551252" </w:instrText>
      </w:r>
      <w:r>
        <w:fldChar w:fldCharType="separate"/>
      </w:r>
      <w:r>
        <w:rPr>
          <w:rFonts w:hint="eastAsia" w:cs="仿宋_GB2312"/>
        </w:rPr>
        <w:t>2.开创城市治理新格局</w:t>
      </w:r>
      <w:r>
        <w:tab/>
      </w:r>
      <w:r>
        <w:fldChar w:fldCharType="begin"/>
      </w:r>
      <w:r>
        <w:instrText xml:space="preserve"> PAGEREF _Toc338551252 </w:instrText>
      </w:r>
      <w:r>
        <w:fldChar w:fldCharType="separate"/>
      </w:r>
      <w:r>
        <w:t>20</w:t>
      </w:r>
      <w:r>
        <w:fldChar w:fldCharType="end"/>
      </w:r>
      <w:r>
        <w:fldChar w:fldCharType="end"/>
      </w:r>
    </w:p>
    <w:p>
      <w:pPr>
        <w:pStyle w:val="10"/>
        <w:tabs>
          <w:tab w:val="right" w:leader="dot" w:pos="8845"/>
        </w:tabs>
        <w:ind w:left="316"/>
      </w:pPr>
      <w:r>
        <w:fldChar w:fldCharType="begin"/>
      </w:r>
      <w:r>
        <w:instrText xml:space="preserve"> HYPERLINK \l "_Toc1346711461" </w:instrText>
      </w:r>
      <w:r>
        <w:fldChar w:fldCharType="separate"/>
      </w:r>
      <w:r>
        <w:rPr>
          <w:rFonts w:hint="eastAsia" w:cs="仿宋_GB2312"/>
        </w:rPr>
        <w:t>3.提升政府协同新效能</w:t>
      </w:r>
      <w:r>
        <w:tab/>
      </w:r>
      <w:r>
        <w:fldChar w:fldCharType="begin"/>
      </w:r>
      <w:r>
        <w:instrText xml:space="preserve"> PAGEREF _Toc1346711461 </w:instrText>
      </w:r>
      <w:r>
        <w:fldChar w:fldCharType="separate"/>
      </w:r>
      <w:r>
        <w:t>20</w:t>
      </w:r>
      <w:r>
        <w:fldChar w:fldCharType="end"/>
      </w:r>
      <w:r>
        <w:fldChar w:fldCharType="end"/>
      </w:r>
    </w:p>
    <w:p>
      <w:pPr>
        <w:pStyle w:val="10"/>
        <w:tabs>
          <w:tab w:val="right" w:leader="dot" w:pos="8845"/>
        </w:tabs>
        <w:ind w:left="316"/>
      </w:pPr>
      <w:r>
        <w:fldChar w:fldCharType="begin"/>
      </w:r>
      <w:r>
        <w:instrText xml:space="preserve"> HYPERLINK \l "_Toc1849369294" </w:instrText>
      </w:r>
      <w:r>
        <w:fldChar w:fldCharType="separate"/>
      </w:r>
      <w:r>
        <w:rPr>
          <w:rFonts w:hint="eastAsia" w:cs="仿宋_GB2312"/>
        </w:rPr>
        <w:t>4.打造数据流通新格局</w:t>
      </w:r>
      <w:r>
        <w:tab/>
      </w:r>
      <w:r>
        <w:fldChar w:fldCharType="begin"/>
      </w:r>
      <w:r>
        <w:instrText xml:space="preserve"> PAGEREF _Toc1849369294 </w:instrText>
      </w:r>
      <w:r>
        <w:fldChar w:fldCharType="separate"/>
      </w:r>
      <w:r>
        <w:t>21</w:t>
      </w:r>
      <w:r>
        <w:fldChar w:fldCharType="end"/>
      </w:r>
      <w:r>
        <w:fldChar w:fldCharType="end"/>
      </w:r>
    </w:p>
    <w:p>
      <w:pPr>
        <w:pStyle w:val="10"/>
        <w:tabs>
          <w:tab w:val="right" w:leader="dot" w:pos="8845"/>
        </w:tabs>
        <w:ind w:left="316"/>
      </w:pPr>
      <w:r>
        <w:fldChar w:fldCharType="begin"/>
      </w:r>
      <w:r>
        <w:instrText xml:space="preserve"> HYPERLINK \l "_Toc1818901227" </w:instrText>
      </w:r>
      <w:r>
        <w:fldChar w:fldCharType="separate"/>
      </w:r>
      <w:r>
        <w:rPr>
          <w:rFonts w:hint="eastAsia" w:cs="仿宋_GB2312"/>
        </w:rPr>
        <w:t>5.布局数字政府新底座</w:t>
      </w:r>
      <w:r>
        <w:tab/>
      </w:r>
      <w:r>
        <w:fldChar w:fldCharType="begin"/>
      </w:r>
      <w:r>
        <w:instrText xml:space="preserve"> PAGEREF _Toc1818901227 </w:instrText>
      </w:r>
      <w:r>
        <w:fldChar w:fldCharType="separate"/>
      </w:r>
      <w:r>
        <w:t>21</w:t>
      </w:r>
      <w:r>
        <w:fldChar w:fldCharType="end"/>
      </w:r>
      <w:r>
        <w:fldChar w:fldCharType="end"/>
      </w:r>
    </w:p>
    <w:p>
      <w:pPr>
        <w:pStyle w:val="13"/>
        <w:tabs>
          <w:tab w:val="right" w:leader="dot" w:pos="8845"/>
        </w:tabs>
        <w:rPr>
          <w:rFonts w:eastAsia="黑体" w:cs="黑体"/>
          <w:bCs/>
          <w:lang w:val="zh-CN"/>
        </w:rPr>
      </w:pPr>
      <w:r>
        <w:rPr>
          <w:rFonts w:eastAsia="黑体" w:cs="黑体"/>
          <w:bCs/>
          <w:lang w:val="zh-CN"/>
        </w:rPr>
        <w:fldChar w:fldCharType="begin"/>
      </w:r>
      <w:r>
        <w:rPr>
          <w:rFonts w:eastAsia="黑体" w:cs="黑体"/>
          <w:bCs/>
          <w:lang w:val="zh-CN"/>
        </w:rPr>
        <w:instrText xml:space="preserve"> HYPERLINK \l _Toc843207144 </w:instrText>
      </w:r>
      <w:r>
        <w:rPr>
          <w:rFonts w:eastAsia="黑体" w:cs="黑体"/>
          <w:bCs/>
          <w:lang w:val="zh-CN"/>
        </w:rPr>
        <w:fldChar w:fldCharType="separate"/>
      </w:r>
      <w:r>
        <w:rPr>
          <w:rFonts w:hint="eastAsia" w:eastAsia="黑体" w:cs="黑体"/>
          <w:bCs/>
          <w:szCs w:val="22"/>
          <w:lang w:val="zh-CN"/>
        </w:rPr>
        <w:t>第四章</w:t>
      </w:r>
      <w:r>
        <w:rPr>
          <w:rFonts w:eastAsia="黑体" w:cs="黑体"/>
          <w:bCs/>
          <w:szCs w:val="22"/>
          <w:lang w:val="zh-CN"/>
        </w:rPr>
        <w:t xml:space="preserve"> </w:t>
      </w:r>
      <w:r>
        <w:rPr>
          <w:rFonts w:hint="eastAsia" w:eastAsia="黑体" w:cs="黑体"/>
          <w:bCs/>
          <w:szCs w:val="22"/>
          <w:lang w:val="zh-CN"/>
        </w:rPr>
        <w:t>重点任务和重大工程</w:t>
      </w:r>
      <w:r>
        <w:rPr>
          <w:rFonts w:eastAsia="黑体" w:cs="黑体"/>
          <w:bCs/>
          <w:lang w:val="zh-CN"/>
        </w:rPr>
        <w:tab/>
      </w:r>
      <w:r>
        <w:rPr>
          <w:rFonts w:eastAsia="黑体" w:cs="黑体"/>
          <w:bCs/>
          <w:lang w:val="zh-CN"/>
        </w:rPr>
        <w:fldChar w:fldCharType="begin"/>
      </w:r>
      <w:r>
        <w:rPr>
          <w:rFonts w:eastAsia="黑体" w:cs="黑体"/>
          <w:bCs/>
          <w:lang w:val="zh-CN"/>
        </w:rPr>
        <w:instrText xml:space="preserve"> PAGEREF _Toc843207144 </w:instrText>
      </w:r>
      <w:r>
        <w:rPr>
          <w:rFonts w:eastAsia="黑体" w:cs="黑体"/>
          <w:bCs/>
          <w:lang w:val="zh-CN"/>
        </w:rPr>
        <w:fldChar w:fldCharType="separate"/>
      </w:r>
      <w:r>
        <w:rPr>
          <w:rFonts w:eastAsia="黑体" w:cs="黑体"/>
          <w:bCs/>
          <w:lang w:val="zh-CN"/>
        </w:rPr>
        <w:t>23</w:t>
      </w:r>
      <w:r>
        <w:rPr>
          <w:rFonts w:eastAsia="黑体" w:cs="黑体"/>
          <w:bCs/>
          <w:lang w:val="zh-CN"/>
        </w:rPr>
        <w:fldChar w:fldCharType="end"/>
      </w:r>
      <w:r>
        <w:rPr>
          <w:rFonts w:eastAsia="黑体" w:cs="黑体"/>
          <w:bCs/>
          <w:lang w:val="zh-CN"/>
        </w:rPr>
        <w:fldChar w:fldCharType="end"/>
      </w:r>
    </w:p>
    <w:p>
      <w:pPr>
        <w:pStyle w:val="14"/>
        <w:tabs>
          <w:tab w:val="right" w:leader="dot" w:pos="8845"/>
          <w:tab w:val="clear" w:pos="2230"/>
          <w:tab w:val="clear" w:pos="8296"/>
        </w:tabs>
        <w:ind w:left="158"/>
      </w:pPr>
      <w:r>
        <w:fldChar w:fldCharType="begin"/>
      </w:r>
      <w:r>
        <w:instrText xml:space="preserve"> HYPERLINK \l "_Toc537882655" </w:instrText>
      </w:r>
      <w:r>
        <w:fldChar w:fldCharType="separate"/>
      </w:r>
      <w:r>
        <w:rPr>
          <w:rFonts w:hint="eastAsia" w:eastAsia="楷体_GB2312"/>
        </w:rPr>
        <w:t>第</w:t>
      </w:r>
      <w:r>
        <w:rPr>
          <w:rFonts w:hint="eastAsia" w:eastAsia="楷体_GB2312"/>
          <w:lang w:eastAsia="zh-Hans"/>
        </w:rPr>
        <w:t>一</w:t>
      </w:r>
      <w:r>
        <w:rPr>
          <w:rFonts w:hint="eastAsia" w:eastAsia="楷体_GB2312"/>
        </w:rPr>
        <w:t>节 夯实自主可控的数字政府新底座</w:t>
      </w:r>
      <w:r>
        <w:tab/>
      </w:r>
      <w:r>
        <w:fldChar w:fldCharType="begin"/>
      </w:r>
      <w:r>
        <w:instrText xml:space="preserve"> PAGEREF _Toc537882655 </w:instrText>
      </w:r>
      <w:r>
        <w:fldChar w:fldCharType="separate"/>
      </w:r>
      <w:r>
        <w:t>23</w:t>
      </w:r>
      <w:r>
        <w:fldChar w:fldCharType="end"/>
      </w:r>
      <w:r>
        <w:fldChar w:fldCharType="end"/>
      </w:r>
    </w:p>
    <w:p>
      <w:pPr>
        <w:pStyle w:val="10"/>
        <w:tabs>
          <w:tab w:val="right" w:leader="dot" w:pos="8845"/>
        </w:tabs>
        <w:ind w:left="316"/>
      </w:pPr>
      <w:r>
        <w:fldChar w:fldCharType="begin"/>
      </w:r>
      <w:r>
        <w:instrText xml:space="preserve"> HYPERLINK \l "_Toc1435112362" </w:instrText>
      </w:r>
      <w:r>
        <w:fldChar w:fldCharType="separate"/>
      </w:r>
      <w:r>
        <w:rPr>
          <w:rFonts w:hint="eastAsia" w:cs="仿宋_GB2312"/>
        </w:rPr>
        <w:t>1.提供稳定可靠的云服务</w:t>
      </w:r>
      <w:r>
        <w:tab/>
      </w:r>
      <w:r>
        <w:fldChar w:fldCharType="begin"/>
      </w:r>
      <w:r>
        <w:instrText xml:space="preserve"> PAGEREF _Toc1435112362 </w:instrText>
      </w:r>
      <w:r>
        <w:fldChar w:fldCharType="separate"/>
      </w:r>
      <w:r>
        <w:t>23</w:t>
      </w:r>
      <w:r>
        <w:fldChar w:fldCharType="end"/>
      </w:r>
      <w:r>
        <w:fldChar w:fldCharType="end"/>
      </w:r>
    </w:p>
    <w:p>
      <w:pPr>
        <w:pStyle w:val="10"/>
        <w:tabs>
          <w:tab w:val="right" w:leader="dot" w:pos="8845"/>
        </w:tabs>
        <w:ind w:left="316"/>
      </w:pPr>
      <w:r>
        <w:fldChar w:fldCharType="begin"/>
      </w:r>
      <w:r>
        <w:instrText xml:space="preserve"> HYPERLINK \l "_Toc1544628677" </w:instrText>
      </w:r>
      <w:r>
        <w:fldChar w:fldCharType="separate"/>
      </w:r>
      <w:r>
        <w:rPr>
          <w:rFonts w:hint="eastAsia" w:cs="仿宋_GB2312"/>
        </w:rPr>
        <w:t>2.构筑智慧城市网络新骨架</w:t>
      </w:r>
      <w:r>
        <w:tab/>
      </w:r>
      <w:r>
        <w:fldChar w:fldCharType="begin"/>
      </w:r>
      <w:r>
        <w:instrText xml:space="preserve"> PAGEREF _Toc1544628677 </w:instrText>
      </w:r>
      <w:r>
        <w:fldChar w:fldCharType="separate"/>
      </w:r>
      <w:r>
        <w:t>24</w:t>
      </w:r>
      <w:r>
        <w:fldChar w:fldCharType="end"/>
      </w:r>
      <w:r>
        <w:fldChar w:fldCharType="end"/>
      </w:r>
    </w:p>
    <w:p>
      <w:pPr>
        <w:pStyle w:val="10"/>
        <w:tabs>
          <w:tab w:val="right" w:leader="dot" w:pos="8845"/>
        </w:tabs>
        <w:ind w:left="316"/>
      </w:pPr>
      <w:r>
        <w:fldChar w:fldCharType="begin"/>
      </w:r>
      <w:r>
        <w:instrText xml:space="preserve"> HYPERLINK \l "_Toc1791849403" </w:instrText>
      </w:r>
      <w:r>
        <w:fldChar w:fldCharType="separate"/>
      </w:r>
      <w:r>
        <w:rPr>
          <w:rFonts w:hint="eastAsia" w:cs="仿宋_GB2312"/>
        </w:rPr>
        <w:t>3.深化一体化政务大数据中心建设</w:t>
      </w:r>
      <w:r>
        <w:tab/>
      </w:r>
      <w:r>
        <w:fldChar w:fldCharType="begin"/>
      </w:r>
      <w:r>
        <w:instrText xml:space="preserve"> PAGEREF _Toc1791849403 </w:instrText>
      </w:r>
      <w:r>
        <w:fldChar w:fldCharType="separate"/>
      </w:r>
      <w:r>
        <w:t>26</w:t>
      </w:r>
      <w:r>
        <w:fldChar w:fldCharType="end"/>
      </w:r>
      <w:r>
        <w:fldChar w:fldCharType="end"/>
      </w:r>
    </w:p>
    <w:p>
      <w:pPr>
        <w:pStyle w:val="10"/>
        <w:tabs>
          <w:tab w:val="right" w:leader="dot" w:pos="8845"/>
        </w:tabs>
        <w:ind w:left="316"/>
      </w:pPr>
      <w:r>
        <w:fldChar w:fldCharType="begin"/>
      </w:r>
      <w:r>
        <w:instrText xml:space="preserve"> HYPERLINK \l "_Toc1449734340" </w:instrText>
      </w:r>
      <w:r>
        <w:fldChar w:fldCharType="separate"/>
      </w:r>
      <w:r>
        <w:rPr>
          <w:rFonts w:hint="eastAsia" w:cs="仿宋_GB2312"/>
        </w:rPr>
        <w:t>4.健全数据技术支撑体系</w:t>
      </w:r>
      <w:r>
        <w:tab/>
      </w:r>
      <w:r>
        <w:fldChar w:fldCharType="begin"/>
      </w:r>
      <w:r>
        <w:instrText xml:space="preserve"> PAGEREF _Toc1449734340 </w:instrText>
      </w:r>
      <w:r>
        <w:fldChar w:fldCharType="separate"/>
      </w:r>
      <w:r>
        <w:t>27</w:t>
      </w:r>
      <w:r>
        <w:fldChar w:fldCharType="end"/>
      </w:r>
      <w:r>
        <w:fldChar w:fldCharType="end"/>
      </w:r>
    </w:p>
    <w:p>
      <w:pPr>
        <w:pStyle w:val="10"/>
        <w:tabs>
          <w:tab w:val="right" w:leader="dot" w:pos="8845"/>
        </w:tabs>
        <w:ind w:left="316"/>
      </w:pPr>
      <w:r>
        <w:fldChar w:fldCharType="begin"/>
      </w:r>
      <w:r>
        <w:instrText xml:space="preserve"> HYPERLINK \l "_Toc335593518" </w:instrText>
      </w:r>
      <w:r>
        <w:fldChar w:fldCharType="separate"/>
      </w:r>
      <w:r>
        <w:rPr>
          <w:rFonts w:hint="eastAsia" w:cs="仿宋_GB2312"/>
        </w:rPr>
        <w:t>5.强化业务应用支撑能力</w:t>
      </w:r>
      <w:r>
        <w:tab/>
      </w:r>
      <w:r>
        <w:fldChar w:fldCharType="begin"/>
      </w:r>
      <w:r>
        <w:instrText xml:space="preserve"> PAGEREF _Toc335593518 </w:instrText>
      </w:r>
      <w:r>
        <w:fldChar w:fldCharType="separate"/>
      </w:r>
      <w:r>
        <w:t>29</w:t>
      </w:r>
      <w:r>
        <w:fldChar w:fldCharType="end"/>
      </w:r>
      <w:r>
        <w:fldChar w:fldCharType="end"/>
      </w:r>
    </w:p>
    <w:p>
      <w:pPr>
        <w:pStyle w:val="14"/>
        <w:tabs>
          <w:tab w:val="right" w:leader="dot" w:pos="8845"/>
          <w:tab w:val="clear" w:pos="2230"/>
          <w:tab w:val="clear" w:pos="8296"/>
        </w:tabs>
        <w:ind w:left="158"/>
      </w:pPr>
      <w:r>
        <w:fldChar w:fldCharType="begin"/>
      </w:r>
      <w:r>
        <w:instrText xml:space="preserve"> HYPERLINK \l "_Toc1028200004" </w:instrText>
      </w:r>
      <w:r>
        <w:fldChar w:fldCharType="separate"/>
      </w:r>
      <w:r>
        <w:rPr>
          <w:rFonts w:hint="eastAsia" w:eastAsia="楷体_GB2312"/>
        </w:rPr>
        <w:t>第</w:t>
      </w:r>
      <w:r>
        <w:rPr>
          <w:rFonts w:hint="eastAsia" w:eastAsia="楷体_GB2312"/>
          <w:lang w:eastAsia="zh-Hans"/>
        </w:rPr>
        <w:t>二</w:t>
      </w:r>
      <w:r>
        <w:rPr>
          <w:rFonts w:hint="eastAsia" w:eastAsia="楷体_GB2312"/>
        </w:rPr>
        <w:t>节 强化优质便捷的普惠服务体系</w:t>
      </w:r>
      <w:r>
        <w:tab/>
      </w:r>
      <w:r>
        <w:fldChar w:fldCharType="begin"/>
      </w:r>
      <w:r>
        <w:instrText xml:space="preserve"> PAGEREF _Toc1028200004 </w:instrText>
      </w:r>
      <w:r>
        <w:fldChar w:fldCharType="separate"/>
      </w:r>
      <w:r>
        <w:t>30</w:t>
      </w:r>
      <w:r>
        <w:fldChar w:fldCharType="end"/>
      </w:r>
      <w:r>
        <w:fldChar w:fldCharType="end"/>
      </w:r>
    </w:p>
    <w:p>
      <w:pPr>
        <w:pStyle w:val="10"/>
        <w:tabs>
          <w:tab w:val="right" w:leader="dot" w:pos="8845"/>
        </w:tabs>
        <w:ind w:left="316"/>
      </w:pPr>
      <w:r>
        <w:fldChar w:fldCharType="begin"/>
      </w:r>
      <w:r>
        <w:instrText xml:space="preserve"> HYPERLINK \l "_Toc156559819" </w:instrText>
      </w:r>
      <w:r>
        <w:fldChar w:fldCharType="separate"/>
      </w:r>
      <w:r>
        <w:rPr>
          <w:rFonts w:hint="eastAsia" w:cs="仿宋_GB2312"/>
        </w:rPr>
        <w:t>1.健全便捷高效的服务模式</w:t>
      </w:r>
      <w:r>
        <w:tab/>
      </w:r>
      <w:r>
        <w:fldChar w:fldCharType="begin"/>
      </w:r>
      <w:r>
        <w:instrText xml:space="preserve"> PAGEREF _Toc156559819 </w:instrText>
      </w:r>
      <w:r>
        <w:fldChar w:fldCharType="separate"/>
      </w:r>
      <w:r>
        <w:t>30</w:t>
      </w:r>
      <w:r>
        <w:fldChar w:fldCharType="end"/>
      </w:r>
      <w:r>
        <w:fldChar w:fldCharType="end"/>
      </w:r>
    </w:p>
    <w:p>
      <w:pPr>
        <w:pStyle w:val="10"/>
        <w:tabs>
          <w:tab w:val="right" w:leader="dot" w:pos="8845"/>
        </w:tabs>
        <w:ind w:left="316"/>
      </w:pPr>
      <w:r>
        <w:fldChar w:fldCharType="begin"/>
      </w:r>
      <w:r>
        <w:instrText xml:space="preserve"> HYPERLINK \l "_Toc633410358" </w:instrText>
      </w:r>
      <w:r>
        <w:fldChar w:fldCharType="separate"/>
      </w:r>
      <w:r>
        <w:rPr>
          <w:rFonts w:hint="eastAsia" w:cs="仿宋_GB2312"/>
        </w:rPr>
        <w:t>2.推进政务服务渠道多元化</w:t>
      </w:r>
      <w:r>
        <w:tab/>
      </w:r>
      <w:r>
        <w:fldChar w:fldCharType="begin"/>
      </w:r>
      <w:r>
        <w:instrText xml:space="preserve"> PAGEREF _Toc633410358 </w:instrText>
      </w:r>
      <w:r>
        <w:fldChar w:fldCharType="separate"/>
      </w:r>
      <w:r>
        <w:t>32</w:t>
      </w:r>
      <w:r>
        <w:fldChar w:fldCharType="end"/>
      </w:r>
      <w:r>
        <w:fldChar w:fldCharType="end"/>
      </w:r>
    </w:p>
    <w:p>
      <w:pPr>
        <w:pStyle w:val="10"/>
        <w:tabs>
          <w:tab w:val="right" w:leader="dot" w:pos="8845"/>
        </w:tabs>
        <w:ind w:left="316"/>
      </w:pPr>
      <w:r>
        <w:fldChar w:fldCharType="begin"/>
      </w:r>
      <w:r>
        <w:instrText xml:space="preserve"> HYPERLINK \l "_Toc651448727" </w:instrText>
      </w:r>
      <w:r>
        <w:fldChar w:fldCharType="separate"/>
      </w:r>
      <w:r>
        <w:rPr>
          <w:rFonts w:hint="eastAsia" w:cs="仿宋_GB2312"/>
        </w:rPr>
        <w:t>3.持续优化营商环境</w:t>
      </w:r>
      <w:r>
        <w:tab/>
      </w:r>
      <w:r>
        <w:fldChar w:fldCharType="begin"/>
      </w:r>
      <w:r>
        <w:instrText xml:space="preserve"> PAGEREF _Toc651448727 </w:instrText>
      </w:r>
      <w:r>
        <w:fldChar w:fldCharType="separate"/>
      </w:r>
      <w:r>
        <w:t>35</w:t>
      </w:r>
      <w:r>
        <w:fldChar w:fldCharType="end"/>
      </w:r>
      <w:r>
        <w:fldChar w:fldCharType="end"/>
      </w:r>
    </w:p>
    <w:p>
      <w:pPr>
        <w:pStyle w:val="10"/>
        <w:tabs>
          <w:tab w:val="right" w:leader="dot" w:pos="8845"/>
        </w:tabs>
        <w:ind w:left="316"/>
      </w:pPr>
      <w:r>
        <w:fldChar w:fldCharType="begin"/>
      </w:r>
      <w:r>
        <w:instrText xml:space="preserve"> HYPERLINK \l "_Toc1027122283" </w:instrText>
      </w:r>
      <w:r>
        <w:fldChar w:fldCharType="separate"/>
      </w:r>
      <w:r>
        <w:rPr>
          <w:rFonts w:hint="eastAsia" w:cs="仿宋_GB2312"/>
        </w:rPr>
        <w:t>4.提高数字民生普惠性和包容性</w:t>
      </w:r>
      <w:r>
        <w:tab/>
      </w:r>
      <w:r>
        <w:fldChar w:fldCharType="begin"/>
      </w:r>
      <w:r>
        <w:instrText xml:space="preserve"> PAGEREF _Toc1027122283 </w:instrText>
      </w:r>
      <w:r>
        <w:fldChar w:fldCharType="separate"/>
      </w:r>
      <w:r>
        <w:t>38</w:t>
      </w:r>
      <w:r>
        <w:fldChar w:fldCharType="end"/>
      </w:r>
      <w:r>
        <w:fldChar w:fldCharType="end"/>
      </w:r>
    </w:p>
    <w:p>
      <w:pPr>
        <w:pStyle w:val="14"/>
        <w:tabs>
          <w:tab w:val="right" w:leader="dot" w:pos="8845"/>
          <w:tab w:val="clear" w:pos="2230"/>
          <w:tab w:val="clear" w:pos="8296"/>
        </w:tabs>
        <w:ind w:left="158"/>
      </w:pPr>
      <w:r>
        <w:fldChar w:fldCharType="begin"/>
      </w:r>
      <w:r>
        <w:instrText xml:space="preserve"> HYPERLINK \l "_Toc1370655795" </w:instrText>
      </w:r>
      <w:r>
        <w:fldChar w:fldCharType="separate"/>
      </w:r>
      <w:r>
        <w:rPr>
          <w:rFonts w:hint="eastAsia" w:eastAsia="楷体_GB2312"/>
        </w:rPr>
        <w:t>第</w:t>
      </w:r>
      <w:r>
        <w:rPr>
          <w:rFonts w:hint="eastAsia" w:eastAsia="楷体_GB2312"/>
          <w:lang w:eastAsia="zh-Hans"/>
        </w:rPr>
        <w:t>三</w:t>
      </w:r>
      <w:r>
        <w:rPr>
          <w:rFonts w:hint="eastAsia" w:eastAsia="楷体_GB2312"/>
        </w:rPr>
        <w:t>节 创新“数字孪生”城市治理模式</w:t>
      </w:r>
      <w:r>
        <w:tab/>
      </w:r>
      <w:r>
        <w:fldChar w:fldCharType="begin"/>
      </w:r>
      <w:r>
        <w:instrText xml:space="preserve"> PAGEREF _Toc1370655795 </w:instrText>
      </w:r>
      <w:r>
        <w:fldChar w:fldCharType="separate"/>
      </w:r>
      <w:r>
        <w:t>43</w:t>
      </w:r>
      <w:r>
        <w:fldChar w:fldCharType="end"/>
      </w:r>
      <w:r>
        <w:fldChar w:fldCharType="end"/>
      </w:r>
    </w:p>
    <w:p>
      <w:pPr>
        <w:pStyle w:val="10"/>
        <w:tabs>
          <w:tab w:val="right" w:leader="dot" w:pos="8845"/>
        </w:tabs>
        <w:ind w:left="316"/>
      </w:pPr>
      <w:r>
        <w:fldChar w:fldCharType="begin"/>
      </w:r>
      <w:r>
        <w:instrText xml:space="preserve"> HYPERLINK \l "_Toc554865196" </w:instrText>
      </w:r>
      <w:r>
        <w:fldChar w:fldCharType="separate"/>
      </w:r>
      <w:r>
        <w:rPr>
          <w:rFonts w:hint="eastAsia" w:cs="仿宋_GB2312"/>
        </w:rPr>
        <w:t>1.布局全面感知体系</w:t>
      </w:r>
      <w:r>
        <w:tab/>
      </w:r>
      <w:r>
        <w:fldChar w:fldCharType="begin"/>
      </w:r>
      <w:r>
        <w:instrText xml:space="preserve"> PAGEREF _Toc554865196 </w:instrText>
      </w:r>
      <w:r>
        <w:fldChar w:fldCharType="separate"/>
      </w:r>
      <w:r>
        <w:t>44</w:t>
      </w:r>
      <w:r>
        <w:fldChar w:fldCharType="end"/>
      </w:r>
      <w:r>
        <w:fldChar w:fldCharType="end"/>
      </w:r>
    </w:p>
    <w:p>
      <w:pPr>
        <w:pStyle w:val="10"/>
        <w:tabs>
          <w:tab w:val="right" w:leader="dot" w:pos="8845"/>
        </w:tabs>
        <w:ind w:left="316"/>
      </w:pPr>
      <w:r>
        <w:fldChar w:fldCharType="begin"/>
      </w:r>
      <w:r>
        <w:instrText xml:space="preserve"> HYPERLINK \l "_Toc1245353898" </w:instrText>
      </w:r>
      <w:r>
        <w:fldChar w:fldCharType="separate"/>
      </w:r>
      <w:r>
        <w:rPr>
          <w:rFonts w:hint="eastAsia" w:cs="仿宋_GB2312"/>
        </w:rPr>
        <w:t>2.优化“穗智管”治理体系</w:t>
      </w:r>
      <w:r>
        <w:tab/>
      </w:r>
      <w:r>
        <w:fldChar w:fldCharType="begin"/>
      </w:r>
      <w:r>
        <w:instrText xml:space="preserve"> PAGEREF _Toc1245353898 </w:instrText>
      </w:r>
      <w:r>
        <w:fldChar w:fldCharType="separate"/>
      </w:r>
      <w:r>
        <w:t>44</w:t>
      </w:r>
      <w:r>
        <w:fldChar w:fldCharType="end"/>
      </w:r>
      <w:r>
        <w:fldChar w:fldCharType="end"/>
      </w:r>
    </w:p>
    <w:p>
      <w:pPr>
        <w:pStyle w:val="10"/>
        <w:tabs>
          <w:tab w:val="right" w:leader="dot" w:pos="8845"/>
        </w:tabs>
        <w:ind w:left="316"/>
      </w:pPr>
      <w:r>
        <w:fldChar w:fldCharType="begin"/>
      </w:r>
      <w:r>
        <w:instrText xml:space="preserve"> HYPERLINK \l "_Toc1287340024" </w:instrText>
      </w:r>
      <w:r>
        <w:fldChar w:fldCharType="separate"/>
      </w:r>
      <w:r>
        <w:rPr>
          <w:rFonts w:hint="eastAsia" w:cs="仿宋_GB2312"/>
        </w:rPr>
        <w:t>3.丰富“穗智管”联合治理场景</w:t>
      </w:r>
      <w:r>
        <w:tab/>
      </w:r>
      <w:r>
        <w:fldChar w:fldCharType="begin"/>
      </w:r>
      <w:r>
        <w:instrText xml:space="preserve"> PAGEREF _Toc1287340024 </w:instrText>
      </w:r>
      <w:r>
        <w:fldChar w:fldCharType="separate"/>
      </w:r>
      <w:r>
        <w:t>45</w:t>
      </w:r>
      <w:r>
        <w:fldChar w:fldCharType="end"/>
      </w:r>
      <w:r>
        <w:fldChar w:fldCharType="end"/>
      </w:r>
    </w:p>
    <w:p>
      <w:pPr>
        <w:pStyle w:val="10"/>
        <w:tabs>
          <w:tab w:val="right" w:leader="dot" w:pos="8845"/>
        </w:tabs>
        <w:ind w:left="316"/>
      </w:pPr>
      <w:r>
        <w:fldChar w:fldCharType="begin"/>
      </w:r>
      <w:r>
        <w:instrText xml:space="preserve"> HYPERLINK \l "_Toc426039843" </w:instrText>
      </w:r>
      <w:r>
        <w:fldChar w:fldCharType="separate"/>
      </w:r>
      <w:r>
        <w:rPr>
          <w:rFonts w:hint="eastAsia" w:cs="仿宋_GB2312"/>
        </w:rPr>
        <w:t>4.打造全市统一的监管体系</w:t>
      </w:r>
      <w:r>
        <w:tab/>
      </w:r>
      <w:r>
        <w:fldChar w:fldCharType="begin"/>
      </w:r>
      <w:r>
        <w:instrText xml:space="preserve"> PAGEREF _Toc426039843 </w:instrText>
      </w:r>
      <w:r>
        <w:fldChar w:fldCharType="separate"/>
      </w:r>
      <w:r>
        <w:t>51</w:t>
      </w:r>
      <w:r>
        <w:fldChar w:fldCharType="end"/>
      </w:r>
      <w:r>
        <w:fldChar w:fldCharType="end"/>
      </w:r>
    </w:p>
    <w:p>
      <w:pPr>
        <w:pStyle w:val="14"/>
        <w:tabs>
          <w:tab w:val="right" w:leader="dot" w:pos="8845"/>
          <w:tab w:val="clear" w:pos="2230"/>
          <w:tab w:val="clear" w:pos="8296"/>
        </w:tabs>
        <w:ind w:left="158"/>
      </w:pPr>
      <w:r>
        <w:fldChar w:fldCharType="begin"/>
      </w:r>
      <w:r>
        <w:instrText xml:space="preserve"> HYPERLINK \l "_Toc741162203" </w:instrText>
      </w:r>
      <w:r>
        <w:fldChar w:fldCharType="separate"/>
      </w:r>
      <w:r>
        <w:rPr>
          <w:rFonts w:hint="eastAsia" w:eastAsia="楷体_GB2312"/>
        </w:rPr>
        <w:t>第</w:t>
      </w:r>
      <w:r>
        <w:rPr>
          <w:rFonts w:hint="eastAsia" w:eastAsia="楷体_GB2312"/>
          <w:lang w:eastAsia="zh-Hans"/>
        </w:rPr>
        <w:t>四</w:t>
      </w:r>
      <w:r>
        <w:rPr>
          <w:rFonts w:hint="eastAsia" w:eastAsia="楷体_GB2312"/>
        </w:rPr>
        <w:t>节 提升政府业务协同效能</w:t>
      </w:r>
      <w:r>
        <w:tab/>
      </w:r>
      <w:r>
        <w:fldChar w:fldCharType="begin"/>
      </w:r>
      <w:r>
        <w:instrText xml:space="preserve"> PAGEREF _Toc741162203 </w:instrText>
      </w:r>
      <w:r>
        <w:fldChar w:fldCharType="separate"/>
      </w:r>
      <w:r>
        <w:t>54</w:t>
      </w:r>
      <w:r>
        <w:fldChar w:fldCharType="end"/>
      </w:r>
      <w:r>
        <w:fldChar w:fldCharType="end"/>
      </w:r>
    </w:p>
    <w:p>
      <w:pPr>
        <w:pStyle w:val="10"/>
        <w:tabs>
          <w:tab w:val="right" w:leader="dot" w:pos="8845"/>
        </w:tabs>
        <w:ind w:left="316"/>
      </w:pPr>
      <w:r>
        <w:fldChar w:fldCharType="begin"/>
      </w:r>
      <w:r>
        <w:instrText xml:space="preserve"> HYPERLINK \l "_Toc1307993221" </w:instrText>
      </w:r>
      <w:r>
        <w:fldChar w:fldCharType="separate"/>
      </w:r>
      <w:r>
        <w:rPr>
          <w:rFonts w:hint="eastAsia" w:cs="仿宋_GB2312"/>
        </w:rPr>
        <w:t>1.健全数字政府统筹管理机制</w:t>
      </w:r>
      <w:r>
        <w:tab/>
      </w:r>
      <w:r>
        <w:fldChar w:fldCharType="begin"/>
      </w:r>
      <w:r>
        <w:instrText xml:space="preserve"> PAGEREF _Toc1307993221 </w:instrText>
      </w:r>
      <w:r>
        <w:fldChar w:fldCharType="separate"/>
      </w:r>
      <w:r>
        <w:t>54</w:t>
      </w:r>
      <w:r>
        <w:fldChar w:fldCharType="end"/>
      </w:r>
      <w:r>
        <w:fldChar w:fldCharType="end"/>
      </w:r>
    </w:p>
    <w:p>
      <w:pPr>
        <w:pStyle w:val="10"/>
        <w:tabs>
          <w:tab w:val="right" w:leader="dot" w:pos="8845"/>
        </w:tabs>
        <w:ind w:left="316"/>
      </w:pPr>
      <w:r>
        <w:fldChar w:fldCharType="begin"/>
      </w:r>
      <w:r>
        <w:instrText xml:space="preserve"> HYPERLINK \l "_Toc1799454655" </w:instrText>
      </w:r>
      <w:r>
        <w:fldChar w:fldCharType="separate"/>
      </w:r>
      <w:r>
        <w:rPr>
          <w:rFonts w:hint="eastAsia" w:cs="仿宋_GB2312"/>
        </w:rPr>
        <w:t>2.构建高效协同政府运行模式</w:t>
      </w:r>
      <w:r>
        <w:tab/>
      </w:r>
      <w:r>
        <w:fldChar w:fldCharType="begin"/>
      </w:r>
      <w:r>
        <w:instrText xml:space="preserve"> PAGEREF _Toc1799454655 </w:instrText>
      </w:r>
      <w:r>
        <w:fldChar w:fldCharType="separate"/>
      </w:r>
      <w:r>
        <w:t>54</w:t>
      </w:r>
      <w:r>
        <w:fldChar w:fldCharType="end"/>
      </w:r>
      <w:r>
        <w:fldChar w:fldCharType="end"/>
      </w:r>
    </w:p>
    <w:p>
      <w:pPr>
        <w:pStyle w:val="10"/>
        <w:tabs>
          <w:tab w:val="right" w:leader="dot" w:pos="8845"/>
        </w:tabs>
        <w:ind w:left="316"/>
      </w:pPr>
      <w:r>
        <w:fldChar w:fldCharType="begin"/>
      </w:r>
      <w:r>
        <w:instrText xml:space="preserve"> HYPERLINK \l "_Toc422185884" </w:instrText>
      </w:r>
      <w:r>
        <w:fldChar w:fldCharType="separate"/>
      </w:r>
      <w:r>
        <w:rPr>
          <w:rFonts w:hint="eastAsia" w:cs="仿宋_GB2312"/>
        </w:rPr>
        <w:t>3.加强紧密有效的多方协同</w:t>
      </w:r>
      <w:r>
        <w:tab/>
      </w:r>
      <w:r>
        <w:fldChar w:fldCharType="begin"/>
      </w:r>
      <w:r>
        <w:instrText xml:space="preserve"> PAGEREF _Toc422185884 </w:instrText>
      </w:r>
      <w:r>
        <w:fldChar w:fldCharType="separate"/>
      </w:r>
      <w:r>
        <w:t>55</w:t>
      </w:r>
      <w:r>
        <w:fldChar w:fldCharType="end"/>
      </w:r>
      <w:r>
        <w:fldChar w:fldCharType="end"/>
      </w:r>
    </w:p>
    <w:p>
      <w:pPr>
        <w:pStyle w:val="14"/>
        <w:tabs>
          <w:tab w:val="right" w:leader="dot" w:pos="8845"/>
          <w:tab w:val="clear" w:pos="2230"/>
          <w:tab w:val="clear" w:pos="8296"/>
        </w:tabs>
        <w:ind w:left="158"/>
      </w:pPr>
      <w:r>
        <w:fldChar w:fldCharType="begin"/>
      </w:r>
      <w:r>
        <w:instrText xml:space="preserve"> HYPERLINK \l "_Toc392182700" </w:instrText>
      </w:r>
      <w:r>
        <w:fldChar w:fldCharType="separate"/>
      </w:r>
      <w:r>
        <w:rPr>
          <w:rFonts w:hint="eastAsia" w:eastAsia="楷体_GB2312"/>
        </w:rPr>
        <w:t>第</w:t>
      </w:r>
      <w:r>
        <w:rPr>
          <w:rFonts w:hint="eastAsia" w:eastAsia="楷体_GB2312"/>
          <w:lang w:eastAsia="zh-Hans"/>
        </w:rPr>
        <w:t>五</w:t>
      </w:r>
      <w:r>
        <w:rPr>
          <w:rFonts w:hint="eastAsia" w:eastAsia="楷体_GB2312"/>
        </w:rPr>
        <w:t>节 构建数据要素配置新高地</w:t>
      </w:r>
      <w:r>
        <w:tab/>
      </w:r>
      <w:r>
        <w:fldChar w:fldCharType="begin"/>
      </w:r>
      <w:r>
        <w:instrText xml:space="preserve"> PAGEREF _Toc392182700 </w:instrText>
      </w:r>
      <w:r>
        <w:fldChar w:fldCharType="separate"/>
      </w:r>
      <w:r>
        <w:t>59</w:t>
      </w:r>
      <w:r>
        <w:fldChar w:fldCharType="end"/>
      </w:r>
      <w:r>
        <w:fldChar w:fldCharType="end"/>
      </w:r>
    </w:p>
    <w:p>
      <w:pPr>
        <w:pStyle w:val="10"/>
        <w:tabs>
          <w:tab w:val="right" w:leader="dot" w:pos="8845"/>
        </w:tabs>
        <w:ind w:left="316"/>
      </w:pPr>
      <w:r>
        <w:fldChar w:fldCharType="begin"/>
      </w:r>
      <w:r>
        <w:instrText xml:space="preserve"> HYPERLINK \l "_Toc787326257" </w:instrText>
      </w:r>
      <w:r>
        <w:fldChar w:fldCharType="separate"/>
      </w:r>
      <w:r>
        <w:rPr>
          <w:rFonts w:hint="eastAsia" w:cs="仿宋_GB2312"/>
        </w:rPr>
        <w:t>1.夯实公共数据治理运营基础</w:t>
      </w:r>
      <w:r>
        <w:tab/>
      </w:r>
      <w:r>
        <w:fldChar w:fldCharType="begin"/>
      </w:r>
      <w:r>
        <w:instrText xml:space="preserve"> PAGEREF _Toc787326257 </w:instrText>
      </w:r>
      <w:r>
        <w:fldChar w:fldCharType="separate"/>
      </w:r>
      <w:r>
        <w:t>60</w:t>
      </w:r>
      <w:r>
        <w:fldChar w:fldCharType="end"/>
      </w:r>
      <w:r>
        <w:fldChar w:fldCharType="end"/>
      </w:r>
    </w:p>
    <w:p>
      <w:pPr>
        <w:pStyle w:val="10"/>
        <w:tabs>
          <w:tab w:val="right" w:leader="dot" w:pos="8845"/>
        </w:tabs>
        <w:ind w:left="316"/>
      </w:pPr>
      <w:r>
        <w:fldChar w:fldCharType="begin"/>
      </w:r>
      <w:r>
        <w:instrText xml:space="preserve"> HYPERLINK \l "_Toc1945652232" </w:instrText>
      </w:r>
      <w:r>
        <w:fldChar w:fldCharType="separate"/>
      </w:r>
      <w:r>
        <w:rPr>
          <w:rFonts w:hint="eastAsia" w:cs="仿宋_GB2312"/>
        </w:rPr>
        <w:t>2.加快培育数据要素市场体系</w:t>
      </w:r>
      <w:r>
        <w:tab/>
      </w:r>
      <w:r>
        <w:fldChar w:fldCharType="begin"/>
      </w:r>
      <w:r>
        <w:instrText xml:space="preserve"> PAGEREF _Toc1945652232 </w:instrText>
      </w:r>
      <w:r>
        <w:fldChar w:fldCharType="separate"/>
      </w:r>
      <w:r>
        <w:t>63</w:t>
      </w:r>
      <w:r>
        <w:fldChar w:fldCharType="end"/>
      </w:r>
      <w:r>
        <w:fldChar w:fldCharType="end"/>
      </w:r>
    </w:p>
    <w:p>
      <w:pPr>
        <w:pStyle w:val="10"/>
        <w:tabs>
          <w:tab w:val="right" w:leader="dot" w:pos="8845"/>
        </w:tabs>
        <w:ind w:left="0" w:leftChars="0"/>
      </w:pPr>
      <w:r>
        <w:rPr>
          <w:bCs/>
        </w:rPr>
        <w:t xml:space="preserve">  </w:t>
      </w:r>
      <w:r>
        <w:rPr>
          <w:bCs/>
          <w:lang w:val="zh-CN"/>
        </w:rPr>
        <w:fldChar w:fldCharType="begin"/>
      </w:r>
      <w:r>
        <w:rPr>
          <w:bCs/>
          <w:lang w:val="zh-CN"/>
        </w:rPr>
        <w:instrText xml:space="preserve"> HYPERLINK \l _Toc843570355 </w:instrText>
      </w:r>
      <w:r>
        <w:rPr>
          <w:bCs/>
          <w:lang w:val="zh-CN"/>
        </w:rPr>
        <w:fldChar w:fldCharType="separate"/>
      </w:r>
      <w:r>
        <w:rPr>
          <w:rFonts w:hint="eastAsia" w:cs="仿宋_GB2312"/>
        </w:rPr>
        <w:t>3.助推数据产业生态发展</w:t>
      </w:r>
      <w:r>
        <w:tab/>
      </w:r>
      <w:r>
        <w:fldChar w:fldCharType="begin"/>
      </w:r>
      <w:r>
        <w:instrText xml:space="preserve"> PAGEREF _Toc843570355 </w:instrText>
      </w:r>
      <w:r>
        <w:fldChar w:fldCharType="separate"/>
      </w:r>
      <w:r>
        <w:t>64</w:t>
      </w:r>
      <w:r>
        <w:fldChar w:fldCharType="end"/>
      </w:r>
      <w:r>
        <w:rPr>
          <w:bCs/>
          <w:lang w:val="zh-CN"/>
        </w:rPr>
        <w:fldChar w:fldCharType="end"/>
      </w:r>
    </w:p>
    <w:p>
      <w:pPr>
        <w:pStyle w:val="14"/>
        <w:tabs>
          <w:tab w:val="right" w:leader="dot" w:pos="8845"/>
          <w:tab w:val="clear" w:pos="2230"/>
          <w:tab w:val="clear" w:pos="8296"/>
        </w:tabs>
        <w:ind w:left="158"/>
      </w:pPr>
      <w:r>
        <w:fldChar w:fldCharType="begin"/>
      </w:r>
      <w:r>
        <w:instrText xml:space="preserve"> HYPERLINK \l "_Toc1290407499" </w:instrText>
      </w:r>
      <w:r>
        <w:fldChar w:fldCharType="separate"/>
      </w:r>
      <w:r>
        <w:rPr>
          <w:rFonts w:hint="eastAsia" w:eastAsia="楷体_GB2312"/>
        </w:rPr>
        <w:t>第</w:t>
      </w:r>
      <w:r>
        <w:rPr>
          <w:rFonts w:hint="eastAsia" w:eastAsia="楷体_GB2312"/>
          <w:lang w:eastAsia="zh-Hans"/>
        </w:rPr>
        <w:t>六</w:t>
      </w:r>
      <w:r>
        <w:rPr>
          <w:rFonts w:hint="eastAsia" w:eastAsia="楷体_GB2312"/>
        </w:rPr>
        <w:t>节 提升安全保障能力</w:t>
      </w:r>
      <w:r>
        <w:tab/>
      </w:r>
      <w:r>
        <w:fldChar w:fldCharType="begin"/>
      </w:r>
      <w:r>
        <w:instrText xml:space="preserve"> PAGEREF _Toc1290407499 </w:instrText>
      </w:r>
      <w:r>
        <w:fldChar w:fldCharType="separate"/>
      </w:r>
      <w:r>
        <w:t>65</w:t>
      </w:r>
      <w:r>
        <w:fldChar w:fldCharType="end"/>
      </w:r>
      <w:r>
        <w:fldChar w:fldCharType="end"/>
      </w:r>
    </w:p>
    <w:p>
      <w:pPr>
        <w:pStyle w:val="10"/>
        <w:tabs>
          <w:tab w:val="right" w:leader="dot" w:pos="8845"/>
        </w:tabs>
        <w:ind w:left="316"/>
      </w:pPr>
      <w:r>
        <w:fldChar w:fldCharType="begin"/>
      </w:r>
      <w:r>
        <w:instrText xml:space="preserve"> HYPERLINK \l "_Toc441484640" </w:instrText>
      </w:r>
      <w:r>
        <w:fldChar w:fldCharType="separate"/>
      </w:r>
      <w:r>
        <w:rPr>
          <w:rFonts w:hint="eastAsia" w:cs="仿宋_GB2312"/>
        </w:rPr>
        <w:t>1.加固数字政府安全技术体系</w:t>
      </w:r>
      <w:r>
        <w:tab/>
      </w:r>
      <w:r>
        <w:fldChar w:fldCharType="begin"/>
      </w:r>
      <w:r>
        <w:instrText xml:space="preserve"> PAGEREF _Toc441484640 </w:instrText>
      </w:r>
      <w:r>
        <w:fldChar w:fldCharType="separate"/>
      </w:r>
      <w:r>
        <w:t>65</w:t>
      </w:r>
      <w:r>
        <w:fldChar w:fldCharType="end"/>
      </w:r>
      <w:r>
        <w:fldChar w:fldCharType="end"/>
      </w:r>
    </w:p>
    <w:p>
      <w:pPr>
        <w:pStyle w:val="10"/>
        <w:tabs>
          <w:tab w:val="right" w:leader="dot" w:pos="8845"/>
        </w:tabs>
        <w:ind w:left="316"/>
      </w:pPr>
      <w:r>
        <w:fldChar w:fldCharType="begin"/>
      </w:r>
      <w:r>
        <w:instrText xml:space="preserve"> HYPERLINK \l "_Toc476344095" </w:instrText>
      </w:r>
      <w:r>
        <w:fldChar w:fldCharType="separate"/>
      </w:r>
      <w:r>
        <w:rPr>
          <w:rFonts w:hint="eastAsia" w:cs="仿宋_GB2312"/>
        </w:rPr>
        <w:t>2.强化政务网络安全保障能力</w:t>
      </w:r>
      <w:r>
        <w:tab/>
      </w:r>
      <w:r>
        <w:fldChar w:fldCharType="begin"/>
      </w:r>
      <w:r>
        <w:instrText xml:space="preserve"> PAGEREF _Toc476344095 </w:instrText>
      </w:r>
      <w:r>
        <w:fldChar w:fldCharType="separate"/>
      </w:r>
      <w:r>
        <w:t>66</w:t>
      </w:r>
      <w:r>
        <w:fldChar w:fldCharType="end"/>
      </w:r>
      <w:r>
        <w:fldChar w:fldCharType="end"/>
      </w:r>
    </w:p>
    <w:p>
      <w:pPr>
        <w:pStyle w:val="10"/>
        <w:tabs>
          <w:tab w:val="right" w:leader="dot" w:pos="8845"/>
        </w:tabs>
        <w:ind w:left="316"/>
      </w:pPr>
      <w:r>
        <w:fldChar w:fldCharType="begin"/>
      </w:r>
      <w:r>
        <w:instrText xml:space="preserve"> HYPERLINK \l "_Toc96168649" </w:instrText>
      </w:r>
      <w:r>
        <w:fldChar w:fldCharType="separate"/>
      </w:r>
      <w:r>
        <w:rPr>
          <w:rFonts w:hint="eastAsia" w:cs="仿宋_GB2312"/>
        </w:rPr>
        <w:t>3.完善公共数据安全保障体系</w:t>
      </w:r>
      <w:r>
        <w:tab/>
      </w:r>
      <w:r>
        <w:fldChar w:fldCharType="begin"/>
      </w:r>
      <w:r>
        <w:instrText xml:space="preserve"> PAGEREF _Toc96168649 </w:instrText>
      </w:r>
      <w:r>
        <w:fldChar w:fldCharType="separate"/>
      </w:r>
      <w:r>
        <w:t>68</w:t>
      </w:r>
      <w:r>
        <w:fldChar w:fldCharType="end"/>
      </w:r>
      <w:r>
        <w:fldChar w:fldCharType="end"/>
      </w:r>
    </w:p>
    <w:p>
      <w:pPr>
        <w:pStyle w:val="10"/>
        <w:tabs>
          <w:tab w:val="right" w:leader="dot" w:pos="8845"/>
        </w:tabs>
        <w:ind w:left="316"/>
      </w:pPr>
      <w:r>
        <w:fldChar w:fldCharType="begin"/>
      </w:r>
      <w:r>
        <w:instrText xml:space="preserve"> HYPERLINK \l "_Toc1398781199" </w:instrText>
      </w:r>
      <w:r>
        <w:fldChar w:fldCharType="separate"/>
      </w:r>
      <w:r>
        <w:rPr>
          <w:rFonts w:hint="eastAsia" w:cs="仿宋_GB2312"/>
        </w:rPr>
        <w:t>4.提供可靠的安全管理运营服务</w:t>
      </w:r>
      <w:r>
        <w:tab/>
      </w:r>
      <w:r>
        <w:fldChar w:fldCharType="begin"/>
      </w:r>
      <w:r>
        <w:instrText xml:space="preserve"> PAGEREF _Toc1398781199 </w:instrText>
      </w:r>
      <w:r>
        <w:fldChar w:fldCharType="separate"/>
      </w:r>
      <w:r>
        <w:t>68</w:t>
      </w:r>
      <w:r>
        <w:fldChar w:fldCharType="end"/>
      </w:r>
      <w:r>
        <w:fldChar w:fldCharType="end"/>
      </w:r>
    </w:p>
    <w:p>
      <w:pPr>
        <w:pStyle w:val="14"/>
        <w:tabs>
          <w:tab w:val="right" w:leader="dot" w:pos="8845"/>
          <w:tab w:val="clear" w:pos="2230"/>
          <w:tab w:val="clear" w:pos="8296"/>
        </w:tabs>
        <w:ind w:left="158"/>
      </w:pPr>
      <w:r>
        <w:fldChar w:fldCharType="begin"/>
      </w:r>
      <w:r>
        <w:instrText xml:space="preserve"> HYPERLINK \l "_Toc812127884" </w:instrText>
      </w:r>
      <w:r>
        <w:fldChar w:fldCharType="separate"/>
      </w:r>
      <w:r>
        <w:rPr>
          <w:rFonts w:hint="eastAsia" w:eastAsia="楷体_GB2312"/>
        </w:rPr>
        <w:t>第</w:t>
      </w:r>
      <w:r>
        <w:rPr>
          <w:rFonts w:hint="eastAsia" w:eastAsia="楷体_GB2312"/>
          <w:lang w:eastAsia="zh-Hans"/>
        </w:rPr>
        <w:t>七</w:t>
      </w:r>
      <w:r>
        <w:rPr>
          <w:rFonts w:hint="eastAsia" w:eastAsia="楷体_GB2312"/>
        </w:rPr>
        <w:t>节 营造数字规制新环境</w:t>
      </w:r>
      <w:r>
        <w:tab/>
      </w:r>
      <w:r>
        <w:fldChar w:fldCharType="begin"/>
      </w:r>
      <w:r>
        <w:instrText xml:space="preserve"> PAGEREF _Toc812127884 </w:instrText>
      </w:r>
      <w:r>
        <w:fldChar w:fldCharType="separate"/>
      </w:r>
      <w:r>
        <w:t>69</w:t>
      </w:r>
      <w:r>
        <w:fldChar w:fldCharType="end"/>
      </w:r>
      <w:r>
        <w:fldChar w:fldCharType="end"/>
      </w:r>
    </w:p>
    <w:p>
      <w:pPr>
        <w:pStyle w:val="10"/>
        <w:tabs>
          <w:tab w:val="right" w:leader="dot" w:pos="8845"/>
        </w:tabs>
        <w:ind w:left="316"/>
      </w:pPr>
      <w:r>
        <w:fldChar w:fldCharType="begin"/>
      </w:r>
      <w:r>
        <w:instrText xml:space="preserve"> HYPERLINK \l "_Toc27286056" </w:instrText>
      </w:r>
      <w:r>
        <w:fldChar w:fldCharType="separate"/>
      </w:r>
      <w:r>
        <w:rPr>
          <w:rFonts w:hint="eastAsia" w:cs="仿宋_GB2312"/>
        </w:rPr>
        <w:t>1.优化数字政府运行管理体系</w:t>
      </w:r>
      <w:r>
        <w:tab/>
      </w:r>
      <w:r>
        <w:fldChar w:fldCharType="begin"/>
      </w:r>
      <w:r>
        <w:instrText xml:space="preserve"> PAGEREF _Toc27286056 </w:instrText>
      </w:r>
      <w:r>
        <w:fldChar w:fldCharType="separate"/>
      </w:r>
      <w:r>
        <w:t>69</w:t>
      </w:r>
      <w:r>
        <w:fldChar w:fldCharType="end"/>
      </w:r>
      <w:r>
        <w:fldChar w:fldCharType="end"/>
      </w:r>
    </w:p>
    <w:p>
      <w:pPr>
        <w:pStyle w:val="10"/>
        <w:tabs>
          <w:tab w:val="right" w:leader="dot" w:pos="8845"/>
        </w:tabs>
        <w:ind w:left="316"/>
      </w:pPr>
      <w:r>
        <w:fldChar w:fldCharType="begin"/>
      </w:r>
      <w:r>
        <w:instrText xml:space="preserve"> HYPERLINK \l "_Toc1182726381" </w:instrText>
      </w:r>
      <w:r>
        <w:fldChar w:fldCharType="separate"/>
      </w:r>
      <w:r>
        <w:rPr>
          <w:rFonts w:hint="eastAsia" w:cs="仿宋_GB2312"/>
        </w:rPr>
        <w:t>2.健全数字政府标准规范体系</w:t>
      </w:r>
      <w:r>
        <w:tab/>
      </w:r>
      <w:r>
        <w:fldChar w:fldCharType="begin"/>
      </w:r>
      <w:r>
        <w:instrText xml:space="preserve"> PAGEREF _Toc1182726381 </w:instrText>
      </w:r>
      <w:r>
        <w:fldChar w:fldCharType="separate"/>
      </w:r>
      <w:r>
        <w:t>71</w:t>
      </w:r>
      <w:r>
        <w:fldChar w:fldCharType="end"/>
      </w:r>
      <w:r>
        <w:fldChar w:fldCharType="end"/>
      </w:r>
    </w:p>
    <w:p>
      <w:pPr>
        <w:pStyle w:val="10"/>
        <w:tabs>
          <w:tab w:val="right" w:leader="dot" w:pos="8845"/>
        </w:tabs>
        <w:ind w:left="316"/>
      </w:pPr>
      <w:r>
        <w:fldChar w:fldCharType="begin"/>
      </w:r>
      <w:r>
        <w:instrText xml:space="preserve"> HYPERLINK \l "_Toc973648835" </w:instrText>
      </w:r>
      <w:r>
        <w:fldChar w:fldCharType="separate"/>
      </w:r>
      <w:r>
        <w:rPr>
          <w:rFonts w:hint="eastAsia" w:cs="仿宋_GB2312"/>
        </w:rPr>
        <w:t>3.完善数字政府建设运营格局</w:t>
      </w:r>
      <w:r>
        <w:tab/>
      </w:r>
      <w:r>
        <w:fldChar w:fldCharType="begin"/>
      </w:r>
      <w:r>
        <w:instrText xml:space="preserve"> PAGEREF _Toc973648835 </w:instrText>
      </w:r>
      <w:r>
        <w:fldChar w:fldCharType="separate"/>
      </w:r>
      <w:r>
        <w:t>73</w:t>
      </w:r>
      <w:r>
        <w:fldChar w:fldCharType="end"/>
      </w:r>
      <w:r>
        <w:fldChar w:fldCharType="end"/>
      </w:r>
    </w:p>
    <w:p>
      <w:pPr>
        <w:pStyle w:val="13"/>
        <w:tabs>
          <w:tab w:val="right" w:leader="dot" w:pos="8845"/>
        </w:tabs>
        <w:rPr>
          <w:rFonts w:eastAsia="黑体" w:cs="黑体"/>
          <w:bCs/>
          <w:lang w:val="zh-CN"/>
        </w:rPr>
      </w:pPr>
      <w:r>
        <w:rPr>
          <w:rFonts w:eastAsia="黑体" w:cs="黑体"/>
          <w:bCs/>
          <w:lang w:val="zh-CN"/>
        </w:rPr>
        <w:fldChar w:fldCharType="begin"/>
      </w:r>
      <w:r>
        <w:rPr>
          <w:rFonts w:eastAsia="黑体" w:cs="黑体"/>
          <w:bCs/>
          <w:lang w:val="zh-CN"/>
        </w:rPr>
        <w:instrText xml:space="preserve"> HYPERLINK \l _Toc290579705 </w:instrText>
      </w:r>
      <w:r>
        <w:rPr>
          <w:rFonts w:eastAsia="黑体" w:cs="黑体"/>
          <w:bCs/>
          <w:lang w:val="zh-CN"/>
        </w:rPr>
        <w:fldChar w:fldCharType="separate"/>
      </w:r>
      <w:r>
        <w:rPr>
          <w:rFonts w:hint="eastAsia" w:eastAsia="黑体" w:cs="黑体"/>
          <w:bCs/>
          <w:szCs w:val="22"/>
          <w:lang w:val="zh-CN"/>
        </w:rPr>
        <w:t>第五章</w:t>
      </w:r>
      <w:r>
        <w:rPr>
          <w:rFonts w:eastAsia="黑体" w:cs="黑体"/>
          <w:bCs/>
          <w:szCs w:val="22"/>
          <w:lang w:val="zh-CN"/>
        </w:rPr>
        <w:t xml:space="preserve"> </w:t>
      </w:r>
      <w:r>
        <w:rPr>
          <w:rFonts w:hint="eastAsia" w:eastAsia="黑体" w:cs="黑体"/>
          <w:bCs/>
          <w:szCs w:val="22"/>
          <w:lang w:val="zh-CN"/>
        </w:rPr>
        <w:t>实施步骤</w:t>
      </w:r>
      <w:r>
        <w:rPr>
          <w:rFonts w:eastAsia="黑体" w:cs="黑体"/>
          <w:bCs/>
          <w:lang w:val="zh-CN"/>
        </w:rPr>
        <w:tab/>
      </w:r>
      <w:r>
        <w:rPr>
          <w:rFonts w:eastAsia="黑体" w:cs="黑体"/>
          <w:bCs/>
          <w:lang w:val="zh-CN"/>
        </w:rPr>
        <w:fldChar w:fldCharType="begin"/>
      </w:r>
      <w:r>
        <w:rPr>
          <w:rFonts w:eastAsia="黑体" w:cs="黑体"/>
          <w:bCs/>
          <w:lang w:val="zh-CN"/>
        </w:rPr>
        <w:instrText xml:space="preserve"> PAGEREF _Toc290579705 </w:instrText>
      </w:r>
      <w:r>
        <w:rPr>
          <w:rFonts w:eastAsia="黑体" w:cs="黑体"/>
          <w:bCs/>
          <w:lang w:val="zh-CN"/>
        </w:rPr>
        <w:fldChar w:fldCharType="separate"/>
      </w:r>
      <w:r>
        <w:rPr>
          <w:rFonts w:eastAsia="黑体" w:cs="黑体"/>
          <w:bCs/>
          <w:lang w:val="zh-CN"/>
        </w:rPr>
        <w:t>74</w:t>
      </w:r>
      <w:r>
        <w:rPr>
          <w:rFonts w:eastAsia="黑体" w:cs="黑体"/>
          <w:bCs/>
          <w:lang w:val="zh-CN"/>
        </w:rPr>
        <w:fldChar w:fldCharType="end"/>
      </w:r>
      <w:r>
        <w:rPr>
          <w:rFonts w:eastAsia="黑体" w:cs="黑体"/>
          <w:bCs/>
          <w:lang w:val="zh-CN"/>
        </w:rPr>
        <w:fldChar w:fldCharType="end"/>
      </w:r>
    </w:p>
    <w:p>
      <w:pPr>
        <w:pStyle w:val="14"/>
        <w:tabs>
          <w:tab w:val="right" w:leader="dot" w:pos="8845"/>
          <w:tab w:val="clear" w:pos="2230"/>
          <w:tab w:val="clear" w:pos="8296"/>
        </w:tabs>
        <w:ind w:left="158"/>
      </w:pPr>
      <w:r>
        <w:fldChar w:fldCharType="begin"/>
      </w:r>
      <w:r>
        <w:instrText xml:space="preserve"> HYPERLINK \l "_Toc395288657" </w:instrText>
      </w:r>
      <w:r>
        <w:fldChar w:fldCharType="separate"/>
      </w:r>
      <w:r>
        <w:rPr>
          <w:rFonts w:hint="eastAsia" w:eastAsia="楷体_GB2312"/>
        </w:rPr>
        <w:t>第一节2021年全面推进阶段</w:t>
      </w:r>
      <w:r>
        <w:tab/>
      </w:r>
      <w:r>
        <w:fldChar w:fldCharType="begin"/>
      </w:r>
      <w:r>
        <w:instrText xml:space="preserve"> PAGEREF _Toc395288657 </w:instrText>
      </w:r>
      <w:r>
        <w:fldChar w:fldCharType="separate"/>
      </w:r>
      <w:r>
        <w:t>74</w:t>
      </w:r>
      <w:r>
        <w:fldChar w:fldCharType="end"/>
      </w:r>
      <w:r>
        <w:fldChar w:fldCharType="end"/>
      </w:r>
    </w:p>
    <w:p>
      <w:pPr>
        <w:pStyle w:val="14"/>
        <w:tabs>
          <w:tab w:val="right" w:leader="dot" w:pos="8845"/>
          <w:tab w:val="clear" w:pos="2230"/>
          <w:tab w:val="clear" w:pos="8296"/>
        </w:tabs>
        <w:ind w:left="158"/>
      </w:pPr>
      <w:r>
        <w:fldChar w:fldCharType="begin"/>
      </w:r>
      <w:r>
        <w:instrText xml:space="preserve"> HYPERLINK \l "_Toc1449538028" </w:instrText>
      </w:r>
      <w:r>
        <w:fldChar w:fldCharType="separate"/>
      </w:r>
      <w:r>
        <w:rPr>
          <w:rFonts w:hint="eastAsia" w:eastAsia="楷体_GB2312"/>
        </w:rPr>
        <w:t>第二节 2023年数据赋能阶段</w:t>
      </w:r>
      <w:r>
        <w:tab/>
      </w:r>
      <w:r>
        <w:fldChar w:fldCharType="begin"/>
      </w:r>
      <w:r>
        <w:instrText xml:space="preserve"> PAGEREF _Toc1449538028 </w:instrText>
      </w:r>
      <w:r>
        <w:fldChar w:fldCharType="separate"/>
      </w:r>
      <w:r>
        <w:t>74</w:t>
      </w:r>
      <w:r>
        <w:fldChar w:fldCharType="end"/>
      </w:r>
      <w:r>
        <w:fldChar w:fldCharType="end"/>
      </w:r>
    </w:p>
    <w:p>
      <w:pPr>
        <w:pStyle w:val="14"/>
        <w:tabs>
          <w:tab w:val="right" w:leader="dot" w:pos="8845"/>
          <w:tab w:val="clear" w:pos="2230"/>
          <w:tab w:val="clear" w:pos="8296"/>
        </w:tabs>
        <w:ind w:left="158"/>
      </w:pPr>
      <w:r>
        <w:fldChar w:fldCharType="begin"/>
      </w:r>
      <w:r>
        <w:instrText xml:space="preserve"> HYPERLINK \l "_Toc1331145028" </w:instrText>
      </w:r>
      <w:r>
        <w:fldChar w:fldCharType="separate"/>
      </w:r>
      <w:r>
        <w:rPr>
          <w:rFonts w:hint="eastAsia" w:eastAsia="楷体_GB2312"/>
        </w:rPr>
        <w:t>第三节 2025年效果凸显阶段</w:t>
      </w:r>
      <w:r>
        <w:tab/>
      </w:r>
      <w:r>
        <w:fldChar w:fldCharType="begin"/>
      </w:r>
      <w:r>
        <w:instrText xml:space="preserve"> PAGEREF _Toc1331145028 </w:instrText>
      </w:r>
      <w:r>
        <w:fldChar w:fldCharType="separate"/>
      </w:r>
      <w:r>
        <w:t>75</w:t>
      </w:r>
      <w:r>
        <w:fldChar w:fldCharType="end"/>
      </w:r>
      <w:r>
        <w:fldChar w:fldCharType="end"/>
      </w:r>
    </w:p>
    <w:p>
      <w:pPr>
        <w:pStyle w:val="13"/>
        <w:tabs>
          <w:tab w:val="right" w:leader="dot" w:pos="8845"/>
        </w:tabs>
        <w:rPr>
          <w:rFonts w:eastAsia="黑体" w:cs="黑体"/>
          <w:bCs/>
          <w:lang w:val="zh-CN"/>
        </w:rPr>
      </w:pPr>
      <w:r>
        <w:rPr>
          <w:rFonts w:eastAsia="黑体" w:cs="黑体"/>
          <w:bCs/>
          <w:lang w:val="zh-CN"/>
        </w:rPr>
        <w:fldChar w:fldCharType="begin"/>
      </w:r>
      <w:r>
        <w:rPr>
          <w:rFonts w:eastAsia="黑体" w:cs="黑体"/>
          <w:bCs/>
          <w:lang w:val="zh-CN"/>
        </w:rPr>
        <w:instrText xml:space="preserve"> HYPERLINK \l _Toc69851150 </w:instrText>
      </w:r>
      <w:r>
        <w:rPr>
          <w:rFonts w:eastAsia="黑体" w:cs="黑体"/>
          <w:bCs/>
          <w:lang w:val="zh-CN"/>
        </w:rPr>
        <w:fldChar w:fldCharType="separate"/>
      </w:r>
      <w:r>
        <w:rPr>
          <w:rFonts w:hint="eastAsia" w:eastAsia="黑体" w:cs="黑体"/>
          <w:bCs/>
          <w:szCs w:val="22"/>
          <w:lang w:val="zh-CN"/>
        </w:rPr>
        <w:t>第六章</w:t>
      </w:r>
      <w:r>
        <w:rPr>
          <w:rFonts w:eastAsia="黑体" w:cs="黑体"/>
          <w:bCs/>
          <w:szCs w:val="22"/>
          <w:lang w:val="zh-CN"/>
        </w:rPr>
        <w:t xml:space="preserve"> </w:t>
      </w:r>
      <w:r>
        <w:rPr>
          <w:rFonts w:hint="eastAsia" w:eastAsia="黑体" w:cs="黑体"/>
          <w:bCs/>
          <w:szCs w:val="22"/>
          <w:lang w:val="zh-CN"/>
        </w:rPr>
        <w:t>保障措施</w:t>
      </w:r>
      <w:r>
        <w:rPr>
          <w:rFonts w:eastAsia="黑体" w:cs="黑体"/>
          <w:bCs/>
          <w:lang w:val="zh-CN"/>
        </w:rPr>
        <w:tab/>
      </w:r>
      <w:r>
        <w:rPr>
          <w:rFonts w:eastAsia="黑体" w:cs="黑体"/>
          <w:bCs/>
          <w:lang w:val="zh-CN"/>
        </w:rPr>
        <w:fldChar w:fldCharType="begin"/>
      </w:r>
      <w:r>
        <w:rPr>
          <w:rFonts w:eastAsia="黑体" w:cs="黑体"/>
          <w:bCs/>
          <w:lang w:val="zh-CN"/>
        </w:rPr>
        <w:instrText xml:space="preserve"> PAGEREF _Toc69851150 </w:instrText>
      </w:r>
      <w:r>
        <w:rPr>
          <w:rFonts w:eastAsia="黑体" w:cs="黑体"/>
          <w:bCs/>
          <w:lang w:val="zh-CN"/>
        </w:rPr>
        <w:fldChar w:fldCharType="separate"/>
      </w:r>
      <w:r>
        <w:rPr>
          <w:rFonts w:eastAsia="黑体" w:cs="黑体"/>
          <w:bCs/>
          <w:lang w:val="zh-CN"/>
        </w:rPr>
        <w:t>75</w:t>
      </w:r>
      <w:r>
        <w:rPr>
          <w:rFonts w:eastAsia="黑体" w:cs="黑体"/>
          <w:bCs/>
          <w:lang w:val="zh-CN"/>
        </w:rPr>
        <w:fldChar w:fldCharType="end"/>
      </w:r>
      <w:r>
        <w:rPr>
          <w:rFonts w:eastAsia="黑体" w:cs="黑体"/>
          <w:bCs/>
          <w:lang w:val="zh-CN"/>
        </w:rPr>
        <w:fldChar w:fldCharType="end"/>
      </w:r>
    </w:p>
    <w:p>
      <w:pPr>
        <w:pStyle w:val="14"/>
        <w:tabs>
          <w:tab w:val="right" w:leader="dot" w:pos="8845"/>
          <w:tab w:val="clear" w:pos="2230"/>
          <w:tab w:val="clear" w:pos="8296"/>
        </w:tabs>
        <w:ind w:left="158"/>
      </w:pPr>
      <w:r>
        <w:fldChar w:fldCharType="begin"/>
      </w:r>
      <w:r>
        <w:instrText xml:space="preserve"> HYPERLINK \l "_Toc1462206788" </w:instrText>
      </w:r>
      <w:r>
        <w:fldChar w:fldCharType="separate"/>
      </w:r>
      <w:r>
        <w:rPr>
          <w:rFonts w:hint="eastAsia" w:eastAsia="楷体_GB2312"/>
        </w:rPr>
        <w:t>第一节 强化组织统筹</w:t>
      </w:r>
      <w:r>
        <w:tab/>
      </w:r>
      <w:r>
        <w:fldChar w:fldCharType="begin"/>
      </w:r>
      <w:r>
        <w:instrText xml:space="preserve"> PAGEREF _Toc1462206788 </w:instrText>
      </w:r>
      <w:r>
        <w:fldChar w:fldCharType="separate"/>
      </w:r>
      <w:r>
        <w:t>75</w:t>
      </w:r>
      <w:r>
        <w:fldChar w:fldCharType="end"/>
      </w:r>
      <w:r>
        <w:fldChar w:fldCharType="end"/>
      </w:r>
    </w:p>
    <w:p>
      <w:pPr>
        <w:pStyle w:val="14"/>
        <w:tabs>
          <w:tab w:val="right" w:leader="dot" w:pos="8845"/>
          <w:tab w:val="clear" w:pos="2230"/>
          <w:tab w:val="clear" w:pos="8296"/>
        </w:tabs>
        <w:ind w:left="158"/>
      </w:pPr>
      <w:r>
        <w:fldChar w:fldCharType="begin"/>
      </w:r>
      <w:r>
        <w:instrText xml:space="preserve"> HYPERLINK \l "_Toc1654113295" </w:instrText>
      </w:r>
      <w:r>
        <w:fldChar w:fldCharType="separate"/>
      </w:r>
      <w:r>
        <w:rPr>
          <w:rFonts w:hint="eastAsia" w:eastAsia="楷体_GB2312"/>
        </w:rPr>
        <w:t>第二节 统筹资金保障</w:t>
      </w:r>
      <w:r>
        <w:tab/>
      </w:r>
      <w:r>
        <w:fldChar w:fldCharType="begin"/>
      </w:r>
      <w:r>
        <w:instrText xml:space="preserve"> PAGEREF _Toc1654113295 </w:instrText>
      </w:r>
      <w:r>
        <w:fldChar w:fldCharType="separate"/>
      </w:r>
      <w:r>
        <w:t>76</w:t>
      </w:r>
      <w:r>
        <w:fldChar w:fldCharType="end"/>
      </w:r>
      <w:r>
        <w:fldChar w:fldCharType="end"/>
      </w:r>
    </w:p>
    <w:p>
      <w:pPr>
        <w:pStyle w:val="14"/>
        <w:tabs>
          <w:tab w:val="right" w:leader="dot" w:pos="8845"/>
          <w:tab w:val="clear" w:pos="2230"/>
          <w:tab w:val="clear" w:pos="8296"/>
        </w:tabs>
        <w:ind w:left="158"/>
      </w:pPr>
      <w:r>
        <w:fldChar w:fldCharType="begin"/>
      </w:r>
      <w:r>
        <w:instrText xml:space="preserve"> HYPERLINK \l "_Toc1506338650" </w:instrText>
      </w:r>
      <w:r>
        <w:fldChar w:fldCharType="separate"/>
      </w:r>
      <w:r>
        <w:rPr>
          <w:rFonts w:hint="eastAsia" w:eastAsia="楷体_GB2312"/>
        </w:rPr>
        <w:t>第三节 加强监督考核</w:t>
      </w:r>
      <w:r>
        <w:tab/>
      </w:r>
      <w:r>
        <w:fldChar w:fldCharType="begin"/>
      </w:r>
      <w:r>
        <w:instrText xml:space="preserve"> PAGEREF _Toc1506338650 </w:instrText>
      </w:r>
      <w:r>
        <w:fldChar w:fldCharType="separate"/>
      </w:r>
      <w:r>
        <w:t>76</w:t>
      </w:r>
      <w:r>
        <w:fldChar w:fldCharType="end"/>
      </w:r>
      <w:r>
        <w:fldChar w:fldCharType="end"/>
      </w:r>
    </w:p>
    <w:p>
      <w:pPr>
        <w:pStyle w:val="14"/>
        <w:tabs>
          <w:tab w:val="right" w:leader="dot" w:pos="8845"/>
          <w:tab w:val="clear" w:pos="2230"/>
          <w:tab w:val="clear" w:pos="8296"/>
        </w:tabs>
        <w:ind w:left="158"/>
      </w:pPr>
      <w:r>
        <w:fldChar w:fldCharType="begin"/>
      </w:r>
      <w:r>
        <w:instrText xml:space="preserve"> HYPERLINK \l "_Toc348976067" </w:instrText>
      </w:r>
      <w:r>
        <w:fldChar w:fldCharType="separate"/>
      </w:r>
      <w:r>
        <w:rPr>
          <w:rFonts w:hint="eastAsia" w:eastAsia="楷体_GB2312"/>
        </w:rPr>
        <w:t>第四节 运行运维保障</w:t>
      </w:r>
      <w:r>
        <w:tab/>
      </w:r>
      <w:r>
        <w:fldChar w:fldCharType="begin"/>
      </w:r>
      <w:r>
        <w:instrText xml:space="preserve"> PAGEREF _Toc348976067 </w:instrText>
      </w:r>
      <w:r>
        <w:fldChar w:fldCharType="separate"/>
      </w:r>
      <w:r>
        <w:t>76</w:t>
      </w:r>
      <w:r>
        <w:fldChar w:fldCharType="end"/>
      </w:r>
      <w:r>
        <w:fldChar w:fldCharType="end"/>
      </w:r>
    </w:p>
    <w:p>
      <w:pPr>
        <w:pStyle w:val="14"/>
        <w:tabs>
          <w:tab w:val="right" w:leader="dot" w:pos="8845"/>
          <w:tab w:val="clear" w:pos="2230"/>
          <w:tab w:val="clear" w:pos="8296"/>
        </w:tabs>
        <w:ind w:left="158"/>
      </w:pPr>
      <w:r>
        <w:fldChar w:fldCharType="begin"/>
      </w:r>
      <w:r>
        <w:instrText xml:space="preserve"> HYPERLINK \l "_Toc462918112" </w:instrText>
      </w:r>
      <w:r>
        <w:fldChar w:fldCharType="separate"/>
      </w:r>
      <w:r>
        <w:rPr>
          <w:rFonts w:hint="eastAsia" w:eastAsia="楷体_GB2312"/>
        </w:rPr>
        <w:t>第五节 优化队伍建设</w:t>
      </w:r>
      <w:r>
        <w:tab/>
      </w:r>
      <w:r>
        <w:fldChar w:fldCharType="begin"/>
      </w:r>
      <w:r>
        <w:instrText xml:space="preserve"> PAGEREF _Toc462918112 </w:instrText>
      </w:r>
      <w:r>
        <w:fldChar w:fldCharType="separate"/>
      </w:r>
      <w:r>
        <w:t>77</w:t>
      </w:r>
      <w:r>
        <w:fldChar w:fldCharType="end"/>
      </w:r>
      <w:r>
        <w:fldChar w:fldCharType="end"/>
      </w:r>
    </w:p>
    <w:p>
      <w:pPr>
        <w:pStyle w:val="13"/>
        <w:tabs>
          <w:tab w:val="right" w:leader="dot" w:pos="8845"/>
        </w:tabs>
        <w:rPr>
          <w:rFonts w:eastAsia="黑体" w:cs="黑体"/>
          <w:bCs/>
          <w:lang w:val="zh-CN"/>
        </w:rPr>
      </w:pPr>
      <w:r>
        <w:rPr>
          <w:rFonts w:eastAsia="黑体" w:cs="黑体"/>
          <w:bCs/>
          <w:lang w:val="zh-CN"/>
        </w:rPr>
        <w:fldChar w:fldCharType="begin"/>
      </w:r>
      <w:r>
        <w:rPr>
          <w:rFonts w:eastAsia="黑体" w:cs="黑体"/>
          <w:bCs/>
          <w:lang w:val="zh-CN"/>
        </w:rPr>
        <w:instrText xml:space="preserve"> HYPERLINK \l _Toc2078938950 </w:instrText>
      </w:r>
      <w:r>
        <w:rPr>
          <w:rFonts w:eastAsia="黑体" w:cs="黑体"/>
          <w:bCs/>
          <w:lang w:val="zh-CN"/>
        </w:rPr>
        <w:fldChar w:fldCharType="separate"/>
      </w:r>
      <w:r>
        <w:rPr>
          <w:rFonts w:hint="eastAsia" w:eastAsia="黑体" w:cs="黑体"/>
          <w:bCs/>
          <w:szCs w:val="22"/>
          <w:lang w:val="zh-CN"/>
        </w:rPr>
        <w:t>附件1</w:t>
      </w:r>
      <w:r>
        <w:rPr>
          <w:rFonts w:eastAsia="黑体" w:cs="黑体"/>
          <w:bCs/>
          <w:szCs w:val="22"/>
          <w:lang w:val="zh-CN"/>
        </w:rPr>
        <w:t xml:space="preserve"> </w:t>
      </w:r>
      <w:r>
        <w:rPr>
          <w:rFonts w:hint="eastAsia" w:eastAsia="黑体" w:cs="黑体"/>
          <w:bCs/>
          <w:szCs w:val="22"/>
          <w:lang w:val="zh-CN"/>
        </w:rPr>
        <w:t>指标计算方法</w:t>
      </w:r>
      <w:r>
        <w:rPr>
          <w:rFonts w:eastAsia="黑体" w:cs="黑体"/>
          <w:bCs/>
          <w:lang w:val="zh-CN"/>
        </w:rPr>
        <w:tab/>
      </w:r>
      <w:r>
        <w:rPr>
          <w:rFonts w:eastAsia="黑体" w:cs="黑体"/>
          <w:bCs/>
          <w:lang w:val="zh-CN"/>
        </w:rPr>
        <w:fldChar w:fldCharType="begin"/>
      </w:r>
      <w:r>
        <w:rPr>
          <w:rFonts w:eastAsia="黑体" w:cs="黑体"/>
          <w:bCs/>
          <w:lang w:val="zh-CN"/>
        </w:rPr>
        <w:instrText xml:space="preserve"> PAGEREF _Toc2078938950 </w:instrText>
      </w:r>
      <w:r>
        <w:rPr>
          <w:rFonts w:eastAsia="黑体" w:cs="黑体"/>
          <w:bCs/>
          <w:lang w:val="zh-CN"/>
        </w:rPr>
        <w:fldChar w:fldCharType="separate"/>
      </w:r>
      <w:r>
        <w:rPr>
          <w:rFonts w:eastAsia="黑体" w:cs="黑体"/>
          <w:bCs/>
          <w:lang w:val="zh-CN"/>
        </w:rPr>
        <w:t>78</w:t>
      </w:r>
      <w:r>
        <w:rPr>
          <w:rFonts w:eastAsia="黑体" w:cs="黑体"/>
          <w:bCs/>
          <w:lang w:val="zh-CN"/>
        </w:rPr>
        <w:fldChar w:fldCharType="end"/>
      </w:r>
      <w:r>
        <w:rPr>
          <w:rFonts w:eastAsia="黑体" w:cs="黑体"/>
          <w:bCs/>
          <w:lang w:val="zh-CN"/>
        </w:rPr>
        <w:fldChar w:fldCharType="end"/>
      </w:r>
    </w:p>
    <w:p>
      <w:pPr>
        <w:pStyle w:val="13"/>
        <w:tabs>
          <w:tab w:val="right" w:leader="dot" w:pos="8845"/>
        </w:tabs>
      </w:pPr>
      <w:r>
        <w:rPr>
          <w:rFonts w:eastAsia="黑体" w:cs="黑体"/>
          <w:bCs/>
          <w:lang w:val="zh-CN"/>
        </w:rPr>
        <w:fldChar w:fldCharType="begin"/>
      </w:r>
      <w:r>
        <w:rPr>
          <w:rFonts w:eastAsia="黑体" w:cs="黑体"/>
          <w:bCs/>
          <w:lang w:val="zh-CN"/>
        </w:rPr>
        <w:instrText xml:space="preserve"> HYPERLINK \l _Toc1167995960 </w:instrText>
      </w:r>
      <w:r>
        <w:rPr>
          <w:rFonts w:eastAsia="黑体" w:cs="黑体"/>
          <w:bCs/>
          <w:lang w:val="zh-CN"/>
        </w:rPr>
        <w:fldChar w:fldCharType="separate"/>
      </w:r>
      <w:r>
        <w:rPr>
          <w:rFonts w:hint="eastAsia" w:eastAsia="黑体" w:cs="黑体"/>
          <w:bCs/>
          <w:szCs w:val="22"/>
          <w:lang w:val="zh-CN"/>
        </w:rPr>
        <w:t>附件2</w:t>
      </w:r>
      <w:r>
        <w:rPr>
          <w:rFonts w:eastAsia="黑体" w:cs="黑体"/>
          <w:bCs/>
          <w:szCs w:val="22"/>
          <w:lang w:val="zh-CN"/>
        </w:rPr>
        <w:t xml:space="preserve"> </w:t>
      </w:r>
      <w:r>
        <w:rPr>
          <w:rFonts w:hint="eastAsia" w:eastAsia="黑体" w:cs="黑体"/>
          <w:bCs/>
          <w:szCs w:val="22"/>
          <w:lang w:val="zh-CN"/>
        </w:rPr>
        <w:t>名词解释</w:t>
      </w:r>
      <w:r>
        <w:rPr>
          <w:rFonts w:eastAsia="黑体" w:cs="黑体"/>
          <w:bCs/>
          <w:lang w:val="zh-CN"/>
        </w:rPr>
        <w:tab/>
      </w:r>
      <w:r>
        <w:rPr>
          <w:rFonts w:eastAsia="黑体" w:cs="黑体"/>
          <w:bCs/>
          <w:lang w:val="zh-CN"/>
        </w:rPr>
        <w:fldChar w:fldCharType="begin"/>
      </w:r>
      <w:r>
        <w:rPr>
          <w:rFonts w:eastAsia="黑体" w:cs="黑体"/>
          <w:bCs/>
          <w:lang w:val="zh-CN"/>
        </w:rPr>
        <w:instrText xml:space="preserve"> PAGEREF _Toc1167995960 </w:instrText>
      </w:r>
      <w:r>
        <w:rPr>
          <w:rFonts w:eastAsia="黑体" w:cs="黑体"/>
          <w:bCs/>
          <w:lang w:val="zh-CN"/>
        </w:rPr>
        <w:fldChar w:fldCharType="separate"/>
      </w:r>
      <w:r>
        <w:rPr>
          <w:rFonts w:eastAsia="黑体" w:cs="黑体"/>
          <w:bCs/>
          <w:lang w:val="zh-CN"/>
        </w:rPr>
        <w:t>80</w:t>
      </w:r>
      <w:r>
        <w:rPr>
          <w:rFonts w:eastAsia="黑体" w:cs="黑体"/>
          <w:bCs/>
          <w:lang w:val="zh-CN"/>
        </w:rPr>
        <w:fldChar w:fldCharType="end"/>
      </w:r>
      <w:r>
        <w:rPr>
          <w:rFonts w:eastAsia="黑体" w:cs="黑体"/>
          <w:bCs/>
          <w:lang w:val="zh-CN"/>
        </w:rPr>
        <w:fldChar w:fldCharType="end"/>
      </w:r>
    </w:p>
    <w:p>
      <w:pPr>
        <w:ind w:firstLine="0" w:firstLineChars="0"/>
        <w:jc w:val="center"/>
        <w:rPr>
          <w:bCs/>
          <w:lang w:val="zh-CN"/>
        </w:rPr>
        <w:sectPr>
          <w:footerReference r:id="rId11" w:type="default"/>
          <w:pgSz w:w="11906" w:h="16838"/>
          <w:pgMar w:top="2098" w:right="1474" w:bottom="1871" w:left="1587" w:header="851" w:footer="992" w:gutter="0"/>
          <w:pgNumType w:fmt="upperRoman" w:start="1"/>
          <w:cols w:space="720" w:num="1"/>
          <w:docGrid w:type="linesAndChars" w:linePitch="584" w:charSpace="-842"/>
        </w:sectPr>
      </w:pPr>
      <w:r>
        <w:rPr>
          <w:bCs/>
          <w:lang w:val="zh-CN"/>
        </w:rPr>
        <w:fldChar w:fldCharType="end"/>
      </w:r>
    </w:p>
    <w:p>
      <w:pPr>
        <w:ind w:firstLine="0" w:firstLineChars="0"/>
        <w:jc w:val="center"/>
        <w:rPr>
          <w:rFonts w:cs="仿宋_GB2312"/>
        </w:rPr>
      </w:pPr>
      <w:r>
        <w:rPr>
          <w:rFonts w:hint="eastAsia" w:eastAsia="方正小标宋简体" w:cs="方正小标宋简体"/>
          <w:sz w:val="36"/>
          <w:szCs w:val="36"/>
          <w:lang w:eastAsia="zh-Hans"/>
        </w:rPr>
        <w:t>前</w:t>
      </w:r>
      <w:r>
        <w:rPr>
          <w:rFonts w:hint="eastAsia" w:eastAsia="方正小标宋简体" w:cs="方正小标宋简体"/>
          <w:sz w:val="36"/>
          <w:szCs w:val="36"/>
        </w:rPr>
        <w:t xml:space="preserve"> 言</w:t>
      </w:r>
    </w:p>
    <w:p>
      <w:pPr>
        <w:spacing w:line="560" w:lineRule="exact"/>
        <w:ind w:firstLine="632"/>
        <w:rPr>
          <w:rFonts w:cs="仿宋_GB2312"/>
        </w:rPr>
      </w:pPr>
      <w:r>
        <w:rPr>
          <w:rFonts w:hint="eastAsia" w:cs="仿宋_GB2312"/>
          <w:color w:val="000000"/>
          <w:szCs w:val="32"/>
        </w:rPr>
        <w:t>以习近平同志为核心的党中央站在历史发展的高度，</w:t>
      </w:r>
      <w:r>
        <w:rPr>
          <w:rFonts w:hint="eastAsia" w:cs="仿宋_GB2312"/>
          <w:color w:val="000000"/>
          <w:szCs w:val="32"/>
          <w:lang w:eastAsia="zh-Hans"/>
        </w:rPr>
        <w:t>提出</w:t>
      </w:r>
      <w:r>
        <w:rPr>
          <w:rFonts w:hint="eastAsia" w:cs="仿宋_GB2312"/>
          <w:color w:val="000000"/>
          <w:szCs w:val="32"/>
        </w:rPr>
        <w:t>关于建设网络强国、数字中国、智慧社会的战略部署，持续深化“放管服”改革，加快政府数字化改革步伐</w:t>
      </w:r>
      <w:r>
        <w:rPr>
          <w:rFonts w:cs="仿宋_GB2312"/>
          <w:color w:val="000000"/>
          <w:szCs w:val="32"/>
        </w:rPr>
        <w:t>。</w:t>
      </w:r>
      <w:r>
        <w:rPr>
          <w:rFonts w:hint="eastAsia" w:cs="仿宋_GB2312"/>
          <w:color w:val="000000"/>
          <w:szCs w:val="32"/>
          <w:lang w:eastAsia="zh-Hans"/>
        </w:rPr>
        <w:t>党的十九届四中全会提出要推进数字政府建设</w:t>
      </w:r>
      <w:r>
        <w:rPr>
          <w:rFonts w:cs="仿宋_GB2312"/>
          <w:color w:val="000000"/>
          <w:szCs w:val="32"/>
          <w:lang w:eastAsia="zh-Hans"/>
        </w:rPr>
        <w:t>，</w:t>
      </w:r>
      <w:r>
        <w:rPr>
          <w:rFonts w:hint="eastAsia" w:cs="仿宋_GB2312"/>
          <w:color w:val="000000"/>
          <w:szCs w:val="32"/>
          <w:lang w:eastAsia="zh-Hans"/>
        </w:rPr>
        <w:t>十九届五中全会审议通过的</w:t>
      </w:r>
      <w:r>
        <w:rPr>
          <w:rFonts w:hint="eastAsia" w:cs="仿宋_GB2312"/>
          <w:color w:val="000000"/>
          <w:szCs w:val="32"/>
        </w:rPr>
        <w:t>《中华人民共和国国民经济和社会发展第十四个五年规划和2035年远景目标纲要》</w:t>
      </w:r>
      <w:r>
        <w:rPr>
          <w:rFonts w:hint="eastAsia" w:cs="仿宋_GB2312"/>
        </w:rPr>
        <w:t>明确提出“加强数字社会、数字政府建设，提升公共服务、社会治理等数字化智能化水平”的</w:t>
      </w:r>
      <w:r>
        <w:rPr>
          <w:rFonts w:hint="eastAsia" w:cs="仿宋_GB2312"/>
          <w:lang w:eastAsia="zh-Hans"/>
        </w:rPr>
        <w:t>要求</w:t>
      </w:r>
      <w:r>
        <w:rPr>
          <w:rFonts w:hint="eastAsia" w:cs="仿宋_GB2312"/>
        </w:rPr>
        <w:t>。</w:t>
      </w:r>
    </w:p>
    <w:p>
      <w:pPr>
        <w:spacing w:line="560" w:lineRule="exact"/>
        <w:ind w:firstLine="632"/>
        <w:rPr>
          <w:rFonts w:cs="仿宋_GB2312"/>
          <w:lang w:eastAsia="zh-Hans"/>
        </w:rPr>
      </w:pPr>
      <w:r>
        <w:rPr>
          <w:rFonts w:hint="eastAsia" w:cs="仿宋_GB2312"/>
          <w:color w:val="000000"/>
          <w:szCs w:val="32"/>
        </w:rPr>
        <w:t>数字政府建设赋能数字经济，引领智慧城市发展，形成整体高效的政府运行体系、优质便捷的普惠服务体系、公平公正的执法监管体系、全域智慧的协同治理体系，推动超大型城市治理能力和治理体系现代化</w:t>
      </w:r>
      <w:r>
        <w:rPr>
          <w:rFonts w:cs="仿宋_GB2312"/>
          <w:color w:val="000000"/>
          <w:szCs w:val="32"/>
        </w:rPr>
        <w:t>。</w:t>
      </w:r>
      <w:r>
        <w:rPr>
          <w:rFonts w:hint="eastAsia" w:cs="仿宋_GB2312"/>
        </w:rPr>
        <w:t>自2017年我省启动数字政府改革建设工作以来，广州市贯彻省委省政府数字政府改革建设“全省一盘棋”部署，结合本市实际情况，紧扣以数字政府建设深化“放管服”改革的思路，在优化政务服务、提升监管能力、加快数据治理、夯实数字基础等方面</w:t>
      </w:r>
      <w:r>
        <w:rPr>
          <w:rFonts w:hint="eastAsia" w:cs="仿宋_GB2312"/>
          <w:lang w:eastAsia="zh-Hans"/>
        </w:rPr>
        <w:t>取得良好成果</w:t>
      </w:r>
      <w:r>
        <w:rPr>
          <w:rFonts w:hint="eastAsia" w:cs="仿宋_GB2312"/>
        </w:rPr>
        <w:t>。</w:t>
      </w:r>
      <w:r>
        <w:rPr>
          <w:rFonts w:hint="eastAsia" w:cs="仿宋_GB2312"/>
          <w:color w:val="000000"/>
          <w:szCs w:val="32"/>
        </w:rPr>
        <w:t>2020年，我市在国家营商环境评价考核中“政务服务”指标排名全国第一，国家网上政务服务能力考核在全国32个重点城市排名第二，市政府门户网站在2019年度全省政府网站与政务新媒体考评中评为优秀并</w:t>
      </w:r>
      <w:r>
        <w:rPr>
          <w:rFonts w:hint="eastAsia" w:cs="仿宋_GB2312"/>
          <w:bCs/>
          <w:szCs w:val="32"/>
        </w:rPr>
        <w:t>居全省第一</w:t>
      </w:r>
      <w:r>
        <w:rPr>
          <w:rFonts w:hint="eastAsia" w:cs="仿宋_GB2312"/>
        </w:rPr>
        <w:t>、</w:t>
      </w:r>
      <w:r>
        <w:rPr>
          <w:rFonts w:hint="eastAsia" w:cs="仿宋_GB2312"/>
          <w:szCs w:val="32"/>
        </w:rPr>
        <w:t>在2020年清华大学政府网站绩效评估中获省会城市及地级市“双冠”</w:t>
      </w:r>
      <w:r>
        <w:rPr>
          <w:rFonts w:cs="仿宋_GB2312"/>
          <w:szCs w:val="32"/>
        </w:rPr>
        <w:t>，</w:t>
      </w:r>
      <w:r>
        <w:rPr>
          <w:rFonts w:hint="eastAsia" w:cs="仿宋_GB2312"/>
          <w:szCs w:val="32"/>
          <w:lang w:eastAsia="zh-Hans"/>
        </w:rPr>
        <w:t>为超大型城市开展数字政府建设打造新样板</w:t>
      </w:r>
      <w:r>
        <w:rPr>
          <w:rFonts w:hint="eastAsia" w:cs="仿宋_GB2312"/>
          <w:szCs w:val="32"/>
        </w:rPr>
        <w:t>。</w:t>
      </w:r>
      <w:r>
        <w:rPr>
          <w:rFonts w:hint="eastAsia" w:cs="仿宋_GB2312"/>
          <w:lang w:eastAsia="zh-Hans"/>
        </w:rPr>
        <w:t>数字政府改革建设</w:t>
      </w:r>
      <w:r>
        <w:rPr>
          <w:rFonts w:hint="eastAsia" w:cs="仿宋_GB2312"/>
        </w:rPr>
        <w:t>支撑广州市</w:t>
      </w:r>
      <w:r>
        <w:rPr>
          <w:rFonts w:hint="eastAsia" w:cs="仿宋_GB2312"/>
          <w:lang w:eastAsia="zh-Hans"/>
        </w:rPr>
        <w:t>在</w:t>
      </w:r>
      <w:r>
        <w:rPr>
          <w:rFonts w:hint="eastAsia" w:cs="仿宋_GB2312"/>
        </w:rPr>
        <w:t>服务便民惠民、营商环境升级、超大城市治理等方面取得了新进展、新突破</w:t>
      </w:r>
      <w:r>
        <w:rPr>
          <w:rFonts w:cs="仿宋_GB2312"/>
        </w:rPr>
        <w:t>，</w:t>
      </w:r>
      <w:r>
        <w:rPr>
          <w:rFonts w:hint="eastAsia" w:cs="仿宋_GB2312"/>
          <w:lang w:eastAsia="zh-Hans"/>
        </w:rPr>
        <w:t>为提高社会治理能力提供支撑，增强了企业和群众的获得感和幸福感</w:t>
      </w:r>
      <w:r>
        <w:rPr>
          <w:rFonts w:cs="仿宋_GB2312"/>
          <w:lang w:eastAsia="zh-Hans"/>
        </w:rPr>
        <w:t>，</w:t>
      </w:r>
      <w:r>
        <w:rPr>
          <w:rFonts w:hint="eastAsia" w:cs="仿宋_GB2312"/>
          <w:lang w:eastAsia="zh-Hans"/>
        </w:rPr>
        <w:t>成为我市经济社会高质量发展重要驱动能力</w:t>
      </w:r>
      <w:r>
        <w:rPr>
          <w:rFonts w:cs="仿宋_GB2312"/>
          <w:lang w:eastAsia="zh-Hans"/>
        </w:rPr>
        <w:t>。</w:t>
      </w:r>
    </w:p>
    <w:p>
      <w:pPr>
        <w:spacing w:line="560" w:lineRule="exact"/>
        <w:ind w:firstLine="632"/>
        <w:rPr>
          <w:rFonts w:cs="仿宋_GB2312"/>
        </w:rPr>
      </w:pPr>
      <w:r>
        <w:rPr>
          <w:rFonts w:hint="eastAsia" w:cs="仿宋_GB2312"/>
          <w:color w:val="000000"/>
          <w:szCs w:val="32"/>
          <w:lang w:eastAsia="zh-Hans"/>
        </w:rPr>
        <w:t>为进一步明确“十四五”期间我市数字政府改革建设的目标</w:t>
      </w:r>
      <w:r>
        <w:rPr>
          <w:rFonts w:cs="仿宋_GB2312"/>
          <w:color w:val="000000"/>
          <w:szCs w:val="32"/>
          <w:lang w:eastAsia="zh-Hans"/>
        </w:rPr>
        <w:t>、</w:t>
      </w:r>
      <w:r>
        <w:rPr>
          <w:rFonts w:hint="eastAsia" w:cs="仿宋_GB2312"/>
          <w:color w:val="000000"/>
          <w:szCs w:val="32"/>
          <w:lang w:eastAsia="zh-Hans"/>
        </w:rPr>
        <w:t>布局</w:t>
      </w:r>
      <w:r>
        <w:rPr>
          <w:rFonts w:cs="仿宋_GB2312"/>
          <w:color w:val="000000"/>
          <w:szCs w:val="32"/>
          <w:lang w:eastAsia="zh-Hans"/>
        </w:rPr>
        <w:t>、</w:t>
      </w:r>
      <w:r>
        <w:rPr>
          <w:rFonts w:hint="eastAsia" w:cs="仿宋_GB2312"/>
          <w:color w:val="000000"/>
          <w:szCs w:val="32"/>
          <w:lang w:eastAsia="zh-Hans"/>
        </w:rPr>
        <w:t>任务与重点工程</w:t>
      </w:r>
      <w:r>
        <w:rPr>
          <w:rFonts w:cs="仿宋_GB2312"/>
          <w:color w:val="000000"/>
          <w:szCs w:val="32"/>
          <w:lang w:eastAsia="zh-Hans"/>
        </w:rPr>
        <w:t>，</w:t>
      </w:r>
      <w:r>
        <w:rPr>
          <w:rFonts w:hint="eastAsia" w:cs="仿宋_GB2312"/>
          <w:color w:val="000000"/>
          <w:szCs w:val="32"/>
          <w:lang w:eastAsia="zh-Hans"/>
        </w:rPr>
        <w:t>指导协调全市开展数字政府改革建设工作</w:t>
      </w:r>
      <w:r>
        <w:rPr>
          <w:rFonts w:cs="仿宋_GB2312"/>
          <w:color w:val="000000"/>
          <w:szCs w:val="32"/>
          <w:lang w:eastAsia="zh-Hans"/>
        </w:rPr>
        <w:t>，</w:t>
      </w:r>
      <w:r>
        <w:rPr>
          <w:rFonts w:hint="eastAsia" w:cs="仿宋_GB2312"/>
          <w:color w:val="000000"/>
          <w:szCs w:val="32"/>
        </w:rPr>
        <w:t>我局</w:t>
      </w:r>
      <w:r>
        <w:rPr>
          <w:rFonts w:hint="eastAsia" w:cs="仿宋_GB2312"/>
          <w:color w:val="000000"/>
          <w:szCs w:val="32"/>
          <w:lang w:eastAsia="zh-Hans"/>
        </w:rPr>
        <w:t>按照国家战略部署和</w:t>
      </w:r>
      <w:r>
        <w:rPr>
          <w:rFonts w:hint="default" w:cs="仿宋_GB2312"/>
        </w:rPr>
        <w:t>《</w:t>
      </w:r>
      <w:r>
        <w:rPr>
          <w:rFonts w:hint="eastAsia" w:cs="仿宋_GB2312"/>
        </w:rPr>
        <w:t>广东省数字政府改革建设“十四五”规划</w:t>
      </w:r>
      <w:r>
        <w:rPr>
          <w:rFonts w:hint="default" w:cs="仿宋_GB2312"/>
          <w:color w:val="000000"/>
          <w:szCs w:val="32"/>
          <w:lang w:eastAsia="zh-Hans"/>
        </w:rPr>
        <w:t>》《</w:t>
      </w:r>
      <w:r>
        <w:rPr>
          <w:rFonts w:hint="eastAsia" w:cs="仿宋_GB2312"/>
        </w:rPr>
        <w:t>广州市国民经济和社会发展第十四个五年规划和2035年远景目标纲要》</w:t>
      </w:r>
      <w:r>
        <w:rPr>
          <w:rFonts w:hint="eastAsia" w:cs="仿宋_GB2312"/>
          <w:lang w:eastAsia="zh-Hans"/>
        </w:rPr>
        <w:t>等文件要求</w:t>
      </w:r>
      <w:r>
        <w:rPr>
          <w:rFonts w:cs="仿宋_GB2312"/>
          <w:lang w:eastAsia="zh-Hans"/>
        </w:rPr>
        <w:t>，</w:t>
      </w:r>
      <w:r>
        <w:rPr>
          <w:rFonts w:hint="eastAsia" w:cs="仿宋_GB2312"/>
          <w:color w:val="000000"/>
          <w:szCs w:val="32"/>
        </w:rPr>
        <w:t>结合本市实际情况，</w:t>
      </w:r>
      <w:r>
        <w:rPr>
          <w:rFonts w:hint="eastAsia" w:cs="仿宋_GB2312"/>
          <w:color w:val="000000"/>
          <w:szCs w:val="32"/>
          <w:lang w:eastAsia="zh-Hans"/>
        </w:rPr>
        <w:t>编制本规划</w:t>
      </w:r>
      <w:r>
        <w:rPr>
          <w:rFonts w:hint="eastAsia" w:cs="仿宋_GB2312"/>
          <w:color w:val="000000"/>
          <w:szCs w:val="32"/>
        </w:rPr>
        <w:t>。</w:t>
      </w:r>
      <w:r>
        <w:rPr>
          <w:rFonts w:hint="eastAsia" w:cs="仿宋_GB2312"/>
          <w:color w:val="000000"/>
          <w:szCs w:val="32"/>
          <w:lang w:eastAsia="zh-Hans"/>
        </w:rPr>
        <w:t>本规划基准年为</w:t>
      </w:r>
      <w:r>
        <w:rPr>
          <w:rFonts w:cs="仿宋_GB2312"/>
          <w:color w:val="000000"/>
          <w:szCs w:val="32"/>
          <w:lang w:eastAsia="zh-Hans"/>
        </w:rPr>
        <w:t>2020</w:t>
      </w:r>
      <w:r>
        <w:rPr>
          <w:rFonts w:hint="eastAsia" w:cs="仿宋_GB2312"/>
          <w:color w:val="000000"/>
          <w:szCs w:val="32"/>
          <w:lang w:eastAsia="zh-Hans"/>
        </w:rPr>
        <w:t>年</w:t>
      </w:r>
      <w:r>
        <w:rPr>
          <w:rFonts w:cs="仿宋_GB2312"/>
          <w:color w:val="000000"/>
          <w:szCs w:val="32"/>
          <w:lang w:eastAsia="zh-Hans"/>
        </w:rPr>
        <w:t>，</w:t>
      </w:r>
      <w:r>
        <w:rPr>
          <w:rFonts w:hint="eastAsia" w:cs="仿宋_GB2312"/>
          <w:color w:val="000000"/>
          <w:szCs w:val="32"/>
          <w:lang w:eastAsia="zh-Hans"/>
        </w:rPr>
        <w:t>规划期为</w:t>
      </w:r>
      <w:r>
        <w:rPr>
          <w:rFonts w:cs="仿宋_GB2312"/>
          <w:color w:val="000000"/>
          <w:szCs w:val="32"/>
          <w:lang w:eastAsia="zh-Hans"/>
        </w:rPr>
        <w:t>2021</w:t>
      </w:r>
      <w:r>
        <w:rPr>
          <w:rFonts w:hint="eastAsia" w:cs="仿宋_GB2312"/>
          <w:color w:val="000000"/>
          <w:szCs w:val="32"/>
          <w:lang w:eastAsia="zh-Hans"/>
        </w:rPr>
        <w:t>年</w:t>
      </w:r>
      <w:r>
        <w:rPr>
          <w:rFonts w:cs="仿宋_GB2312"/>
          <w:color w:val="000000"/>
          <w:szCs w:val="32"/>
          <w:lang w:eastAsia="zh-Hans"/>
        </w:rPr>
        <w:t>-2025</w:t>
      </w:r>
      <w:r>
        <w:rPr>
          <w:rFonts w:hint="eastAsia" w:cs="仿宋_GB2312"/>
          <w:color w:val="000000"/>
          <w:szCs w:val="32"/>
          <w:lang w:eastAsia="zh-Hans"/>
        </w:rPr>
        <w:t>年</w:t>
      </w:r>
      <w:r>
        <w:rPr>
          <w:rFonts w:cs="仿宋_GB2312"/>
          <w:color w:val="000000"/>
          <w:szCs w:val="32"/>
          <w:lang w:eastAsia="zh-Hans"/>
        </w:rPr>
        <w:t>。</w:t>
      </w:r>
    </w:p>
    <w:p>
      <w:pPr>
        <w:pStyle w:val="14"/>
        <w:ind w:left="158"/>
      </w:pPr>
    </w:p>
    <w:p>
      <w:pPr>
        <w:ind w:firstLine="632"/>
        <w:rPr>
          <w:lang w:val="zh-CN"/>
        </w:rPr>
      </w:pPr>
    </w:p>
    <w:p>
      <w:pPr>
        <w:tabs>
          <w:tab w:val="left" w:pos="2230"/>
          <w:tab w:val="right" w:leader="dot" w:pos="8296"/>
        </w:tabs>
        <w:spacing w:line="560" w:lineRule="exact"/>
        <w:ind w:firstLine="632"/>
        <w:rPr>
          <w:rFonts w:cs="仿宋_GB2312"/>
          <w:color w:val="000000"/>
          <w:szCs w:val="32"/>
        </w:rPr>
      </w:pPr>
    </w:p>
    <w:p>
      <w:pPr>
        <w:pStyle w:val="14"/>
        <w:ind w:left="158"/>
        <w:rPr>
          <w:rFonts w:cs="仿宋_GB2312"/>
          <w:color w:val="000000"/>
          <w:szCs w:val="32"/>
        </w:rPr>
      </w:pPr>
    </w:p>
    <w:p>
      <w:pPr>
        <w:tabs>
          <w:tab w:val="left" w:pos="2230"/>
          <w:tab w:val="right" w:leader="dot" w:pos="8296"/>
        </w:tabs>
        <w:spacing w:line="560" w:lineRule="exact"/>
        <w:ind w:firstLine="632"/>
        <w:rPr>
          <w:rFonts w:cs="仿宋_GB2312"/>
          <w:lang w:val="zh-CN"/>
        </w:rPr>
        <w:sectPr>
          <w:pgSz w:w="11906" w:h="16838"/>
          <w:pgMar w:top="2098" w:right="1474" w:bottom="1871" w:left="1587" w:header="851" w:footer="992" w:gutter="0"/>
          <w:pgNumType w:fmt="upperRoman" w:start="1"/>
          <w:cols w:space="720" w:num="1"/>
          <w:docGrid w:type="linesAndChars" w:linePitch="584" w:charSpace="-842"/>
        </w:sectPr>
      </w:pPr>
    </w:p>
    <w:p>
      <w:pPr>
        <w:pStyle w:val="3"/>
        <w:ind w:firstLine="0" w:firstLineChars="0"/>
        <w:jc w:val="center"/>
        <w:rPr>
          <w:szCs w:val="36"/>
        </w:rPr>
      </w:pPr>
      <w:bookmarkStart w:id="8" w:name="_Toc62588111"/>
      <w:bookmarkStart w:id="9" w:name="_Toc1158043959"/>
      <w:bookmarkStart w:id="10" w:name="_Toc21189"/>
      <w:bookmarkStart w:id="11" w:name="_Toc612473508"/>
      <w:bookmarkStart w:id="12" w:name="_Toc1572551673"/>
      <w:bookmarkStart w:id="13" w:name="_Toc71989609"/>
      <w:bookmarkStart w:id="14" w:name="_Toc71989699"/>
      <w:bookmarkStart w:id="15" w:name="_Toc81044387"/>
      <w:bookmarkStart w:id="16" w:name="_Toc23781"/>
      <w:r>
        <w:rPr>
          <w:rFonts w:hint="eastAsia"/>
          <w:szCs w:val="36"/>
        </w:rPr>
        <w:t>第一章 发展现状</w:t>
      </w:r>
      <w:bookmarkEnd w:id="8"/>
      <w:r>
        <w:rPr>
          <w:rFonts w:hint="eastAsia"/>
          <w:szCs w:val="36"/>
        </w:rPr>
        <w:t>与形势</w:t>
      </w:r>
      <w:bookmarkEnd w:id="9"/>
      <w:bookmarkEnd w:id="10"/>
      <w:bookmarkEnd w:id="11"/>
      <w:bookmarkEnd w:id="12"/>
      <w:bookmarkEnd w:id="13"/>
      <w:bookmarkEnd w:id="14"/>
      <w:bookmarkEnd w:id="15"/>
      <w:bookmarkEnd w:id="16"/>
      <w:bookmarkStart w:id="17" w:name="_Toc27426"/>
      <w:bookmarkStart w:id="18" w:name="_Toc71989700"/>
      <w:bookmarkStart w:id="19" w:name="_Toc71989610"/>
      <w:bookmarkStart w:id="20" w:name="_Toc62588112"/>
      <w:bookmarkStart w:id="21" w:name="_Toc28823"/>
      <w:bookmarkStart w:id="22" w:name="_Toc62588113"/>
    </w:p>
    <w:p>
      <w:pPr>
        <w:pStyle w:val="4"/>
        <w:ind w:firstLine="0" w:firstLineChars="0"/>
        <w:jc w:val="center"/>
        <w:rPr>
          <w:rFonts w:ascii="Times New Roman" w:hAnsi="Times New Roman" w:eastAsia="楷体_GB2312"/>
        </w:rPr>
      </w:pPr>
      <w:bookmarkStart w:id="23" w:name="_Toc81044388"/>
      <w:bookmarkStart w:id="24" w:name="_Toc600526152"/>
      <w:bookmarkStart w:id="25" w:name="_Toc794724482"/>
      <w:bookmarkStart w:id="26" w:name="_Toc953128885"/>
      <w:r>
        <w:rPr>
          <w:rFonts w:hint="eastAsia" w:ascii="Times New Roman" w:hAnsi="Times New Roman" w:eastAsia="楷体_GB2312"/>
        </w:rPr>
        <w:t>第一节 发展基础</w:t>
      </w:r>
      <w:bookmarkEnd w:id="17"/>
      <w:bookmarkEnd w:id="18"/>
      <w:bookmarkEnd w:id="19"/>
      <w:bookmarkEnd w:id="20"/>
      <w:bookmarkEnd w:id="21"/>
      <w:bookmarkEnd w:id="22"/>
      <w:bookmarkEnd w:id="23"/>
      <w:bookmarkEnd w:id="24"/>
      <w:bookmarkEnd w:id="25"/>
      <w:bookmarkEnd w:id="26"/>
    </w:p>
    <w:p>
      <w:pPr>
        <w:pStyle w:val="5"/>
        <w:ind w:firstLine="643"/>
        <w:rPr>
          <w:rFonts w:cs="仿宋_GB2312"/>
        </w:rPr>
      </w:pPr>
      <w:bookmarkStart w:id="27" w:name="_Toc2017379411"/>
      <w:bookmarkStart w:id="28" w:name="_Toc3427"/>
      <w:bookmarkStart w:id="29" w:name="_Toc71989611"/>
      <w:bookmarkStart w:id="30" w:name="_Toc1733568281"/>
      <w:bookmarkStart w:id="31" w:name="_Toc12128"/>
      <w:bookmarkStart w:id="32" w:name="_Toc81044389"/>
      <w:bookmarkStart w:id="33" w:name="_Toc1156647222"/>
      <w:bookmarkStart w:id="34" w:name="_Toc71989701"/>
      <w:bookmarkStart w:id="35" w:name="_Toc62588114"/>
      <w:bookmarkStart w:id="36" w:name="_Toc71989702"/>
      <w:bookmarkStart w:id="37" w:name="_Toc71989612"/>
      <w:bookmarkStart w:id="38" w:name="_Toc62588115"/>
      <w:r>
        <w:rPr>
          <w:rFonts w:hint="eastAsia" w:cs="仿宋_GB2312"/>
        </w:rPr>
        <w:t>1</w:t>
      </w:r>
      <w:r>
        <w:rPr>
          <w:rFonts w:cs="仿宋_GB2312"/>
        </w:rPr>
        <w:t>.</w:t>
      </w:r>
      <w:r>
        <w:rPr>
          <w:rFonts w:hint="eastAsia" w:cs="仿宋_GB2312"/>
        </w:rPr>
        <w:t>“全市一盘棋”顺利推进</w:t>
      </w:r>
      <w:bookmarkEnd w:id="27"/>
      <w:bookmarkEnd w:id="28"/>
      <w:bookmarkEnd w:id="29"/>
      <w:bookmarkEnd w:id="30"/>
      <w:bookmarkEnd w:id="31"/>
      <w:bookmarkEnd w:id="32"/>
      <w:bookmarkEnd w:id="33"/>
      <w:bookmarkEnd w:id="34"/>
    </w:p>
    <w:p>
      <w:pPr>
        <w:spacing w:line="560" w:lineRule="exact"/>
        <w:ind w:firstLine="640"/>
        <w:rPr>
          <w:rFonts w:cs="仿宋_GB2312"/>
        </w:rPr>
      </w:pPr>
      <w:r>
        <w:rPr>
          <w:rFonts w:hint="eastAsia" w:cs="仿宋_GB2312"/>
        </w:rPr>
        <w:t>市委、市政府高度重视数字政府建设与发展工作，组织成立了市“数字政府”改革建设工作领导小组，建立了统一领导、上下贯通、协同推进、执行有力的全市一盘棋工作机制。出台深化市级事业单位改革工作的方案，调整优化各市直部门信息化管理运营单位，组建广州市数字政府运营中心，发挥全市信息化建设和运行管理核心作用，为改革建设提供有力支撑。发布</w:t>
      </w:r>
      <w:r>
        <w:rPr>
          <w:rFonts w:hint="default" w:cs="仿宋_GB2312"/>
        </w:rPr>
        <w:t>《</w:t>
      </w:r>
      <w:r>
        <w:rPr>
          <w:rFonts w:hint="eastAsia" w:cs="仿宋_GB2312"/>
        </w:rPr>
        <w:t>广州市“数字政府”建设总体规划（2020-2022年）》，明晰全市数字政府建设发展目标、关键任务和推进路径。各区按照统一部署，成立区级“数字政府”改革建设工作领导小组，统筹推进区级机构改革和体制机制创新，形成纵向贯通、横向联动的全市数字政府改革建设工作协同体系，有力保障全市改革建设工作整体推进。</w:t>
      </w:r>
    </w:p>
    <w:p>
      <w:pPr>
        <w:pStyle w:val="5"/>
        <w:ind w:firstLine="643"/>
        <w:rPr>
          <w:rFonts w:cs="仿宋_GB2312"/>
        </w:rPr>
      </w:pPr>
      <w:bookmarkStart w:id="39" w:name="_Toc1171459918"/>
      <w:bookmarkStart w:id="40" w:name="_Toc81044390"/>
      <w:bookmarkStart w:id="41" w:name="_Toc747887510"/>
      <w:bookmarkStart w:id="42" w:name="_Toc25398"/>
      <w:bookmarkStart w:id="43" w:name="_Toc1623941841"/>
      <w:bookmarkStart w:id="44" w:name="_Toc4902"/>
      <w:r>
        <w:rPr>
          <w:rFonts w:hint="eastAsia" w:cs="仿宋_GB2312"/>
        </w:rPr>
        <w:t>2.政务服务</w:t>
      </w:r>
      <w:bookmarkEnd w:id="35"/>
      <w:bookmarkEnd w:id="36"/>
      <w:bookmarkEnd w:id="37"/>
      <w:r>
        <w:rPr>
          <w:rFonts w:hint="eastAsia" w:cs="仿宋_GB2312"/>
        </w:rPr>
        <w:t>改革全面推行</w:t>
      </w:r>
      <w:bookmarkEnd w:id="38"/>
      <w:bookmarkEnd w:id="39"/>
      <w:bookmarkEnd w:id="40"/>
      <w:bookmarkEnd w:id="41"/>
      <w:bookmarkEnd w:id="42"/>
      <w:bookmarkEnd w:id="43"/>
      <w:bookmarkEnd w:id="44"/>
    </w:p>
    <w:p>
      <w:pPr>
        <w:spacing w:line="560" w:lineRule="exact"/>
        <w:ind w:firstLine="640"/>
        <w:rPr>
          <w:rFonts w:cs="仿宋_GB2312"/>
        </w:rPr>
      </w:pPr>
      <w:bookmarkStart w:id="45" w:name="_Toc62588116"/>
      <w:bookmarkStart w:id="46" w:name="_Toc62588117"/>
      <w:r>
        <w:rPr>
          <w:rFonts w:hint="eastAsia" w:cs="仿宋_GB2312"/>
        </w:rPr>
        <w:t>建成全市一体化行政审批系统，实现线下政务大厅与线上政务服务平台全流程融合，市、区、街（镇）、居（村）四级服务事项全面进驻。推出“穗好办”移动端服务总门户，为全市市民和企业提供近1200项全市通办的高频服务事项。通过业务优化、可信身份认证、电子证照、数据共享、物流速递服务等措施，实现高频服务事项办理“零跑腿、零资料、零填写”。目前，市级政务服务事项100%可网上申办，100%可“最多跑一次”，98%实现“零跑动”，线下办事“只进一扇门”“只到一扇窗”。深入推进主题式服务改革，共梳理市级“一件事”联办主题服务105项，区级284项。推进集成服务线上线下一体化融合，梳理169个全流程网办事项，实现“网上综合受理，部门分类审批，便捷方式出件”。依托自助服务终端加快推进政务服务自助办、就近办，全市部署政务服务自助终端机3500台。持续优化一体化政务服务咨询投诉体系，网上办事大厅、实体政务大厅和12345政府服务热线知识库办事服务信息实行同源管理，广州</w:t>
      </w:r>
      <w:r>
        <w:rPr>
          <w:rFonts w:hint="eastAsia" w:cs="仿宋_GB2312"/>
          <w:bCs/>
          <w:szCs w:val="32"/>
        </w:rPr>
        <w:t>12345政府服务热线连续两年（2019、2020年）荣获中国最佳政府服务热线称号</w:t>
      </w:r>
      <w:r>
        <w:rPr>
          <w:rFonts w:hint="eastAsia" w:cs="仿宋_GB2312"/>
        </w:rPr>
        <w:t>。</w:t>
      </w:r>
    </w:p>
    <w:p>
      <w:pPr>
        <w:pStyle w:val="5"/>
        <w:ind w:firstLine="643"/>
        <w:rPr>
          <w:rFonts w:cs="仿宋_GB2312"/>
        </w:rPr>
      </w:pPr>
      <w:bookmarkStart w:id="47" w:name="_Toc81044391"/>
      <w:bookmarkStart w:id="48" w:name="_Toc523594679"/>
      <w:bookmarkStart w:id="49" w:name="_Toc71989703"/>
      <w:bookmarkStart w:id="50" w:name="_Toc71989613"/>
      <w:bookmarkStart w:id="51" w:name="_Toc7598"/>
      <w:bookmarkStart w:id="52" w:name="_Toc596766130"/>
      <w:bookmarkStart w:id="53" w:name="_Toc1220851964"/>
      <w:bookmarkStart w:id="54" w:name="_Toc17028"/>
      <w:bookmarkStart w:id="55" w:name="_Toc10927"/>
      <w:bookmarkStart w:id="56" w:name="_Toc71989614"/>
      <w:bookmarkStart w:id="57" w:name="_Toc9546"/>
      <w:bookmarkStart w:id="58" w:name="_Toc71989704"/>
      <w:r>
        <w:rPr>
          <w:rFonts w:hint="eastAsia" w:cs="仿宋_GB2312"/>
        </w:rPr>
        <w:t>3.业务应用水平显著提升</w:t>
      </w:r>
      <w:bookmarkEnd w:id="47"/>
      <w:bookmarkEnd w:id="48"/>
      <w:bookmarkEnd w:id="49"/>
      <w:bookmarkEnd w:id="50"/>
      <w:bookmarkEnd w:id="51"/>
      <w:bookmarkEnd w:id="52"/>
      <w:bookmarkEnd w:id="53"/>
      <w:bookmarkEnd w:id="54"/>
    </w:p>
    <w:p>
      <w:pPr>
        <w:spacing w:line="560" w:lineRule="exact"/>
        <w:ind w:firstLine="640"/>
        <w:rPr>
          <w:rFonts w:cs="仿宋_GB2312"/>
        </w:rPr>
      </w:pPr>
      <w:r>
        <w:rPr>
          <w:rFonts w:hint="eastAsia" w:cs="仿宋_GB2312"/>
        </w:rPr>
        <w:t>企业开办、不动产登记、公共资源交易与基层减负便民等重点政务服务应用不断创新。</w:t>
      </w:r>
      <w:r>
        <w:rPr>
          <w:rFonts w:hint="eastAsia" w:cs="仿宋_GB2312"/>
          <w:b/>
          <w:bCs/>
          <w:szCs w:val="32"/>
        </w:rPr>
        <w:t>越秀区</w:t>
      </w:r>
      <w:r>
        <w:rPr>
          <w:rFonts w:hint="eastAsia" w:cs="仿宋_GB2312"/>
          <w:szCs w:val="32"/>
        </w:rPr>
        <w:t>建设“越秀智库”，深化“越秀人家”应用，创新打造“越秀先锋”</w:t>
      </w:r>
      <w:r>
        <w:rPr>
          <w:rFonts w:hint="eastAsia" w:cs="仿宋_GB2312"/>
          <w:bCs/>
          <w:szCs w:val="32"/>
        </w:rPr>
        <w:t>移动工作台等，多措并举</w:t>
      </w:r>
      <w:r>
        <w:rPr>
          <w:rFonts w:hint="eastAsia" w:cs="仿宋_GB2312"/>
          <w:szCs w:val="32"/>
        </w:rPr>
        <w:t>为企业和居民提供多渠道、个性化掌上服务</w:t>
      </w:r>
      <w:r>
        <w:rPr>
          <w:rFonts w:hint="eastAsia" w:cs="仿宋_GB2312"/>
          <w:bCs/>
          <w:szCs w:val="32"/>
        </w:rPr>
        <w:t>。</w:t>
      </w:r>
      <w:r>
        <w:rPr>
          <w:rFonts w:hint="eastAsia" w:cs="仿宋_GB2312"/>
          <w:b/>
          <w:bCs/>
          <w:szCs w:val="32"/>
        </w:rPr>
        <w:t>天河区</w:t>
      </w:r>
      <w:r>
        <w:rPr>
          <w:rFonts w:hint="eastAsia" w:cs="仿宋_GB2312"/>
          <w:bCs/>
          <w:szCs w:val="32"/>
        </w:rPr>
        <w:t>深化“一枚公章管审批”改革，</w:t>
      </w:r>
      <w:r>
        <w:rPr>
          <w:rFonts w:hint="eastAsia" w:cs="仿宋_GB2312"/>
          <w:szCs w:val="32"/>
        </w:rPr>
        <w:t>实行“三级目录、三级风险”管理，行政许可时限压缩约91.59%，实现100%可预约、可网办和“不见面审批”。</w:t>
      </w:r>
      <w:r>
        <w:rPr>
          <w:rFonts w:hint="eastAsia" w:cs="仿宋_GB2312"/>
          <w:b/>
          <w:szCs w:val="32"/>
        </w:rPr>
        <w:t>黄埔区</w:t>
      </w:r>
      <w:r>
        <w:rPr>
          <w:rFonts w:hint="eastAsia" w:cs="仿宋_GB2312"/>
          <w:bCs/>
          <w:szCs w:val="32"/>
        </w:rPr>
        <w:t>上线全省首个“粤商通”专区，从企业筹建、开办到经营等全生命周期政务服务实现“指尖办”。</w:t>
      </w:r>
      <w:r>
        <w:rPr>
          <w:rFonts w:hint="eastAsia" w:cs="仿宋_GB2312"/>
          <w:b/>
          <w:szCs w:val="32"/>
        </w:rPr>
        <w:t>增城区</w:t>
      </w:r>
      <w:r>
        <w:rPr>
          <w:rFonts w:hint="eastAsia" w:cs="仿宋_GB2312"/>
          <w:szCs w:val="32"/>
        </w:rPr>
        <w:t>推进工程建设项目审批制度改革，创新审批模式。</w:t>
      </w:r>
      <w:r>
        <w:rPr>
          <w:rFonts w:hint="eastAsia" w:cs="仿宋_GB2312"/>
          <w:b/>
          <w:szCs w:val="32"/>
        </w:rPr>
        <w:t>花都区</w:t>
      </w:r>
      <w:r>
        <w:rPr>
          <w:rFonts w:hint="eastAsia" w:cs="仿宋_GB2312"/>
          <w:szCs w:val="32"/>
        </w:rPr>
        <w:t>全程代办，助推产业项目加速落地。</w:t>
      </w:r>
      <w:r>
        <w:rPr>
          <w:rFonts w:hint="eastAsia" w:cs="仿宋_GB2312"/>
        </w:rPr>
        <w:t>广州市公共资源交易领域首个区块链共享平台“e链通”，被国家发改委列为“2019年公共资源交易平台创新成果交流活动”交流成果。</w:t>
      </w:r>
    </w:p>
    <w:p>
      <w:pPr>
        <w:pStyle w:val="5"/>
        <w:ind w:firstLine="643"/>
        <w:rPr>
          <w:rFonts w:cs="仿宋_GB2312"/>
        </w:rPr>
      </w:pPr>
      <w:bookmarkStart w:id="59" w:name="_Toc1800195510"/>
      <w:bookmarkStart w:id="60" w:name="_Toc1815268194"/>
      <w:bookmarkStart w:id="61" w:name="_Toc1099715420"/>
      <w:bookmarkStart w:id="62" w:name="_Toc81044392"/>
      <w:r>
        <w:rPr>
          <w:rFonts w:hint="eastAsia" w:cs="仿宋_GB2312"/>
        </w:rPr>
        <w:t>4.数据整合共享有序开展</w:t>
      </w:r>
      <w:bookmarkEnd w:id="45"/>
      <w:bookmarkEnd w:id="55"/>
      <w:bookmarkEnd w:id="56"/>
      <w:bookmarkEnd w:id="57"/>
      <w:bookmarkEnd w:id="58"/>
      <w:bookmarkEnd w:id="59"/>
      <w:bookmarkEnd w:id="60"/>
      <w:bookmarkEnd w:id="61"/>
      <w:bookmarkEnd w:id="62"/>
    </w:p>
    <w:p>
      <w:pPr>
        <w:spacing w:line="560" w:lineRule="exact"/>
        <w:ind w:firstLine="640"/>
        <w:rPr>
          <w:rFonts w:cs="仿宋_GB2312"/>
        </w:rPr>
      </w:pPr>
      <w:r>
        <w:rPr>
          <w:rFonts w:hint="eastAsia" w:cs="仿宋_GB2312"/>
        </w:rPr>
        <w:t>市政务信息共享平台作为全市统一政务信息共享交换枢纽，目前已接入市直单位152家，信息资源主题4056个，汇集数据超过170亿条</w:t>
      </w:r>
      <w:r>
        <w:rPr>
          <w:rFonts w:hint="default" w:cs="仿宋_GB2312"/>
        </w:rPr>
        <w:t>，</w:t>
      </w:r>
      <w:r>
        <w:rPr>
          <w:rFonts w:hint="eastAsia" w:cs="仿宋_GB2312"/>
        </w:rPr>
        <w:t>日均交换数据超过4900万条，为优化服务、协同监管、业务协同打下坚实数据基础。数字广州基础应用平台累计汇聚5900多万条数据，为建立营商环境企业画像、深化市区联动、强化综合治理等方面提供深度场景应用。依托市政务信息共享平台全面开展办事领域信息共享，在市本级全面免除相关证明超150万张。组织市区部门开展电子证照签发，已接入11个区、52个单位、451个系统、3000多个事项。印发市、区两级759种证照目录，672种证照已开通上线，共签发各类电子证照约1979万张，其中企业营业执照电子证照、残疾人证电子证照已实现全市推广互认。建设统一数据共享资源库，实现9类信息在审批过程中共享复用，减少材料重复提交和信息重复录入。高标准推进数据开放工作，广州市政府数据统一开放平台已接入63个部门的1518个开放数据集，233个数据接口，开放数据约1.33亿条，累计下载超17万次。</w:t>
      </w:r>
      <w:bookmarkEnd w:id="46"/>
    </w:p>
    <w:p>
      <w:pPr>
        <w:pStyle w:val="5"/>
        <w:tabs>
          <w:tab w:val="center" w:pos="4153"/>
        </w:tabs>
        <w:ind w:firstLine="643"/>
        <w:rPr>
          <w:rFonts w:cs="仿宋_GB2312"/>
        </w:rPr>
      </w:pPr>
      <w:bookmarkStart w:id="63" w:name="_Toc2136317634"/>
      <w:bookmarkStart w:id="64" w:name="_Toc32412"/>
      <w:bookmarkStart w:id="65" w:name="_Toc81044393"/>
      <w:bookmarkStart w:id="66" w:name="_Toc2059847276"/>
      <w:bookmarkStart w:id="67" w:name="_Toc71989615"/>
      <w:bookmarkStart w:id="68" w:name="_Toc16969"/>
      <w:bookmarkStart w:id="69" w:name="_Toc1672797858"/>
      <w:bookmarkStart w:id="70" w:name="_Toc71989705"/>
      <w:bookmarkStart w:id="71" w:name="_Toc62588118"/>
      <w:r>
        <w:rPr>
          <w:rFonts w:cs="仿宋_GB2312"/>
        </w:rPr>
        <w:t>5</w:t>
      </w:r>
      <w:r>
        <w:rPr>
          <w:rFonts w:hint="eastAsia" w:cs="仿宋_GB2312"/>
        </w:rPr>
        <w:t>.信息基础设施初具规模</w:t>
      </w:r>
      <w:bookmarkEnd w:id="63"/>
      <w:bookmarkEnd w:id="64"/>
      <w:bookmarkEnd w:id="65"/>
      <w:bookmarkEnd w:id="66"/>
      <w:bookmarkEnd w:id="67"/>
      <w:bookmarkEnd w:id="68"/>
      <w:bookmarkEnd w:id="69"/>
      <w:bookmarkEnd w:id="70"/>
    </w:p>
    <w:p>
      <w:pPr>
        <w:spacing w:line="560" w:lineRule="exact"/>
        <w:ind w:firstLine="640"/>
        <w:rPr>
          <w:rFonts w:cs="仿宋_GB2312"/>
        </w:rPr>
      </w:pPr>
      <w:r>
        <w:rPr>
          <w:rFonts w:hint="eastAsia" w:cs="仿宋_GB2312"/>
        </w:rPr>
        <w:t>建成政务云服务平台、政务网、大数据中心、基于“四标四实”数据的数字广州基础应用平台等政务信息化公共支撑平台。市政务云服务平台共有2200多台物理服务器及12000多台虚拟服务器，存储总量超过16300TB，提供58项云资源服务，80%以上市级单位在云服务平台部署应用系统。市电子政务网实现五大核心带宽80G互联，各区实现万兆互联，共接入1000余家用户单位，其中互联网访问单位400余家。建成城市二维地图和城市信息模型（CIM）平台，依托政务大数据应用开展城市治理工作。城市网络通信能力及网络安全水平显著提升，数据信息保密安全监管体系逐步完善，智慧城市数字底座安全稳固，信息基础设施建设位居全国前列。</w:t>
      </w:r>
    </w:p>
    <w:p>
      <w:pPr>
        <w:pStyle w:val="5"/>
        <w:tabs>
          <w:tab w:val="center" w:pos="4153"/>
        </w:tabs>
        <w:ind w:firstLine="643"/>
        <w:rPr>
          <w:rFonts w:cs="仿宋_GB2312"/>
        </w:rPr>
      </w:pPr>
      <w:bookmarkStart w:id="72" w:name="_Toc71989706"/>
      <w:bookmarkStart w:id="73" w:name="_Toc81044394"/>
      <w:bookmarkStart w:id="74" w:name="_Toc3418"/>
      <w:bookmarkStart w:id="75" w:name="_Toc71989616"/>
      <w:bookmarkStart w:id="76" w:name="_Toc2005176529"/>
      <w:bookmarkStart w:id="77" w:name="_Toc1311380445"/>
      <w:bookmarkStart w:id="78" w:name="_Toc8869"/>
      <w:bookmarkStart w:id="79" w:name="_Toc269294445"/>
      <w:r>
        <w:rPr>
          <w:rFonts w:cs="仿宋_GB2312"/>
        </w:rPr>
        <w:t>6</w:t>
      </w:r>
      <w:r>
        <w:rPr>
          <w:rFonts w:hint="eastAsia" w:cs="仿宋_GB2312"/>
        </w:rPr>
        <w:t>.营商环境改革协同推进</w:t>
      </w:r>
      <w:bookmarkEnd w:id="71"/>
      <w:bookmarkEnd w:id="72"/>
      <w:bookmarkEnd w:id="73"/>
      <w:bookmarkEnd w:id="74"/>
      <w:bookmarkEnd w:id="75"/>
      <w:bookmarkEnd w:id="76"/>
      <w:bookmarkEnd w:id="77"/>
      <w:bookmarkEnd w:id="78"/>
      <w:bookmarkEnd w:id="79"/>
    </w:p>
    <w:p>
      <w:pPr>
        <w:spacing w:line="560" w:lineRule="exact"/>
        <w:ind w:firstLine="640"/>
        <w:rPr>
          <w:rFonts w:cs="仿宋_GB2312"/>
        </w:rPr>
      </w:pPr>
      <w:r>
        <w:rPr>
          <w:rFonts w:hint="eastAsia" w:cs="仿宋_GB2312"/>
        </w:rPr>
        <w:t>营商环境政策体系初步建成，相继出台了营商环境1.0、2.0、3.0、4.0改革政策及配套文件，聚焦推进“一网通办、一窗通取”模式、不动产登记全线“一体办”“一门式”办理等改革举措，着力打破传统流程限制，实现各部门同步联动，减少事项办结时间。跨部门办事结果“大礼包”一窗通取，投资贸易便利化水平、企业办事体验明显提升。优化不动产担保登记机制，成为全国第三个开展不动产担保统一登记试点工作的城市。</w:t>
      </w:r>
    </w:p>
    <w:p>
      <w:pPr>
        <w:pStyle w:val="4"/>
        <w:numPr>
          <w:ilvl w:val="0"/>
          <w:numId w:val="1"/>
        </w:numPr>
        <w:ind w:firstLine="0" w:firstLineChars="0"/>
        <w:jc w:val="center"/>
        <w:rPr>
          <w:rFonts w:ascii="Times New Roman" w:hAnsi="Times New Roman" w:eastAsia="楷体_GB2312"/>
        </w:rPr>
      </w:pPr>
      <w:bookmarkStart w:id="80" w:name="_Toc25914"/>
      <w:bookmarkStart w:id="81" w:name="_Toc71989617"/>
      <w:bookmarkStart w:id="82" w:name="_Toc1283692886"/>
      <w:bookmarkStart w:id="83" w:name="_Toc81044395"/>
      <w:bookmarkStart w:id="84" w:name="_Toc541050532"/>
      <w:bookmarkStart w:id="85" w:name="_Toc746469954"/>
      <w:bookmarkStart w:id="86" w:name="_Toc62588119"/>
      <w:bookmarkStart w:id="87" w:name="_Toc71989707"/>
      <w:bookmarkStart w:id="88" w:name="_Toc12281"/>
      <w:r>
        <w:rPr>
          <w:rFonts w:hint="eastAsia" w:ascii="Times New Roman" w:hAnsi="Times New Roman" w:eastAsia="楷体_GB2312"/>
        </w:rPr>
        <w:t>发展机遇</w:t>
      </w:r>
      <w:bookmarkEnd w:id="80"/>
      <w:bookmarkEnd w:id="81"/>
      <w:bookmarkEnd w:id="82"/>
      <w:bookmarkEnd w:id="83"/>
      <w:bookmarkEnd w:id="84"/>
      <w:bookmarkEnd w:id="85"/>
      <w:bookmarkEnd w:id="86"/>
      <w:bookmarkEnd w:id="87"/>
      <w:bookmarkEnd w:id="88"/>
    </w:p>
    <w:p>
      <w:pPr>
        <w:spacing w:line="560" w:lineRule="exact"/>
        <w:ind w:firstLine="640"/>
      </w:pPr>
      <w:r>
        <w:rPr>
          <w:rFonts w:cs="仿宋_GB2312"/>
          <w:color w:val="000000"/>
          <w:szCs w:val="32"/>
        </w:rPr>
        <w:t>互联网已成为驱动产业创新变革的先导力量，围绕数字竞争力全球战略布局全面升级，推进全面数字化发展成为全球主要大国的共识。广州市作为全国改革开放排头兵和创新发展先行者，亟需以数字政府建设为抓手，服从服务国家和全省战略，补短板锻长板，推动数字化与经济社会发展深度创新融合，提升民生服务水平，增强社会治理能力，在践行新发展理念上先行一步。</w:t>
      </w:r>
      <w:bookmarkStart w:id="89" w:name="_Toc58496598"/>
      <w:bookmarkEnd w:id="89"/>
      <w:bookmarkStart w:id="90" w:name="_Toc58496597"/>
      <w:bookmarkEnd w:id="90"/>
    </w:p>
    <w:p>
      <w:pPr>
        <w:pStyle w:val="5"/>
        <w:ind w:firstLine="643"/>
        <w:rPr>
          <w:rFonts w:cs="仿宋_GB2312"/>
        </w:rPr>
      </w:pPr>
      <w:bookmarkStart w:id="91" w:name="_Toc321051104"/>
      <w:bookmarkStart w:id="92" w:name="_Toc20567"/>
      <w:bookmarkStart w:id="93" w:name="_Toc990529926"/>
      <w:bookmarkStart w:id="94" w:name="_Toc71989618"/>
      <w:bookmarkStart w:id="95" w:name="_Toc1405617240"/>
      <w:bookmarkStart w:id="96" w:name="_Toc81044396"/>
      <w:bookmarkStart w:id="97" w:name="_Toc71989708"/>
      <w:bookmarkStart w:id="98" w:name="_Toc5467"/>
      <w:bookmarkStart w:id="99" w:name="_Toc62588120"/>
      <w:r>
        <w:rPr>
          <w:rFonts w:hint="eastAsia" w:cs="仿宋_GB2312"/>
        </w:rPr>
        <w:t>1.以数字化转型提升国家竞争力成为全球趋势</w:t>
      </w:r>
      <w:bookmarkEnd w:id="91"/>
      <w:bookmarkEnd w:id="92"/>
      <w:bookmarkEnd w:id="93"/>
      <w:bookmarkEnd w:id="94"/>
      <w:bookmarkEnd w:id="95"/>
      <w:bookmarkEnd w:id="96"/>
      <w:bookmarkEnd w:id="97"/>
      <w:bookmarkEnd w:id="98"/>
    </w:p>
    <w:p>
      <w:pPr>
        <w:spacing w:line="560" w:lineRule="exact"/>
        <w:ind w:firstLine="640"/>
        <w:rPr>
          <w:rFonts w:cs="仿宋_GB2312"/>
          <w:szCs w:val="32"/>
        </w:rPr>
      </w:pPr>
      <w:r>
        <w:rPr>
          <w:rFonts w:hint="eastAsia" w:cs="仿宋_GB2312"/>
          <w:szCs w:val="32"/>
        </w:rPr>
        <w:t>当前国际局势风云突变，数字化转型成为各国提升治理能力应对危机的途径。新冠疫情爆发，世界主要经济体均受到严重影响，很多国家把数字化转型当成应对治理困境、促进经济发展的重要突破口。《2020联合国电子政务调查报告》显示，从全球范围来看，世界各国政府正在利用数字技术创新政府运作模式，不断转变信息公开、政府决策和公共服务的方式。193个联合国成员国中，有145个国家设有首席信息官或类似职位。越来越多的国家出台了数字政府战略，并将数字政府作为应对各种复杂挑战的关键。欧盟委员会公布了一系列数字化转型规划，包括指导欧洲如何适应数字时代的总体规划以及《欧洲数据战略》《人工智能白皮书》《欧洲新工业战略》等。欧盟所有成员国签署了《欧盟塔林电子政府部长宣言》，承诺将采取措施为公民提供高质量、以用户为中心的数字化公共服务，为企业提供无缝跨境公共服务。英国政府发布《数字服务标准》最新版，到2020年在英国两大政府平台上发展了2500万核准用户。美国仅联邦政府一级的信息化建设投入预算就高达近千亿美元。日本、韩国、新加坡等我国近邻也都在结合自身实际情况大力推进数字化转型。总体来看，数字化转型已经成为世界各国应对挑战，抢占未来国际竞争制高点的关键着力点。</w:t>
      </w:r>
    </w:p>
    <w:p>
      <w:pPr>
        <w:pStyle w:val="5"/>
        <w:ind w:firstLine="643"/>
        <w:rPr>
          <w:rFonts w:cs="仿宋_GB2312"/>
          <w:highlight w:val="red"/>
        </w:rPr>
      </w:pPr>
      <w:bookmarkStart w:id="100" w:name="_Toc1426983664"/>
      <w:bookmarkStart w:id="101" w:name="_Toc20876"/>
      <w:bookmarkStart w:id="102" w:name="_Toc81044397"/>
      <w:bookmarkStart w:id="103" w:name="_Toc543234738"/>
      <w:bookmarkStart w:id="104" w:name="_Toc23416"/>
      <w:bookmarkStart w:id="105" w:name="_Toc71989709"/>
      <w:bookmarkStart w:id="106" w:name="_Toc71989619"/>
      <w:bookmarkStart w:id="107" w:name="_Toc1888835680"/>
      <w:r>
        <w:rPr>
          <w:rFonts w:hint="eastAsia" w:cs="仿宋_GB2312"/>
        </w:rPr>
        <w:t>2.国家和广东省对数字政府建设作出新部署</w:t>
      </w:r>
      <w:bookmarkEnd w:id="100"/>
      <w:bookmarkEnd w:id="101"/>
      <w:bookmarkEnd w:id="102"/>
      <w:bookmarkEnd w:id="103"/>
      <w:bookmarkEnd w:id="104"/>
      <w:bookmarkEnd w:id="105"/>
      <w:bookmarkEnd w:id="106"/>
      <w:bookmarkEnd w:id="107"/>
    </w:p>
    <w:p>
      <w:pPr>
        <w:spacing w:line="560" w:lineRule="exact"/>
        <w:ind w:firstLine="640"/>
        <w:rPr>
          <w:rFonts w:cs="仿宋_GB2312"/>
        </w:rPr>
      </w:pPr>
      <w:r>
        <w:rPr>
          <w:rFonts w:hint="eastAsia" w:cs="仿宋_GB2312"/>
        </w:rPr>
        <w:t>党中央、国务院高度重视数字化发展和数字政府建设，十九届四中、五中全会均提出要加快建设数字政府。《中华人民共和国国民经济和社会发展第十四个五年规划和2035年远景目标纲要》将数字化发展提升到前所未有的高度，提出中国要“迎接数字时代，激活数据要素潜能，推进网络强国建设，加快建设数字经济、数字社会、数字政府，以数字化转型整体驱动生产方式、生活方式和治理方式变革”，</w:t>
      </w:r>
      <w:r>
        <w:rPr>
          <w:rFonts w:hint="eastAsia" w:cs="仿宋_GB2312"/>
          <w:lang w:eastAsia="zh-Hans"/>
        </w:rPr>
        <w:t>“</w:t>
      </w:r>
      <w:r>
        <w:rPr>
          <w:rFonts w:hint="eastAsia" w:cs="仿宋_GB2312"/>
        </w:rPr>
        <w:t>将数字技术广泛应用于政府管理服务，推动政府治理流程再造和模式优化，不断提高决策科学性和服务效率”。广东省贯彻落实党中央、国务院决策精神，将数字政府作为“十四五”改革重点，《广东省国民经济和社会发展第十四个五年规划和2035年远景目标纲要》提出深入推进数字政府改革建设，全面增强政务服务“一网通办”、政府治理“一网统管”、政府运行“一网协同”能力，推动政府治理体系和治理能力现代化。《广州市国民经济和社会发展第十四个五年规划和2035年远景目标纲要》提出聚焦政府数字化转型和政务服务品牌塑造，将数字技术广泛应用于政府管理服务，推动政府治理流程再造和模式优化，不断提高决策科学性和服务效率，探索超大城市数字化治理新路径。</w:t>
      </w:r>
    </w:p>
    <w:p>
      <w:pPr>
        <w:pStyle w:val="5"/>
        <w:ind w:firstLine="643"/>
        <w:rPr>
          <w:rFonts w:cs="仿宋_GB2312"/>
        </w:rPr>
      </w:pPr>
      <w:bookmarkStart w:id="108" w:name="_Toc217071152"/>
      <w:bookmarkStart w:id="109" w:name="_Toc23218"/>
      <w:bookmarkStart w:id="110" w:name="_Toc1558003806"/>
      <w:bookmarkStart w:id="111" w:name="_Toc81044398"/>
      <w:bookmarkStart w:id="112" w:name="_Toc1193258169"/>
      <w:bookmarkStart w:id="113" w:name="_Toc71989620"/>
      <w:bookmarkStart w:id="114" w:name="_Toc71989710"/>
      <w:bookmarkStart w:id="115" w:name="_Toc9877"/>
      <w:r>
        <w:rPr>
          <w:rFonts w:cs="仿宋_GB2312"/>
        </w:rPr>
        <w:t>3</w:t>
      </w:r>
      <w:r>
        <w:rPr>
          <w:rFonts w:hint="eastAsia" w:cs="仿宋_GB2312"/>
        </w:rPr>
        <w:t>.全国各地加快行动形成新一轮数字化浪潮</w:t>
      </w:r>
      <w:bookmarkEnd w:id="108"/>
      <w:bookmarkEnd w:id="109"/>
      <w:bookmarkEnd w:id="110"/>
      <w:bookmarkEnd w:id="111"/>
      <w:bookmarkEnd w:id="112"/>
      <w:bookmarkEnd w:id="113"/>
      <w:bookmarkEnd w:id="114"/>
      <w:bookmarkEnd w:id="115"/>
    </w:p>
    <w:p>
      <w:pPr>
        <w:spacing w:line="560" w:lineRule="exact"/>
        <w:ind w:firstLine="640"/>
        <w:rPr>
          <w:rFonts w:cs="仿宋_GB2312"/>
        </w:rPr>
      </w:pPr>
      <w:r>
        <w:rPr>
          <w:rFonts w:hint="eastAsia" w:cs="仿宋_GB2312"/>
        </w:rPr>
        <w:t>面对“十四五”新形势，全国各地普遍提高了对数字化发展和数字政府建设的重视程度，以数字政府建设提升区域公共服务、社会治理、政府运行和市场监管能力水平。</w:t>
      </w:r>
      <w:r>
        <w:rPr>
          <w:rFonts w:hint="eastAsia" w:cs="仿宋_GB2312"/>
          <w:szCs w:val="32"/>
        </w:rPr>
        <w:t>浙江省委深改委印发了《浙江省数字化改革总体方案》，提出聚焦党政机关、数字政府、数字经济、数字社会、数字法治，加快构建“1+5+2”工作体系，搭建好数字化改革“四梁八柱”，制定了“一年出成果，两年大变样，五年新飞跃”的总时间表。杭州市提出率先建成“整体智治示范区”和数字变革策源地，《杭州市国民经济和社会发展第十四个五年规</w:t>
      </w:r>
      <w:r>
        <w:rPr>
          <w:rFonts w:hint="eastAsia" w:cs="仿宋_GB2312"/>
        </w:rPr>
        <w:t>划和2</w:t>
      </w:r>
      <w:r>
        <w:rPr>
          <w:rFonts w:cs="仿宋_GB2312"/>
        </w:rPr>
        <w:t>035</w:t>
      </w:r>
      <w:r>
        <w:rPr>
          <w:rFonts w:hint="eastAsia" w:cs="仿宋_GB2312"/>
        </w:rPr>
        <w:t>年远</w:t>
      </w:r>
      <w:r>
        <w:rPr>
          <w:rFonts w:hint="eastAsia" w:cs="仿宋_GB2312"/>
          <w:szCs w:val="32"/>
        </w:rPr>
        <w:t>景目标纲要》将“强化数字化赋能”作为“十四五”发展的基本要求，将“数字变革走在前列”作为“十四五”发展的目标之一，提出要实现数字产业化、产业数字化、城市数字化深度融合。上海市委市政府印发《关于全面推进上海城市数字化转型的意见》，将</w:t>
      </w:r>
      <w:r>
        <w:rPr>
          <w:rStyle w:val="21"/>
          <w:rFonts w:hint="eastAsia" w:cs="仿宋_GB2312"/>
        </w:rPr>
        <w:t>全面推进城市数字化转型作为上海主动服务新发展格局的重要战略，提出坚持整体性转变、全方位赋能、革命性重塑，推动经济、生活、治理三大领域相互协同、互为促进，</w:t>
      </w:r>
      <w:r>
        <w:rPr>
          <w:rFonts w:hint="eastAsia" w:cs="仿宋_GB2312"/>
          <w:szCs w:val="32"/>
        </w:rPr>
        <w:t>把整座城市视为一个有机生命体，强化数字技术系统集成、整体应用，协同推进经济、生活、治理等各领域的整体转型，促进城市发展、治理、运行效能整体提升。各地的积极创新营造了浓厚的数字化发展氛围。</w:t>
      </w:r>
    </w:p>
    <w:p>
      <w:pPr>
        <w:pStyle w:val="5"/>
        <w:ind w:firstLine="643"/>
        <w:rPr>
          <w:rFonts w:cs="仿宋_GB2312"/>
        </w:rPr>
      </w:pPr>
      <w:bookmarkStart w:id="116" w:name="_Toc1887619058"/>
      <w:bookmarkStart w:id="117" w:name="_Toc81044399"/>
      <w:bookmarkStart w:id="118" w:name="_Toc11309"/>
      <w:bookmarkStart w:id="119" w:name="_Toc1101859571"/>
      <w:bookmarkStart w:id="120" w:name="_Toc71989711"/>
      <w:bookmarkStart w:id="121" w:name="_Toc23489"/>
      <w:bookmarkStart w:id="122" w:name="_Toc1887750697"/>
      <w:bookmarkStart w:id="123" w:name="_Toc71989621"/>
      <w:r>
        <w:rPr>
          <w:rFonts w:cs="仿宋_GB2312"/>
        </w:rPr>
        <w:t>4</w:t>
      </w:r>
      <w:r>
        <w:rPr>
          <w:rFonts w:hint="eastAsia" w:cs="仿宋_GB2312"/>
        </w:rPr>
        <w:t>.数字技术快速发展为数字政府创新升级创造新条件</w:t>
      </w:r>
      <w:bookmarkEnd w:id="116"/>
      <w:bookmarkEnd w:id="117"/>
      <w:bookmarkEnd w:id="118"/>
      <w:bookmarkEnd w:id="119"/>
      <w:bookmarkEnd w:id="120"/>
      <w:bookmarkEnd w:id="121"/>
      <w:bookmarkEnd w:id="122"/>
      <w:bookmarkEnd w:id="123"/>
    </w:p>
    <w:p>
      <w:pPr>
        <w:spacing w:line="560" w:lineRule="exact"/>
        <w:ind w:firstLine="640"/>
        <w:rPr>
          <w:rFonts w:cs="仿宋_GB2312"/>
        </w:rPr>
      </w:pPr>
      <w:r>
        <w:rPr>
          <w:rFonts w:hint="eastAsia" w:cs="仿宋_GB2312"/>
        </w:rPr>
        <w:t>世界信息革命持续高速前进，云计算、大数据、物联网、移动互联网等新一代信息技术已经广泛应用于经济社会各领域，人工智能、区块链、</w:t>
      </w:r>
      <w:r>
        <w:t>5G</w:t>
      </w:r>
      <w:r>
        <w:rPr>
          <w:rFonts w:hint="eastAsia" w:cs="仿宋_GB2312"/>
        </w:rPr>
        <w:t>、虚拟现实等应用范围不断扩展，新应用、新模式、新业态和新服务层出不穷，数字经济、数字社会各领域基于新一代数字技术的应用场景遍地开花，数字技术赋能作用得到全面体现。更新一代的量子计算、</w:t>
      </w:r>
      <w:r>
        <w:rPr>
          <w:rFonts w:hint="eastAsia"/>
        </w:rPr>
        <w:t>6G</w:t>
      </w:r>
      <w:r>
        <w:rPr>
          <w:rFonts w:hint="eastAsia" w:cs="仿宋_GB2312"/>
        </w:rPr>
        <w:t>等技术研究也不断深入，即将在不远的将来投入应用，并将影响城市生活与社会治理的方方面面。数字技术的快速发展，以及在全社会各领域的广泛渗透，推动城市不断向数字化方向转型，为政府更加全面、快速、彻底的数字化转型创造了更好氛围和更优技术条件。</w:t>
      </w:r>
    </w:p>
    <w:p>
      <w:pPr>
        <w:pStyle w:val="5"/>
        <w:ind w:firstLine="643"/>
        <w:rPr>
          <w:rFonts w:cs="仿宋_GB2312"/>
        </w:rPr>
      </w:pPr>
      <w:bookmarkStart w:id="124" w:name="_Toc71989622"/>
      <w:bookmarkStart w:id="125" w:name="_Toc71989712"/>
      <w:bookmarkStart w:id="126" w:name="_Toc502563701"/>
      <w:bookmarkStart w:id="127" w:name="_Toc81044400"/>
      <w:bookmarkStart w:id="128" w:name="_Toc16893"/>
      <w:bookmarkStart w:id="129" w:name="_Toc8522"/>
      <w:bookmarkStart w:id="130" w:name="_Toc437590675"/>
      <w:bookmarkStart w:id="131" w:name="_Toc1202321716"/>
      <w:r>
        <w:rPr>
          <w:rFonts w:cs="仿宋_GB2312"/>
        </w:rPr>
        <w:t>5</w:t>
      </w:r>
      <w:r>
        <w:rPr>
          <w:rFonts w:hint="eastAsia" w:cs="仿宋_GB2312"/>
        </w:rPr>
        <w:t>.广州市数字政府建设逐步进入创新发展高级阶段</w:t>
      </w:r>
      <w:bookmarkEnd w:id="124"/>
      <w:bookmarkEnd w:id="125"/>
      <w:bookmarkEnd w:id="126"/>
      <w:bookmarkEnd w:id="127"/>
      <w:bookmarkEnd w:id="128"/>
      <w:bookmarkEnd w:id="129"/>
      <w:bookmarkEnd w:id="130"/>
      <w:bookmarkEnd w:id="131"/>
    </w:p>
    <w:p>
      <w:pPr>
        <w:spacing w:line="560" w:lineRule="exact"/>
        <w:ind w:firstLine="640"/>
      </w:pPr>
      <w:r>
        <w:rPr>
          <w:rFonts w:hint="eastAsia"/>
          <w:szCs w:val="32"/>
        </w:rPr>
        <w:t>广州市推进数字政府改革建设以来，以数字政府改革建设为先导，引领带动数字经济、数字社会发展。近3年来，在市委市政府的坚强领导下，</w:t>
      </w:r>
      <w:r>
        <w:rPr>
          <w:rFonts w:hint="eastAsia"/>
        </w:rPr>
        <w:t>我市数字政府改革建设持续走在全国前列，</w:t>
      </w:r>
      <w:r>
        <w:rPr>
          <w:rFonts w:hint="eastAsia"/>
          <w:szCs w:val="32"/>
        </w:rPr>
        <w:t>取得令人瞩目的成绩，一体化政务服务水平不断提升，数字化条件下的政府治理能力显著增强，带动全市数字经济、数字社会发展不断提速，数字政府改革建设创新发展的条件已经完全具备。</w:t>
      </w:r>
      <w:r>
        <w:rPr>
          <w:rFonts w:hint="eastAsia"/>
        </w:rPr>
        <w:t>“十四五”时期，数字</w:t>
      </w:r>
      <w:r>
        <w:rPr>
          <w:rFonts w:hint="eastAsia"/>
          <w:lang w:val="en-US" w:eastAsia="zh-Hans"/>
        </w:rPr>
        <w:t>政府改革</w:t>
      </w:r>
      <w:r>
        <w:rPr>
          <w:rFonts w:hint="eastAsia"/>
        </w:rPr>
        <w:t>建设将进入技术体系、管理模式、服务模式智能创新阶段，为在全市范围内推动数字政府深度改革，需继续创新发展理念，吸纳融合新兴技术，将大量体系化创新融入社会发展各领域，为企业群众提供智能化服务，推动全市各级政府治理能力变革，带动经济社会高质量发展，最终形成全面渗透、跨界融合、加速创新、引领发展的成熟型智慧政府。</w:t>
      </w:r>
    </w:p>
    <w:p>
      <w:pPr>
        <w:spacing w:line="560" w:lineRule="exact"/>
        <w:ind w:firstLine="640"/>
        <w:rPr>
          <w:rFonts w:cs="仿宋_GB2312"/>
          <w:szCs w:val="32"/>
        </w:rPr>
      </w:pPr>
      <w:r>
        <w:rPr>
          <w:rFonts w:hint="eastAsia" w:cs="仿宋_GB2312"/>
          <w:szCs w:val="32"/>
        </w:rPr>
        <w:t>面对新形势和新机遇，我市应以数字政府建设为着力点和突破口，深入推进“放管服”改革，促进政府职能转变，加强一体化运营，提升基础设施和公共平台支撑能力。以“数据驱动”主线强化创新应用，推动新技术赋能业务优化，推进政务服务“一网通办”、城市治理“一网统管”和政府办公“一网协同”，实现“三屏”联动，助力营商环境优化，推进数字经济高质量发展。</w:t>
      </w:r>
    </w:p>
    <w:p>
      <w:pPr>
        <w:pStyle w:val="4"/>
        <w:ind w:firstLine="0" w:firstLineChars="0"/>
        <w:jc w:val="center"/>
        <w:rPr>
          <w:rFonts w:ascii="Times New Roman" w:hAnsi="Times New Roman" w:eastAsia="楷体_GB2312"/>
        </w:rPr>
      </w:pPr>
      <w:bookmarkStart w:id="132" w:name="_Toc71989623"/>
      <w:bookmarkStart w:id="133" w:name="_Toc81044401"/>
      <w:bookmarkStart w:id="134" w:name="_Toc16440"/>
      <w:bookmarkStart w:id="135" w:name="_Toc22083"/>
      <w:bookmarkStart w:id="136" w:name="_Toc71989713"/>
      <w:bookmarkStart w:id="137" w:name="_Toc1602467397"/>
      <w:bookmarkStart w:id="138" w:name="_Toc534939056"/>
      <w:bookmarkStart w:id="139" w:name="_Toc1747446189"/>
      <w:r>
        <w:rPr>
          <w:rFonts w:hint="eastAsia" w:ascii="Times New Roman" w:hAnsi="Times New Roman" w:eastAsia="楷体_GB2312"/>
        </w:rPr>
        <w:t>第三节 面临挑战</w:t>
      </w:r>
      <w:bookmarkEnd w:id="99"/>
      <w:bookmarkEnd w:id="132"/>
      <w:bookmarkEnd w:id="133"/>
      <w:bookmarkEnd w:id="134"/>
      <w:bookmarkEnd w:id="135"/>
      <w:bookmarkEnd w:id="136"/>
      <w:bookmarkEnd w:id="137"/>
      <w:bookmarkEnd w:id="138"/>
      <w:bookmarkEnd w:id="139"/>
    </w:p>
    <w:p>
      <w:pPr>
        <w:spacing w:line="560" w:lineRule="exact"/>
        <w:ind w:firstLine="640"/>
      </w:pPr>
      <w:bookmarkStart w:id="140" w:name="_Toc58496602"/>
      <w:bookmarkStart w:id="141" w:name="_Toc62588126"/>
      <w:r>
        <w:rPr>
          <w:rFonts w:hint="eastAsia"/>
        </w:rPr>
        <w:t>虽然我市数字政府改革取得了令人瞩目的成果，但是企业群众对政务服务的需求不断提升，党中央、国务院对数字化发展作出新部署，国际国内形势复杂多变都对数字化环境下的政府治理能力提出了新要求。要推进数字政府改革建设向深水区迈进，还面临很多问题和挑战。</w:t>
      </w:r>
      <w:bookmarkStart w:id="142" w:name="_Toc71989624"/>
      <w:bookmarkStart w:id="143" w:name="_Toc30923"/>
      <w:bookmarkStart w:id="144" w:name="_Toc31473"/>
      <w:bookmarkStart w:id="145" w:name="_Toc71989714"/>
      <w:bookmarkStart w:id="146" w:name="_Toc62588121"/>
    </w:p>
    <w:p>
      <w:pPr>
        <w:pStyle w:val="5"/>
        <w:ind w:firstLine="643"/>
        <w:rPr>
          <w:rFonts w:cs="仿宋_GB2312"/>
        </w:rPr>
      </w:pPr>
      <w:bookmarkStart w:id="147" w:name="_Toc341742151"/>
      <w:bookmarkStart w:id="148" w:name="_Toc81044402"/>
      <w:bookmarkStart w:id="149" w:name="_Toc1077124352"/>
      <w:bookmarkStart w:id="150" w:name="_Toc1354167850"/>
      <w:r>
        <w:rPr>
          <w:rFonts w:hint="eastAsia" w:cs="仿宋_GB2312"/>
        </w:rPr>
        <w:t>1.统筹协同合力有待激发</w:t>
      </w:r>
      <w:bookmarkEnd w:id="142"/>
      <w:bookmarkEnd w:id="143"/>
      <w:bookmarkEnd w:id="144"/>
      <w:bookmarkEnd w:id="145"/>
      <w:bookmarkEnd w:id="146"/>
      <w:bookmarkEnd w:id="147"/>
      <w:bookmarkEnd w:id="148"/>
      <w:bookmarkEnd w:id="149"/>
      <w:bookmarkEnd w:id="150"/>
    </w:p>
    <w:p>
      <w:pPr>
        <w:spacing w:line="560" w:lineRule="exact"/>
        <w:ind w:firstLine="640"/>
      </w:pPr>
      <w:r>
        <w:rPr>
          <w:rFonts w:hint="eastAsia"/>
        </w:rPr>
        <w:t>数字政府改革建设是极为复杂的系统性工程，牵涉面广，涉及部门、层级多，整体协同推进难度大。虽然全市数字政府改革建设的管理机构、统筹协调机制已经建立，全市一体化的数字底座、应用支撑体系也已建成，“全市一盘棋”的数字政府改革建设格局初现，但在政务信息资源整合共享利用、跨部门政务应用创新、城市治理数字化支撑、信息化项目管理效率提升等方面有待进一步优化。数字政府主管部门与业务部门之间的责任边界仍需明确，省、市、区之间的统分协作机制有待进一步完善，政企合作、多方参与的数字政府建设运营服务体系有待健全，业务协同创新合力有待进一步激发。</w:t>
      </w:r>
    </w:p>
    <w:p>
      <w:pPr>
        <w:pStyle w:val="5"/>
        <w:ind w:firstLine="643"/>
        <w:rPr>
          <w:rFonts w:cs="仿宋_GB2312"/>
        </w:rPr>
      </w:pPr>
      <w:bookmarkStart w:id="151" w:name="_Toc1289059779"/>
      <w:bookmarkStart w:id="152" w:name="_Toc71989625"/>
      <w:bookmarkStart w:id="153" w:name="_Toc62588122"/>
      <w:bookmarkStart w:id="154" w:name="_Toc81044403"/>
      <w:bookmarkStart w:id="155" w:name="_Toc71989715"/>
      <w:bookmarkStart w:id="156" w:name="_Toc2089323501"/>
      <w:bookmarkStart w:id="157" w:name="_Toc1303"/>
      <w:bookmarkStart w:id="158" w:name="_Toc7787"/>
      <w:bookmarkStart w:id="159" w:name="_Toc467364044"/>
      <w:r>
        <w:rPr>
          <w:rFonts w:hint="eastAsia" w:cs="仿宋_GB2312"/>
        </w:rPr>
        <w:t>2.政务服务水平仍需提升</w:t>
      </w:r>
      <w:bookmarkEnd w:id="151"/>
      <w:bookmarkEnd w:id="152"/>
      <w:bookmarkEnd w:id="153"/>
      <w:bookmarkEnd w:id="154"/>
      <w:bookmarkEnd w:id="155"/>
      <w:bookmarkEnd w:id="156"/>
      <w:bookmarkEnd w:id="157"/>
      <w:bookmarkEnd w:id="158"/>
      <w:bookmarkEnd w:id="159"/>
    </w:p>
    <w:p>
      <w:pPr>
        <w:spacing w:line="560" w:lineRule="exact"/>
        <w:ind w:firstLine="640"/>
      </w:pPr>
      <w:r>
        <w:rPr>
          <w:rFonts w:hint="eastAsia"/>
        </w:rPr>
        <w:t>线上线下不同服务供给渠道标准不一的问题虽有较大改善，但仍未得到根本性解决，“一网通办”“全市通办”服务范围仍有较大局限，“免证办”“刷脸办”等服务新方式尚未广泛惠及企业和群众。政务服务供给以“政府端菜”为主的模式仍未得到根本性改变，从群众角度出发的主动式、场景式服务严重不足。营商环境距现代化国际化“新高地”仍有差距，在流程优化、并联审批、告知承诺等方面仍存在突出短板。政务服务品牌认知度、辨识度、影响力有待进一步加强，全市统一、特色鲜明、口号响亮的数字政府建设品牌形象有待进一步塑造。新兴技术在政务服务领域应用广度与深度有待拓展。</w:t>
      </w:r>
    </w:p>
    <w:p>
      <w:pPr>
        <w:pStyle w:val="5"/>
        <w:ind w:firstLine="643"/>
        <w:rPr>
          <w:rFonts w:cs="仿宋_GB2312"/>
        </w:rPr>
      </w:pPr>
      <w:bookmarkStart w:id="160" w:name="_Toc81044404"/>
      <w:bookmarkStart w:id="161" w:name="_Toc1754969210"/>
      <w:bookmarkStart w:id="162" w:name="_Toc20784"/>
      <w:bookmarkStart w:id="163" w:name="_Toc1412674717"/>
      <w:bookmarkStart w:id="164" w:name="_Toc71989626"/>
      <w:bookmarkStart w:id="165" w:name="_Toc71989716"/>
      <w:bookmarkStart w:id="166" w:name="_Toc1639790429"/>
      <w:bookmarkStart w:id="167" w:name="_Toc26624"/>
      <w:r>
        <w:rPr>
          <w:rFonts w:hint="eastAsia" w:cs="仿宋_GB2312"/>
        </w:rPr>
        <w:t>3.城市治理支撑仍需增强</w:t>
      </w:r>
      <w:bookmarkEnd w:id="160"/>
      <w:bookmarkEnd w:id="161"/>
      <w:bookmarkEnd w:id="162"/>
      <w:bookmarkEnd w:id="163"/>
      <w:bookmarkEnd w:id="164"/>
      <w:bookmarkEnd w:id="165"/>
      <w:bookmarkEnd w:id="166"/>
      <w:bookmarkEnd w:id="167"/>
    </w:p>
    <w:p>
      <w:pPr>
        <w:spacing w:line="560" w:lineRule="exact"/>
        <w:ind w:firstLine="640"/>
      </w:pPr>
      <w:r>
        <w:rPr>
          <w:rFonts w:hint="eastAsia"/>
        </w:rPr>
        <w:t>城市信息感知终端建设体系未能全面统筹，公共设施及其运行状态的物联感知、数据汇聚存在较多信息孤岛。运用信息技术手段优化城市治理的管理机制尚未建立。多元治理主体参与度不够，欠缺快捷准确收集掌握最新民意的“终端感知”。治理方式技术支撑不足，缺乏跨部门治理平台应用，大数据驱动的治理和监管模式尚在探索，跨部门、跨领域治理场景尚未“一屏”掌握，靶向治理、研判预见不够，数字化治理能力仍需提升。</w:t>
      </w:r>
    </w:p>
    <w:p>
      <w:pPr>
        <w:pStyle w:val="5"/>
        <w:ind w:firstLine="643"/>
        <w:rPr>
          <w:rFonts w:cs="仿宋_GB2312"/>
        </w:rPr>
      </w:pPr>
      <w:bookmarkStart w:id="168" w:name="_Toc244767387"/>
      <w:bookmarkStart w:id="169" w:name="_Toc71989717"/>
      <w:bookmarkStart w:id="170" w:name="_Toc22752"/>
      <w:bookmarkStart w:id="171" w:name="_Toc79620925"/>
      <w:bookmarkStart w:id="172" w:name="_Toc1300098252"/>
      <w:bookmarkStart w:id="173" w:name="_Toc15718"/>
      <w:bookmarkStart w:id="174" w:name="_Toc71989627"/>
      <w:bookmarkStart w:id="175" w:name="_Toc81044405"/>
      <w:r>
        <w:rPr>
          <w:rFonts w:cs="仿宋_GB2312"/>
        </w:rPr>
        <w:t>4</w:t>
      </w:r>
      <w:r>
        <w:rPr>
          <w:rFonts w:hint="eastAsia" w:cs="仿宋_GB2312"/>
        </w:rPr>
        <w:t>.数据要素配置机制亟待建立</w:t>
      </w:r>
      <w:bookmarkEnd w:id="168"/>
      <w:bookmarkEnd w:id="169"/>
      <w:bookmarkEnd w:id="170"/>
      <w:bookmarkEnd w:id="171"/>
      <w:bookmarkEnd w:id="172"/>
      <w:bookmarkEnd w:id="173"/>
      <w:bookmarkEnd w:id="174"/>
      <w:bookmarkEnd w:id="175"/>
    </w:p>
    <w:p>
      <w:pPr>
        <w:spacing w:line="560" w:lineRule="exact"/>
        <w:ind w:firstLine="640"/>
      </w:pPr>
      <w:r>
        <w:rPr>
          <w:rFonts w:hint="eastAsia"/>
        </w:rPr>
        <w:t>数据资源管理统筹缺乏统一完整的数据标准规范体系，法律法规尚不完善，数据共享体系与机制不够高效，标准规范仍需进一步健全。政务平台集成整合数据的广度、深度、力度有待提升，数据汇聚归集时效性不高、质量参差不齐，数据鲜活性、准确性不足以全面支撑跨部门、跨层级协同治理和协同服务。数据应用价值挖掘不足，统一的数据安全运营管理能力有待加强。</w:t>
      </w:r>
      <w:r>
        <w:t>数据要素市场建设滞后</w:t>
      </w:r>
      <w:r>
        <w:rPr>
          <w:rFonts w:hint="eastAsia"/>
        </w:rPr>
        <w:t>，</w:t>
      </w:r>
      <w:r>
        <w:t>数据交易价值不确定</w:t>
      </w:r>
      <w:r>
        <w:rPr>
          <w:rFonts w:hint="eastAsia"/>
        </w:rPr>
        <w:t>及</w:t>
      </w:r>
      <w:r>
        <w:t>权利范围模糊，市场交易缺乏准入、隐私保护、安全分类</w:t>
      </w:r>
      <w:r>
        <w:rPr>
          <w:rFonts w:hint="eastAsia"/>
        </w:rPr>
        <w:t>、</w:t>
      </w:r>
      <w:r>
        <w:t>质量价值评估及数据接口等各类标准</w:t>
      </w:r>
      <w:r>
        <w:rPr>
          <w:rFonts w:hint="eastAsia"/>
        </w:rPr>
        <w:t>，数据</w:t>
      </w:r>
      <w:r>
        <w:t>交易主体多元化、复杂化、虚拟化、隐蔽化</w:t>
      </w:r>
      <w:r>
        <w:rPr>
          <w:rFonts w:hint="eastAsia"/>
        </w:rPr>
        <w:t>带来的</w:t>
      </w:r>
      <w:r>
        <w:t>广泛的信用风险</w:t>
      </w:r>
      <w:r>
        <w:rPr>
          <w:rFonts w:hint="eastAsia"/>
        </w:rPr>
        <w:t>无法精准管控。</w:t>
      </w:r>
    </w:p>
    <w:p>
      <w:pPr>
        <w:pStyle w:val="5"/>
        <w:ind w:firstLine="643"/>
        <w:rPr>
          <w:rFonts w:cs="仿宋_GB2312"/>
        </w:rPr>
      </w:pPr>
      <w:bookmarkStart w:id="176" w:name="_Toc105213139"/>
      <w:bookmarkStart w:id="177" w:name="_Toc264"/>
      <w:bookmarkStart w:id="178" w:name="_Toc31812"/>
      <w:bookmarkStart w:id="179" w:name="_Toc306574394"/>
      <w:bookmarkStart w:id="180" w:name="_Toc81044406"/>
      <w:bookmarkStart w:id="181" w:name="_Toc71989718"/>
      <w:bookmarkStart w:id="182" w:name="_Toc71989628"/>
      <w:bookmarkStart w:id="183" w:name="_Toc1374289304"/>
      <w:r>
        <w:rPr>
          <w:rFonts w:cs="仿宋_GB2312"/>
        </w:rPr>
        <w:t>5</w:t>
      </w:r>
      <w:r>
        <w:rPr>
          <w:rFonts w:hint="eastAsia" w:cs="仿宋_GB2312"/>
        </w:rPr>
        <w:t>.信息基础能力仍有短板</w:t>
      </w:r>
      <w:bookmarkEnd w:id="176"/>
      <w:bookmarkEnd w:id="177"/>
      <w:bookmarkEnd w:id="178"/>
      <w:bookmarkEnd w:id="179"/>
      <w:bookmarkEnd w:id="180"/>
      <w:bookmarkEnd w:id="181"/>
      <w:bookmarkEnd w:id="182"/>
      <w:bookmarkEnd w:id="183"/>
    </w:p>
    <w:p>
      <w:pPr>
        <w:spacing w:line="560" w:lineRule="exact"/>
        <w:ind w:firstLine="640"/>
        <w:rPr>
          <w:rFonts w:hint="eastAsia"/>
        </w:rPr>
      </w:pPr>
      <w:r>
        <w:rPr>
          <w:rFonts w:hint="eastAsia"/>
        </w:rPr>
        <w:t>存量信息基础设施使用年限久、运行时间长、新技术应用少、运维成本高，难以为日益增长的政务信息化需求提供支撑。云平台资源利用效能有待提升，各部门对共性应用支撑能力的推广应用不足。全市电子政务网络管理与运维能力亟待增强，大量专网有待整合，电子政务外网网络承载能力尚不足以满足专网整合需求。统一的电子政务外网网络安全防护体系有待升级。</w:t>
      </w:r>
    </w:p>
    <w:p>
      <w:pPr>
        <w:spacing w:line="560" w:lineRule="exact"/>
        <w:ind w:firstLine="0" w:firstLineChars="0"/>
      </w:pPr>
    </w:p>
    <w:p>
      <w:pPr>
        <w:widowControl/>
        <w:spacing w:line="240" w:lineRule="auto"/>
        <w:ind w:firstLine="0"/>
      </w:pPr>
      <w:r>
        <w:br w:type="page"/>
      </w:r>
      <w:bookmarkEnd w:id="140"/>
      <w:bookmarkEnd w:id="141"/>
    </w:p>
    <w:p>
      <w:pPr>
        <w:pStyle w:val="3"/>
        <w:ind w:firstLine="0" w:firstLineChars="0"/>
        <w:jc w:val="center"/>
        <w:rPr>
          <w:szCs w:val="36"/>
        </w:rPr>
      </w:pPr>
      <w:bookmarkStart w:id="184" w:name="_Toc11614"/>
      <w:bookmarkStart w:id="185" w:name="_Toc938185692"/>
      <w:bookmarkStart w:id="186" w:name="_Toc782570805"/>
      <w:bookmarkStart w:id="187" w:name="_Toc81044407"/>
      <w:bookmarkStart w:id="188" w:name="_Toc71989629"/>
      <w:bookmarkStart w:id="189" w:name="_Toc5670"/>
      <w:bookmarkStart w:id="190" w:name="_Toc71989719"/>
      <w:bookmarkStart w:id="191" w:name="_Toc1493708843"/>
      <w:r>
        <w:rPr>
          <w:rFonts w:hint="eastAsia"/>
          <w:szCs w:val="36"/>
        </w:rPr>
        <w:t>第二章 总体要求</w:t>
      </w:r>
      <w:bookmarkEnd w:id="184"/>
      <w:bookmarkEnd w:id="185"/>
      <w:bookmarkEnd w:id="186"/>
      <w:bookmarkEnd w:id="187"/>
      <w:bookmarkEnd w:id="188"/>
      <w:bookmarkEnd w:id="189"/>
      <w:bookmarkEnd w:id="190"/>
      <w:bookmarkEnd w:id="191"/>
    </w:p>
    <w:p>
      <w:pPr>
        <w:pStyle w:val="4"/>
        <w:ind w:firstLine="0" w:firstLineChars="0"/>
        <w:jc w:val="center"/>
        <w:rPr>
          <w:rFonts w:ascii="Times New Roman" w:hAnsi="Times New Roman" w:eastAsia="楷体_GB2312"/>
        </w:rPr>
      </w:pPr>
      <w:bookmarkStart w:id="192" w:name="_Toc680690871"/>
      <w:bookmarkStart w:id="193" w:name="_Toc18939"/>
      <w:bookmarkStart w:id="194" w:name="_Toc1261989170"/>
      <w:bookmarkStart w:id="195" w:name="_Toc81044408"/>
      <w:bookmarkStart w:id="196" w:name="_Toc71989720"/>
      <w:bookmarkStart w:id="197" w:name="_Toc62588127"/>
      <w:bookmarkStart w:id="198" w:name="_Toc21153"/>
      <w:bookmarkStart w:id="199" w:name="_Toc1477665407"/>
      <w:bookmarkStart w:id="200" w:name="_Toc71989630"/>
      <w:bookmarkStart w:id="201" w:name="_Toc62588128"/>
      <w:r>
        <w:rPr>
          <w:rFonts w:hint="eastAsia" w:ascii="Times New Roman" w:hAnsi="Times New Roman" w:eastAsia="楷体_GB2312"/>
        </w:rPr>
        <w:t>第一节 指导思想</w:t>
      </w:r>
      <w:bookmarkEnd w:id="192"/>
      <w:bookmarkEnd w:id="193"/>
      <w:bookmarkEnd w:id="194"/>
      <w:bookmarkEnd w:id="195"/>
      <w:bookmarkEnd w:id="196"/>
      <w:bookmarkEnd w:id="197"/>
      <w:bookmarkEnd w:id="198"/>
      <w:bookmarkEnd w:id="199"/>
      <w:bookmarkEnd w:id="200"/>
    </w:p>
    <w:p>
      <w:pPr>
        <w:spacing w:line="560" w:lineRule="exact"/>
        <w:ind w:firstLine="640"/>
        <w:rPr>
          <w:rFonts w:cs="仿宋_GB2312"/>
        </w:rPr>
      </w:pPr>
      <w:r>
        <w:rPr>
          <w:rFonts w:hint="eastAsia"/>
        </w:rPr>
        <w:t>以习近平新时代中国特色社会主义思想为指导，全面贯彻党的十九大和十九届二中、三中、四中、五中全会精神，认真落实习近平总书记关于数字中国建设的重要论述以及对广东系列重要讲话和重要指示批示精神。激活数据要素潜能，迎接数字时代，加</w:t>
      </w:r>
      <w:r>
        <w:t>快建设数字经济、数字社会、数字政府，</w:t>
      </w:r>
      <w:r>
        <w:rPr>
          <w:rFonts w:hint="eastAsia"/>
        </w:rPr>
        <w:t>以“双区”建设、“双城”联动为战略引领，持之以恒实施“</w:t>
      </w:r>
      <w:r>
        <w:t>1＋1＋4</w:t>
      </w:r>
      <w:r>
        <w:rPr>
          <w:rFonts w:hint="eastAsia"/>
        </w:rPr>
        <w:t>”工作举措，紧紧围绕“善政慧治、惠企利民”总目标，以数字政府建设创新引领智慧城市发展，优化政府管理、政务服务，实现政府决策科学化、社会治理智能化、营商环境便利化、公共服务高效化，建设国际一流智慧城市，推动实现老城市新活力、</w:t>
      </w:r>
      <w:r>
        <w:rPr>
          <w:rFonts w:hint="eastAsia"/>
          <w:lang w:eastAsia="zh-Hans"/>
        </w:rPr>
        <w:t>“</w:t>
      </w:r>
      <w:r>
        <w:rPr>
          <w:rFonts w:hint="eastAsia"/>
        </w:rPr>
        <w:t>四个出新出彩”</w:t>
      </w:r>
      <w:r>
        <w:rPr>
          <w:rFonts w:hint="eastAsia" w:cs="仿宋_GB2312"/>
        </w:rPr>
        <w:t>。</w:t>
      </w:r>
      <w:bookmarkEnd w:id="201"/>
    </w:p>
    <w:p>
      <w:pPr>
        <w:pStyle w:val="4"/>
        <w:ind w:firstLine="0" w:firstLineChars="0"/>
        <w:jc w:val="center"/>
        <w:rPr>
          <w:rFonts w:ascii="Times New Roman" w:hAnsi="Times New Roman" w:eastAsia="楷体_GB2312"/>
        </w:rPr>
      </w:pPr>
      <w:bookmarkStart w:id="202" w:name="_Toc23034"/>
      <w:bookmarkStart w:id="203" w:name="_Toc71989721"/>
      <w:bookmarkStart w:id="204" w:name="_Toc23359"/>
      <w:bookmarkStart w:id="205" w:name="_Toc71989631"/>
      <w:bookmarkStart w:id="206" w:name="_Toc81044409"/>
      <w:bookmarkStart w:id="207" w:name="_Toc1703482418"/>
      <w:bookmarkStart w:id="208" w:name="_Toc726081328"/>
      <w:bookmarkStart w:id="209" w:name="_Toc1621601541"/>
      <w:bookmarkStart w:id="210" w:name="_Toc62588129"/>
      <w:bookmarkStart w:id="211" w:name="_Hlk61775897"/>
      <w:bookmarkStart w:id="212" w:name="_Toc62588130"/>
      <w:r>
        <w:rPr>
          <w:rFonts w:hint="eastAsia" w:ascii="Times New Roman" w:hAnsi="Times New Roman" w:eastAsia="楷体_GB2312"/>
        </w:rPr>
        <w:t xml:space="preserve">第二节 </w:t>
      </w:r>
      <w:bookmarkEnd w:id="202"/>
      <w:bookmarkEnd w:id="203"/>
      <w:bookmarkEnd w:id="204"/>
      <w:bookmarkEnd w:id="205"/>
      <w:bookmarkEnd w:id="206"/>
      <w:r>
        <w:rPr>
          <w:rFonts w:hint="eastAsia" w:ascii="Times New Roman" w:hAnsi="Times New Roman" w:eastAsia="楷体_GB2312"/>
          <w:lang w:eastAsia="zh-Hans"/>
        </w:rPr>
        <w:t>工作原则</w:t>
      </w:r>
      <w:bookmarkEnd w:id="207"/>
      <w:bookmarkEnd w:id="208"/>
      <w:bookmarkEnd w:id="209"/>
    </w:p>
    <w:p>
      <w:pPr>
        <w:pStyle w:val="5"/>
        <w:ind w:firstLine="643"/>
      </w:pPr>
      <w:bookmarkStart w:id="213" w:name="_Toc71989722"/>
      <w:bookmarkStart w:id="214" w:name="_Toc71989632"/>
      <w:bookmarkStart w:id="215" w:name="_Toc81044410"/>
      <w:bookmarkStart w:id="216" w:name="_Toc15545"/>
      <w:bookmarkStart w:id="217" w:name="_Toc19873"/>
      <w:bookmarkStart w:id="218" w:name="_Toc542135510"/>
      <w:bookmarkStart w:id="219" w:name="_Toc177017522"/>
      <w:bookmarkStart w:id="220" w:name="_Toc1246797442"/>
      <w:r>
        <w:rPr>
          <w:rFonts w:hint="eastAsia" w:cs="仿宋_GB2312"/>
        </w:rPr>
        <w:t>1.目标引领</w:t>
      </w:r>
      <w:bookmarkEnd w:id="210"/>
      <w:bookmarkEnd w:id="213"/>
      <w:bookmarkEnd w:id="214"/>
      <w:r>
        <w:rPr>
          <w:rFonts w:hint="eastAsia" w:cs="仿宋_GB2312"/>
        </w:rPr>
        <w:t>，以人为本</w:t>
      </w:r>
      <w:bookmarkEnd w:id="215"/>
      <w:bookmarkEnd w:id="216"/>
      <w:bookmarkEnd w:id="217"/>
      <w:bookmarkEnd w:id="218"/>
      <w:bookmarkEnd w:id="219"/>
      <w:bookmarkEnd w:id="220"/>
    </w:p>
    <w:p>
      <w:pPr>
        <w:spacing w:line="560" w:lineRule="exact"/>
        <w:ind w:firstLine="640"/>
      </w:pPr>
      <w:r>
        <w:rPr>
          <w:rFonts w:hint="eastAsia"/>
        </w:rPr>
        <w:t>以数字政府</w:t>
      </w:r>
      <w:r>
        <w:rPr>
          <w:rFonts w:hint="eastAsia"/>
          <w:lang w:val="en-US" w:eastAsia="zh-Hans"/>
        </w:rPr>
        <w:t>改革</w:t>
      </w:r>
      <w:r>
        <w:rPr>
          <w:rFonts w:hint="eastAsia"/>
        </w:rPr>
        <w:t>建设助力全市提升政府运作效率和惠企利民服务水平为根本出发点，扎根人民关心关注的政务、民生、经济等重要领域，围绕政务服务持续创新、城市治理精准智能、数字经济蓬勃发展等需求，运用先进数字技术，提升政府治理体系和治理能力现代化水平，让数字政府建设成果惠及全社会，切实提升人民的幸福感、获得感。</w:t>
      </w:r>
    </w:p>
    <w:p>
      <w:pPr>
        <w:pStyle w:val="5"/>
        <w:ind w:firstLine="643"/>
        <w:rPr>
          <w:rFonts w:cs="仿宋_GB2312"/>
        </w:rPr>
      </w:pPr>
      <w:bookmarkStart w:id="221" w:name="_Toc16028"/>
      <w:bookmarkStart w:id="222" w:name="_Toc1926663915"/>
      <w:bookmarkStart w:id="223" w:name="_Toc81044411"/>
      <w:bookmarkStart w:id="224" w:name="_Toc2045885996"/>
      <w:bookmarkStart w:id="225" w:name="_Toc71989723"/>
      <w:bookmarkStart w:id="226" w:name="_Toc868641159"/>
      <w:bookmarkStart w:id="227" w:name="_Toc20363"/>
      <w:bookmarkStart w:id="228" w:name="_Toc71989633"/>
      <w:r>
        <w:rPr>
          <w:rFonts w:hint="eastAsia" w:cs="仿宋_GB2312"/>
        </w:rPr>
        <w:t>2.强化统筹，共建共享</w:t>
      </w:r>
      <w:bookmarkEnd w:id="211"/>
      <w:bookmarkEnd w:id="212"/>
      <w:bookmarkEnd w:id="221"/>
      <w:bookmarkEnd w:id="222"/>
      <w:bookmarkEnd w:id="223"/>
      <w:bookmarkEnd w:id="224"/>
      <w:bookmarkEnd w:id="225"/>
      <w:bookmarkEnd w:id="226"/>
      <w:bookmarkEnd w:id="227"/>
      <w:bookmarkEnd w:id="228"/>
    </w:p>
    <w:p>
      <w:pPr>
        <w:spacing w:line="560" w:lineRule="exact"/>
        <w:ind w:firstLine="640"/>
      </w:pPr>
      <w:r>
        <w:rPr>
          <w:rFonts w:hint="eastAsia"/>
        </w:rPr>
        <w:t>在全省统一部署下，强化全市数字政府建设“一盘棋”大格局，以系统性思维加强总体规划，坚持集约共享、开放兼容，统筹推进基础设施、支撑平台、数据中心、服务平台建设，提供便捷共享的服务支撑能力，构建纵向贯穿、横向联动、条块协同的整体数字政府。</w:t>
      </w:r>
    </w:p>
    <w:p>
      <w:pPr>
        <w:pStyle w:val="5"/>
        <w:ind w:firstLine="643"/>
        <w:rPr>
          <w:rFonts w:cs="仿宋_GB2312"/>
        </w:rPr>
      </w:pPr>
      <w:bookmarkStart w:id="229" w:name="_Toc658127007"/>
      <w:bookmarkStart w:id="230" w:name="_Toc71989634"/>
      <w:bookmarkStart w:id="231" w:name="_Toc71989724"/>
      <w:bookmarkStart w:id="232" w:name="_Toc1681989939"/>
      <w:bookmarkStart w:id="233" w:name="_Toc13716"/>
      <w:bookmarkStart w:id="234" w:name="_Toc1845262655"/>
      <w:bookmarkStart w:id="235" w:name="_Toc9010"/>
      <w:bookmarkStart w:id="236" w:name="_Toc81044412"/>
      <w:bookmarkStart w:id="237" w:name="_Toc62588131"/>
      <w:r>
        <w:rPr>
          <w:rFonts w:hint="eastAsia" w:cs="仿宋_GB2312"/>
        </w:rPr>
        <w:t>3.突出重点，创新发展</w:t>
      </w:r>
      <w:bookmarkEnd w:id="229"/>
      <w:bookmarkEnd w:id="230"/>
      <w:bookmarkEnd w:id="231"/>
      <w:bookmarkEnd w:id="232"/>
      <w:bookmarkEnd w:id="233"/>
      <w:bookmarkEnd w:id="234"/>
      <w:bookmarkEnd w:id="235"/>
      <w:bookmarkEnd w:id="236"/>
      <w:r>
        <w:rPr>
          <w:rFonts w:hint="eastAsia" w:cs="仿宋_GB2312"/>
        </w:rPr>
        <w:t xml:space="preserve"> </w:t>
      </w:r>
    </w:p>
    <w:p>
      <w:pPr>
        <w:spacing w:line="560" w:lineRule="exact"/>
        <w:ind w:firstLine="640"/>
      </w:pPr>
      <w:r>
        <w:rPr>
          <w:rFonts w:hint="eastAsia"/>
        </w:rPr>
        <w:t>围绕数字化场景下超大型城市精细化管理要求，把提升政府运作效率和惠企利民服务水平作为数字政府改革建设的着力点和出发点，将先进技术与政府改革深度融合，推进业务流程再造、体制机制创新，打造“数字孪生”城市治理新模式。</w:t>
      </w:r>
    </w:p>
    <w:p>
      <w:pPr>
        <w:pStyle w:val="5"/>
        <w:ind w:firstLine="643"/>
        <w:rPr>
          <w:rFonts w:cs="仿宋_GB2312"/>
        </w:rPr>
      </w:pPr>
      <w:bookmarkStart w:id="238" w:name="_Toc71989725"/>
      <w:bookmarkStart w:id="239" w:name="_Toc71989635"/>
      <w:bookmarkStart w:id="240" w:name="_Toc1599824599"/>
      <w:bookmarkStart w:id="241" w:name="_Toc81044413"/>
      <w:bookmarkStart w:id="242" w:name="_Toc24333"/>
      <w:bookmarkStart w:id="243" w:name="_Toc1518096258"/>
      <w:bookmarkStart w:id="244" w:name="_Toc1877659312"/>
      <w:bookmarkStart w:id="245" w:name="_Toc30955"/>
      <w:r>
        <w:rPr>
          <w:rFonts w:hint="eastAsia" w:cs="仿宋_GB2312"/>
        </w:rPr>
        <w:t>4.开放协同</w:t>
      </w:r>
      <w:bookmarkEnd w:id="237"/>
      <w:bookmarkEnd w:id="238"/>
      <w:bookmarkEnd w:id="239"/>
      <w:r>
        <w:rPr>
          <w:rFonts w:hint="eastAsia" w:cs="仿宋_GB2312"/>
        </w:rPr>
        <w:t>，营造生态</w:t>
      </w:r>
      <w:bookmarkEnd w:id="240"/>
      <w:bookmarkEnd w:id="241"/>
      <w:bookmarkEnd w:id="242"/>
      <w:bookmarkEnd w:id="243"/>
      <w:bookmarkEnd w:id="244"/>
      <w:bookmarkEnd w:id="245"/>
    </w:p>
    <w:p>
      <w:pPr>
        <w:spacing w:line="560" w:lineRule="exact"/>
        <w:ind w:firstLine="640"/>
      </w:pPr>
      <w:bookmarkStart w:id="246" w:name="_Toc62588132"/>
      <w:r>
        <w:rPr>
          <w:rFonts w:hint="eastAsia"/>
        </w:rPr>
        <w:t>持续完善数字政府建设运营机制，加强政产学研协作，繁荣数字政府建设相关产业生态体系，积极引导社会和市场力量规范参与数字政府建设。发挥市场主体技术创新优势，提升公共技术、业务运营等服务供给水平，增强数字政府改革建设持续发展能力。</w:t>
      </w:r>
    </w:p>
    <w:p>
      <w:pPr>
        <w:pStyle w:val="5"/>
        <w:ind w:firstLine="643"/>
        <w:rPr>
          <w:rFonts w:cs="仿宋_GB2312"/>
        </w:rPr>
      </w:pPr>
      <w:bookmarkStart w:id="247" w:name="_Toc71989636"/>
      <w:bookmarkStart w:id="248" w:name="_Toc71989726"/>
      <w:bookmarkStart w:id="249" w:name="_Toc32278"/>
      <w:bookmarkStart w:id="250" w:name="_Toc81044414"/>
      <w:bookmarkStart w:id="251" w:name="_Toc390598199"/>
      <w:bookmarkStart w:id="252" w:name="_Toc547864119"/>
      <w:bookmarkStart w:id="253" w:name="_Toc1756774953"/>
      <w:bookmarkStart w:id="254" w:name="_Toc7104"/>
      <w:r>
        <w:rPr>
          <w:rFonts w:hint="eastAsia" w:cs="仿宋_GB2312"/>
        </w:rPr>
        <w:t>5.数据赋能，</w:t>
      </w:r>
      <w:bookmarkEnd w:id="246"/>
      <w:bookmarkEnd w:id="247"/>
      <w:bookmarkEnd w:id="248"/>
      <w:r>
        <w:rPr>
          <w:rFonts w:hint="eastAsia" w:cs="仿宋_GB2312"/>
        </w:rPr>
        <w:t>支撑产业</w:t>
      </w:r>
      <w:bookmarkEnd w:id="249"/>
      <w:bookmarkEnd w:id="250"/>
      <w:bookmarkEnd w:id="251"/>
      <w:bookmarkEnd w:id="252"/>
      <w:bookmarkEnd w:id="253"/>
      <w:bookmarkEnd w:id="254"/>
    </w:p>
    <w:p>
      <w:pPr>
        <w:spacing w:line="560" w:lineRule="exact"/>
        <w:ind w:firstLine="640"/>
      </w:pPr>
      <w:r>
        <w:rPr>
          <w:rFonts w:hint="eastAsia"/>
        </w:rPr>
        <w:t>以业务应用为牵引，依托政务大数据中心，强化政府内部数据共享，夯实公共数据基础。创新公共数据开发利用机制，推进公共数据与社会数据融合应用，优化数据要素配置，充分发挥数据资源对协同服务、协同治理的赋能作用。</w:t>
      </w:r>
    </w:p>
    <w:p>
      <w:pPr>
        <w:pStyle w:val="5"/>
        <w:ind w:firstLine="643"/>
        <w:rPr>
          <w:rFonts w:cs="仿宋_GB2312"/>
        </w:rPr>
      </w:pPr>
      <w:bookmarkStart w:id="255" w:name="_Toc24111"/>
      <w:bookmarkStart w:id="256" w:name="_Toc62588133"/>
      <w:bookmarkStart w:id="257" w:name="_Toc81044415"/>
      <w:bookmarkStart w:id="258" w:name="_Toc1689853344"/>
      <w:bookmarkStart w:id="259" w:name="_Toc17695"/>
      <w:bookmarkStart w:id="260" w:name="_Toc2073905361"/>
      <w:bookmarkStart w:id="261" w:name="_Toc71989727"/>
      <w:bookmarkStart w:id="262" w:name="_Toc363972468"/>
      <w:bookmarkStart w:id="263" w:name="_Toc71989637"/>
      <w:bookmarkStart w:id="264" w:name="_Toc15073"/>
      <w:r>
        <w:rPr>
          <w:rFonts w:hint="eastAsia" w:cs="仿宋_GB2312"/>
        </w:rPr>
        <w:t>6.自主可控，安全</w:t>
      </w:r>
      <w:bookmarkEnd w:id="255"/>
      <w:bookmarkEnd w:id="256"/>
      <w:r>
        <w:rPr>
          <w:rFonts w:hint="eastAsia" w:cs="仿宋_GB2312"/>
        </w:rPr>
        <w:t>发展</w:t>
      </w:r>
      <w:bookmarkEnd w:id="257"/>
      <w:bookmarkEnd w:id="258"/>
      <w:bookmarkEnd w:id="259"/>
      <w:bookmarkEnd w:id="260"/>
      <w:bookmarkEnd w:id="261"/>
      <w:bookmarkEnd w:id="262"/>
      <w:bookmarkEnd w:id="263"/>
      <w:bookmarkEnd w:id="264"/>
    </w:p>
    <w:p>
      <w:pPr>
        <w:spacing w:line="560" w:lineRule="exact"/>
        <w:ind w:firstLine="640"/>
      </w:pPr>
      <w:bookmarkStart w:id="265" w:name="_Toc71989728"/>
      <w:bookmarkStart w:id="266" w:name="_Toc62588134"/>
      <w:bookmarkStart w:id="267" w:name="_Toc71989638"/>
      <w:r>
        <w:rPr>
          <w:rFonts w:hint="eastAsia"/>
        </w:rPr>
        <w:t>坚持发展与安全并重的理念，严格遵循网络信息安全相关法律法规和制度标准，贯彻落实国家关于网络空间自主可控的相关政策。坚持网络安全和数字化同步建设、同步发展，以安全保发展，以发展促安全。以系统化、整体化安全观构建管理周到、技术先进、综合防御、积极防范的数字政府安全保障体系，满足数字政府建设安全需求。</w:t>
      </w:r>
    </w:p>
    <w:p>
      <w:pPr>
        <w:pStyle w:val="4"/>
        <w:ind w:firstLine="0" w:firstLineChars="0"/>
        <w:jc w:val="center"/>
        <w:rPr>
          <w:rFonts w:ascii="Times New Roman" w:hAnsi="Times New Roman"/>
          <w:szCs w:val="22"/>
        </w:rPr>
      </w:pPr>
      <w:bookmarkStart w:id="268" w:name="_Toc16829"/>
      <w:bookmarkStart w:id="269" w:name="_Toc1251843020"/>
      <w:bookmarkStart w:id="270" w:name="_Toc893921033"/>
      <w:bookmarkStart w:id="271" w:name="_Toc18970"/>
      <w:bookmarkStart w:id="272" w:name="_Toc320327870"/>
      <w:bookmarkStart w:id="273" w:name="_Toc81044416"/>
      <w:r>
        <w:rPr>
          <w:rFonts w:hint="eastAsia" w:ascii="Times New Roman" w:hAnsi="Times New Roman" w:eastAsia="楷体_GB2312"/>
        </w:rPr>
        <w:t>第三节 发展目标</w:t>
      </w:r>
      <w:bookmarkEnd w:id="265"/>
      <w:bookmarkEnd w:id="266"/>
      <w:bookmarkEnd w:id="267"/>
      <w:bookmarkEnd w:id="268"/>
      <w:bookmarkEnd w:id="269"/>
      <w:bookmarkEnd w:id="270"/>
      <w:bookmarkEnd w:id="271"/>
      <w:bookmarkEnd w:id="272"/>
      <w:bookmarkEnd w:id="273"/>
    </w:p>
    <w:p>
      <w:pPr>
        <w:spacing w:line="560" w:lineRule="exact"/>
        <w:ind w:firstLine="640"/>
        <w:rPr>
          <w:rFonts w:eastAsia="宋体"/>
        </w:rPr>
      </w:pPr>
      <w:r>
        <w:rPr>
          <w:rFonts w:hint="eastAsia"/>
        </w:rPr>
        <w:t>以数字政府建设赋能数字经济，推进政府治理全方位、系统性、重塑性变革，形成整体高效的政府运行体系、优质便捷的普惠服务体系、公平公正的执法监管体系、全域智慧的协同治理体系。提高数字民生普惠性和包容性，建成“数字孪生”</w:t>
      </w:r>
      <w:r>
        <w:rPr>
          <w:rFonts w:hint="eastAsia"/>
          <w:lang w:eastAsia="zh-Hans"/>
        </w:rPr>
        <w:t>国际</w:t>
      </w:r>
      <w:r>
        <w:rPr>
          <w:rFonts w:hint="eastAsia"/>
        </w:rPr>
        <w:t>一流智慧城市，消除“数字鸿沟”，</w:t>
      </w:r>
      <w:r>
        <w:t>加快信息无障碍建设</w:t>
      </w:r>
      <w:r>
        <w:rPr>
          <w:rFonts w:hint="eastAsia"/>
        </w:rPr>
        <w:t>，实现全民共享智慧生活新体验，激发实现广州老城市新活力、“四个出新出彩”新动能。到2025年，基本建成“善政慧治、惠企利民、亮点突出”的整体数字政府和城市服务便捷高效、城市治理精细智能、数字经济领先发展、城市部件泛在感知的“全域孪生、自驱进化</w:t>
      </w:r>
      <w:r>
        <w:t>”</w:t>
      </w:r>
      <w:r>
        <w:rPr>
          <w:rFonts w:hint="eastAsia"/>
        </w:rPr>
        <w:t>智慧城市，将广州市打造成创新型智慧城市引领者，全面数字化发展排头兵。</w:t>
      </w:r>
    </w:p>
    <w:p>
      <w:pPr>
        <w:widowControl/>
        <w:spacing w:line="560" w:lineRule="exact"/>
        <w:ind w:firstLine="643"/>
        <w:textAlignment w:val="baseline"/>
        <w:rPr>
          <w:b/>
          <w:bCs/>
        </w:rPr>
      </w:pPr>
      <w:r>
        <w:rPr>
          <w:rFonts w:hint="eastAsia"/>
          <w:b/>
          <w:bCs/>
        </w:rPr>
        <w:t xml:space="preserve">2025年的具体目标: </w:t>
      </w:r>
    </w:p>
    <w:p>
      <w:pPr>
        <w:spacing w:line="560" w:lineRule="exact"/>
        <w:ind w:firstLine="640"/>
      </w:pPr>
      <w:r>
        <w:rPr>
          <w:rFonts w:hint="eastAsia"/>
        </w:rPr>
        <w:t>——</w:t>
      </w:r>
      <w:r>
        <w:rPr>
          <w:rFonts w:hint="eastAsia"/>
          <w:b/>
          <w:bCs/>
        </w:rPr>
        <w:t>政务服务能力全国领先</w:t>
      </w:r>
      <w:r>
        <w:rPr>
          <w:rFonts w:hint="eastAsia"/>
        </w:rPr>
        <w:t>。</w:t>
      </w:r>
      <w:r>
        <w:rPr>
          <w:rFonts w:hint="eastAsia"/>
          <w:lang w:eastAsia="zh-Hans"/>
        </w:rPr>
        <w:t>以数字化手段赋能政务服务领域提升，</w:t>
      </w:r>
      <w:r>
        <w:rPr>
          <w:rFonts w:hint="eastAsia"/>
        </w:rPr>
        <w:t>基本实现</w:t>
      </w:r>
      <w:r>
        <w:t>政府运行方式、业务流程和服务模式数字化智能化</w:t>
      </w:r>
      <w:r>
        <w:rPr>
          <w:rFonts w:hint="eastAsia"/>
        </w:rPr>
        <w:t>。“穗好办”APP服务能力进一步提升，高频政务服务事项实现100%“指尖办”，市级政务服务事项网上可办率达到100%，</w:t>
      </w:r>
      <w:r>
        <w:rPr>
          <w:rFonts w:hint="eastAsia"/>
          <w:highlight w:val="none"/>
        </w:rPr>
        <w:t>区级及基层政务服务事项“就近办”率达到90%以上</w:t>
      </w:r>
      <w:r>
        <w:rPr>
          <w:rFonts w:hint="eastAsia"/>
        </w:rPr>
        <w:t>，“零跑动”</w:t>
      </w:r>
      <w:r>
        <w:rPr>
          <w:rFonts w:hint="eastAsia"/>
          <w:lang w:eastAsia="zh-Hans"/>
        </w:rPr>
        <w:t>事项覆盖率</w:t>
      </w:r>
      <w:r>
        <w:rPr>
          <w:rFonts w:hint="eastAsia"/>
        </w:rPr>
        <w:t>达到9</w:t>
      </w:r>
      <w:r>
        <w:t>6</w:t>
      </w:r>
      <w:r>
        <w:rPr>
          <w:rFonts w:hint="eastAsia"/>
        </w:rPr>
        <w:t>%</w:t>
      </w:r>
      <w:r>
        <w:rPr>
          <w:lang w:eastAsia="zh-Hans"/>
        </w:rPr>
        <w:t>，</w:t>
      </w:r>
      <w:r>
        <w:rPr>
          <w:rFonts w:hint="eastAsia"/>
          <w:lang w:eastAsia="zh-Hans"/>
        </w:rPr>
        <w:t>有效解决“数字鸿沟”问题</w:t>
      </w:r>
      <w:r>
        <w:rPr>
          <w:lang w:eastAsia="zh-Hans"/>
        </w:rPr>
        <w:t>。</w:t>
      </w:r>
      <w:r>
        <w:rPr>
          <w:rFonts w:hint="eastAsia"/>
        </w:rPr>
        <w:t>建成服务效率高、综合成本低，管理规范、透明有序的营商环境高地。</w:t>
      </w:r>
    </w:p>
    <w:p>
      <w:pPr>
        <w:spacing w:line="560" w:lineRule="exact"/>
        <w:ind w:firstLine="640"/>
      </w:pPr>
      <w:r>
        <w:rPr>
          <w:rFonts w:hint="eastAsia"/>
        </w:rPr>
        <w:t>——</w:t>
      </w:r>
      <w:r>
        <w:rPr>
          <w:rFonts w:hint="eastAsia"/>
          <w:b/>
          <w:bCs/>
        </w:rPr>
        <w:t>城市治理能力走在全国前列</w:t>
      </w:r>
      <w:r>
        <w:rPr>
          <w:rFonts w:hint="eastAsia"/>
        </w:rPr>
        <w:t>。基本建成全域可视、精准映射、虚实交互、模拟仿真、智能干预的数字孪生治理体系，形成以党建为统领、数智为特征的基层治理体系，实现城市治理、社会运行、生态环境等全要素数字化和虚拟化，运行状态实时可视可控。生态平衡能力、重大风险防范化解能力及应急救援处置能力显著增强，社会管理和生态治理水平全面提升，建成数据驱动、科学决策、精细智能的数字化治理样板城市。</w:t>
      </w:r>
    </w:p>
    <w:p>
      <w:pPr>
        <w:spacing w:line="560" w:lineRule="exact"/>
        <w:ind w:firstLine="643"/>
        <w:rPr>
          <w:rFonts w:cs="仿宋_GB2312"/>
        </w:rPr>
      </w:pPr>
      <w:r>
        <w:rPr>
          <w:rFonts w:hint="eastAsia" w:cs="仿宋_GB2312"/>
          <w:b/>
          <w:bCs/>
        </w:rPr>
        <w:t>——政府</w:t>
      </w:r>
      <w:r>
        <w:rPr>
          <w:rFonts w:hint="eastAsia" w:cs="仿宋_GB2312"/>
          <w:b/>
          <w:bCs/>
          <w:lang w:eastAsia="zh-Hans"/>
        </w:rPr>
        <w:t>协同</w:t>
      </w:r>
      <w:r>
        <w:rPr>
          <w:rFonts w:hint="eastAsia" w:cs="仿宋_GB2312"/>
          <w:b/>
          <w:bCs/>
        </w:rPr>
        <w:t>效能走在全国前列。</w:t>
      </w:r>
      <w:r>
        <w:rPr>
          <w:rFonts w:hint="eastAsia" w:cs="仿宋_GB2312"/>
          <w:lang w:eastAsia="zh-Hans"/>
        </w:rPr>
        <w:t>坚持以党建为引领，聚焦人大、政协、法院、检务等履职需求，加强党群民主法治数字化发展。</w:t>
      </w:r>
      <w:r>
        <w:rPr>
          <w:rFonts w:hint="eastAsia" w:cs="仿宋_GB2312"/>
        </w:rPr>
        <w:t>形成</w:t>
      </w:r>
      <w:r>
        <w:rPr>
          <w:rFonts w:hint="eastAsia" w:cs="仿宋_GB2312"/>
          <w:lang w:eastAsia="zh-Hans"/>
        </w:rPr>
        <w:t>市区一体</w:t>
      </w:r>
      <w:r>
        <w:rPr>
          <w:rFonts w:hint="eastAsia" w:cs="仿宋_GB2312"/>
        </w:rPr>
        <w:t>、</w:t>
      </w:r>
      <w:r>
        <w:rPr>
          <w:rFonts w:hint="eastAsia" w:cs="仿宋_GB2312"/>
          <w:lang w:eastAsia="zh-Hans"/>
        </w:rPr>
        <w:t>业务协同的整体政府运行</w:t>
      </w:r>
      <w:r>
        <w:rPr>
          <w:rFonts w:hint="eastAsia" w:cs="仿宋_GB2312"/>
        </w:rPr>
        <w:t>机制，实现跨层级、跨地域、跨部门、跨系统、跨业务协同管理和服务。</w:t>
      </w:r>
      <w:r>
        <w:rPr>
          <w:rFonts w:hint="eastAsia" w:cs="仿宋_GB2312"/>
          <w:lang w:eastAsia="zh-Hans"/>
        </w:rPr>
        <w:t>满足政府内部“办文”“办会”“办事”需求，实现</w:t>
      </w:r>
      <w:r>
        <w:rPr>
          <w:rFonts w:hint="eastAsia" w:cs="仿宋_GB2312"/>
        </w:rPr>
        <w:t>市政务协同办公平台与“粤政易”平台</w:t>
      </w:r>
      <w:r>
        <w:rPr>
          <w:rFonts w:hint="eastAsia" w:cs="仿宋_GB2312"/>
          <w:lang w:eastAsia="zh-Hans"/>
        </w:rPr>
        <w:t>全面</w:t>
      </w:r>
      <w:r>
        <w:rPr>
          <w:rFonts w:hint="eastAsia" w:cs="仿宋_GB2312"/>
        </w:rPr>
        <w:t>对接，</w:t>
      </w:r>
      <w:r>
        <w:rPr>
          <w:rFonts w:hint="eastAsia" w:cs="仿宋_GB2312"/>
          <w:lang w:eastAsia="zh-Hans"/>
        </w:rPr>
        <w:t>“粤政易”</w:t>
      </w:r>
      <w:r>
        <w:rPr>
          <w:rFonts w:hint="eastAsia" w:cs="仿宋_GB2312"/>
          <w:lang w:val="en-US" w:eastAsia="zh-CN"/>
        </w:rPr>
        <w:t>实现</w:t>
      </w:r>
      <w:r>
        <w:rPr>
          <w:rFonts w:hint="eastAsia" w:cs="仿宋_GB2312"/>
          <w:lang w:eastAsia="zh-Hans"/>
        </w:rPr>
        <w:t>政府公职人员100%开通，激活率96%以上，日</w:t>
      </w:r>
      <w:r>
        <w:rPr>
          <w:rFonts w:hint="eastAsia" w:cs="仿宋_GB2312"/>
          <w:lang w:val="en-US" w:eastAsia="zh-CN"/>
        </w:rPr>
        <w:t>均</w:t>
      </w:r>
      <w:r>
        <w:rPr>
          <w:rFonts w:hint="eastAsia" w:cs="仿宋_GB2312"/>
          <w:lang w:eastAsia="zh-Hans"/>
        </w:rPr>
        <w:t>活跃率达50%以上。</w:t>
      </w:r>
    </w:p>
    <w:p>
      <w:pPr>
        <w:spacing w:line="560" w:lineRule="exact"/>
        <w:ind w:firstLine="643"/>
        <w:rPr>
          <w:rFonts w:cs="仿宋_GB2312"/>
        </w:rPr>
      </w:pPr>
      <w:r>
        <w:rPr>
          <w:rFonts w:hint="eastAsia" w:cs="仿宋_GB2312"/>
          <w:b/>
          <w:bCs/>
        </w:rPr>
        <w:t>——数据要素市场化配置</w:t>
      </w:r>
      <w:r>
        <w:rPr>
          <w:rFonts w:hint="eastAsia" w:cs="仿宋_GB2312"/>
          <w:b/>
          <w:bCs/>
          <w:lang w:eastAsia="zh-Hans"/>
        </w:rPr>
        <w:t>打造全国新样板</w:t>
      </w:r>
      <w:r>
        <w:rPr>
          <w:rFonts w:hint="eastAsia" w:cs="仿宋_GB2312"/>
        </w:rPr>
        <w:t>。全面推进数据资源全过程管理，实现</w:t>
      </w:r>
      <w:r>
        <w:rPr>
          <w:rFonts w:hint="eastAsia" w:cs="仿宋_GB2312"/>
          <w:highlight w:val="none"/>
          <w:lang w:eastAsia="zh-Hans"/>
        </w:rPr>
        <w:t>数据开放率</w:t>
      </w:r>
      <w:r>
        <w:rPr>
          <w:rFonts w:cs="仿宋_GB2312"/>
          <w:highlight w:val="none"/>
          <w:lang w:eastAsia="zh-Hans"/>
        </w:rPr>
        <w:t>75%</w:t>
      </w:r>
      <w:r>
        <w:rPr>
          <w:rFonts w:cs="仿宋_GB2312"/>
          <w:lang w:eastAsia="zh-Hans"/>
        </w:rPr>
        <w:t>，</w:t>
      </w:r>
      <w:r>
        <w:rPr>
          <w:rFonts w:hint="eastAsia" w:cs="仿宋_GB2312"/>
        </w:rPr>
        <w:t>公共数据汇聚率达95%，数据目录挂接率达100%，数据鲜活率达90%。数据确权与流通机制初步建成，加快培育数据要素市场，催生数字经济新业态、新模式，打造数据汇聚完整有效、数据治理精准高效、数据服务智慧便捷、数据流通合规有序、数据管理规范精细、数据产业示范引领的数字赋能新格局。</w:t>
      </w:r>
    </w:p>
    <w:p>
      <w:pPr>
        <w:ind w:firstLine="643"/>
      </w:pPr>
      <w:r>
        <w:rPr>
          <w:rFonts w:hint="eastAsia" w:cs="仿宋_GB2312"/>
          <w:b/>
          <w:bCs/>
        </w:rPr>
        <w:t>——</w:t>
      </w:r>
      <w:r>
        <w:rPr>
          <w:rFonts w:hint="eastAsia" w:cs="仿宋_GB2312"/>
          <w:b/>
          <w:bCs/>
          <w:lang w:eastAsia="zh-Hans"/>
        </w:rPr>
        <w:t>数字政府底座支撑能力走在全国前列。</w:t>
      </w:r>
      <w:r>
        <w:rPr>
          <w:rFonts w:hint="eastAsia" w:cs="仿宋_GB2312"/>
          <w:lang w:eastAsia="zh-Hans"/>
        </w:rPr>
        <w:t>联合智慧城市基础支撑建设能力，政务云、政务网等集约精益基础设施体系不断升级</w:t>
      </w:r>
      <w:r>
        <w:rPr>
          <w:rFonts w:cs="仿宋_GB2312"/>
          <w:b/>
          <w:bCs/>
          <w:lang w:eastAsia="zh-Hans"/>
        </w:rPr>
        <w:t>，</w:t>
      </w:r>
      <w:r>
        <w:rPr>
          <w:rFonts w:hint="eastAsia" w:cs="仿宋_GB2312"/>
          <w:lang w:eastAsia="zh-Hans"/>
        </w:rPr>
        <w:t>人工智能、区块链等技术应用进一步完善</w:t>
      </w:r>
      <w:r>
        <w:rPr>
          <w:rFonts w:cs="仿宋_GB2312"/>
          <w:lang w:eastAsia="zh-Hans"/>
        </w:rPr>
        <w:t>，</w:t>
      </w:r>
      <w:r>
        <w:rPr>
          <w:rFonts w:hint="eastAsia" w:cs="仿宋_GB2312"/>
          <w:lang w:eastAsia="zh-Hans"/>
        </w:rPr>
        <w:t>业务应用支撑能力持续提质增效</w:t>
      </w:r>
      <w:r>
        <w:rPr>
          <w:rFonts w:hint="eastAsia"/>
        </w:rPr>
        <w:t>。</w:t>
      </w:r>
      <w:r>
        <w:rPr>
          <w:rFonts w:hint="eastAsia"/>
          <w:lang w:eastAsia="zh-Hans"/>
        </w:rPr>
        <w:t>数字政府底座支撑达到新高度</w:t>
      </w:r>
      <w:r>
        <w:rPr>
          <w:lang w:eastAsia="zh-Hans"/>
        </w:rPr>
        <w:t>，</w:t>
      </w:r>
      <w:r>
        <w:rPr>
          <w:rFonts w:hint="eastAsia"/>
          <w:lang w:eastAsia="zh-Hans"/>
        </w:rPr>
        <w:t>实现政务云资源算力规模</w:t>
      </w:r>
      <w:r>
        <w:rPr>
          <w:lang w:eastAsia="zh-Hans"/>
        </w:rPr>
        <w:t>25</w:t>
      </w:r>
      <w:r>
        <w:rPr>
          <w:rFonts w:hint="eastAsia"/>
          <w:lang w:eastAsia="zh-Hans"/>
        </w:rPr>
        <w:t>万核</w:t>
      </w:r>
      <w:r>
        <w:rPr>
          <w:lang w:eastAsia="zh-Hans"/>
        </w:rPr>
        <w:t>，</w:t>
      </w:r>
      <w:r>
        <w:rPr>
          <w:rFonts w:hint="eastAsia"/>
          <w:lang w:eastAsia="zh-Hans"/>
        </w:rPr>
        <w:t>电子证照用证率</w:t>
      </w:r>
      <w:r>
        <w:rPr>
          <w:lang w:eastAsia="zh-Hans"/>
        </w:rPr>
        <w:t>82%，</w:t>
      </w:r>
      <w:r>
        <w:rPr>
          <w:rFonts w:hint="eastAsia"/>
          <w:lang w:eastAsia="zh-Hans"/>
        </w:rPr>
        <w:t>视频终端接入数量达到</w:t>
      </w:r>
      <w:r>
        <w:rPr>
          <w:lang w:eastAsia="zh-Hans"/>
        </w:rPr>
        <w:t>110</w:t>
      </w:r>
      <w:r>
        <w:rPr>
          <w:rFonts w:hint="eastAsia"/>
          <w:lang w:eastAsia="zh-Hans"/>
        </w:rPr>
        <w:t>万路</w:t>
      </w:r>
      <w:r>
        <w:rPr>
          <w:lang w:eastAsia="zh-Hans"/>
        </w:rPr>
        <w:t>。</w:t>
      </w:r>
    </w:p>
    <w:p>
      <w:pPr>
        <w:pStyle w:val="7"/>
        <w:keepNext/>
        <w:ind w:firstLine="0" w:firstLineChars="0"/>
        <w:jc w:val="center"/>
        <w:rPr>
          <w:rFonts w:ascii="Times New Roman" w:hAnsi="Times New Roman" w:cs="黑体"/>
          <w:sz w:val="28"/>
          <w:szCs w:val="28"/>
        </w:rPr>
      </w:pPr>
      <w:r>
        <w:rPr>
          <w:rFonts w:hint="eastAsia" w:ascii="Times New Roman" w:hAnsi="Times New Roman" w:cs="黑体"/>
          <w:sz w:val="28"/>
          <w:szCs w:val="28"/>
        </w:rPr>
        <w:t>表</w:t>
      </w:r>
      <w:r>
        <w:rPr>
          <w:rFonts w:hint="eastAsia" w:ascii="Times New Roman" w:hAnsi="Times New Roman" w:cs="黑体"/>
          <w:sz w:val="28"/>
          <w:szCs w:val="28"/>
        </w:rPr>
        <w:fldChar w:fldCharType="begin"/>
      </w:r>
      <w:r>
        <w:rPr>
          <w:rFonts w:hint="eastAsia" w:ascii="Times New Roman" w:hAnsi="Times New Roman" w:cs="黑体"/>
          <w:sz w:val="28"/>
          <w:szCs w:val="28"/>
        </w:rPr>
        <w:instrText xml:space="preserve"> SEQ 表格 \* ARABIC </w:instrText>
      </w:r>
      <w:r>
        <w:rPr>
          <w:rFonts w:hint="eastAsia" w:ascii="Times New Roman" w:hAnsi="Times New Roman" w:cs="黑体"/>
          <w:sz w:val="28"/>
          <w:szCs w:val="28"/>
        </w:rPr>
        <w:fldChar w:fldCharType="separate"/>
      </w:r>
      <w:r>
        <w:rPr>
          <w:rFonts w:ascii="Times New Roman" w:hAnsi="Times New Roman" w:cs="黑体"/>
          <w:sz w:val="28"/>
          <w:szCs w:val="28"/>
        </w:rPr>
        <w:t>1</w:t>
      </w:r>
      <w:r>
        <w:rPr>
          <w:rFonts w:hint="eastAsia" w:ascii="Times New Roman" w:hAnsi="Times New Roman" w:cs="黑体"/>
          <w:sz w:val="28"/>
          <w:szCs w:val="28"/>
        </w:rPr>
        <w:fldChar w:fldCharType="end"/>
      </w:r>
      <w:r>
        <w:rPr>
          <w:rFonts w:hint="eastAsia" w:ascii="Times New Roman" w:hAnsi="Times New Roman" w:cs="黑体"/>
          <w:sz w:val="28"/>
          <w:szCs w:val="28"/>
        </w:rPr>
        <w:t>“十四五”时期广州市数字政府建设主要指标</w:t>
      </w:r>
    </w:p>
    <w:tbl>
      <w:tblPr>
        <w:tblStyle w:val="17"/>
        <w:tblpPr w:leftFromText="180" w:rightFromText="180" w:vertAnchor="text" w:horzAnchor="page" w:tblpX="1278" w:tblpY="177"/>
        <w:tblOverlap w:val="never"/>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5"/>
        <w:gridCol w:w="1315"/>
        <w:gridCol w:w="5259"/>
        <w:gridCol w:w="1070"/>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tblHeader/>
        </w:trPr>
        <w:tc>
          <w:tcPr>
            <w:tcW w:w="515" w:type="dxa"/>
            <w:shd w:val="clear" w:color="000000" w:fill="E7E6E6"/>
            <w:tcMar>
              <w:left w:w="0" w:type="dxa"/>
              <w:right w:w="0" w:type="dxa"/>
            </w:tcMar>
            <w:vAlign w:val="center"/>
          </w:tcPr>
          <w:p>
            <w:pPr>
              <w:widowControl/>
              <w:snapToGrid w:val="0"/>
              <w:spacing w:line="240" w:lineRule="auto"/>
              <w:ind w:firstLine="0" w:firstLineChars="0"/>
              <w:jc w:val="center"/>
              <w:rPr>
                <w:rFonts w:eastAsia="黑体"/>
                <w:kern w:val="0"/>
                <w:sz w:val="28"/>
              </w:rPr>
            </w:pPr>
            <w:bookmarkStart w:id="274" w:name="_Toc5278"/>
            <w:bookmarkStart w:id="275" w:name="_Toc71989639"/>
            <w:bookmarkStart w:id="276" w:name="_Toc21463"/>
            <w:bookmarkStart w:id="277" w:name="_Toc71989729"/>
            <w:r>
              <w:rPr>
                <w:rFonts w:hint="eastAsia" w:eastAsia="黑体"/>
                <w:kern w:val="0"/>
                <w:sz w:val="28"/>
              </w:rPr>
              <w:t>序号</w:t>
            </w:r>
          </w:p>
        </w:tc>
        <w:tc>
          <w:tcPr>
            <w:tcW w:w="1315" w:type="dxa"/>
            <w:shd w:val="clear" w:color="000000" w:fill="E7E6E6"/>
            <w:tcMar>
              <w:left w:w="0" w:type="dxa"/>
              <w:right w:w="0" w:type="dxa"/>
            </w:tcMar>
            <w:vAlign w:val="center"/>
          </w:tcPr>
          <w:p>
            <w:pPr>
              <w:widowControl/>
              <w:snapToGrid w:val="0"/>
              <w:spacing w:line="240" w:lineRule="auto"/>
              <w:ind w:firstLine="0" w:firstLineChars="0"/>
              <w:jc w:val="center"/>
              <w:rPr>
                <w:rFonts w:eastAsia="黑体"/>
                <w:kern w:val="0"/>
                <w:sz w:val="28"/>
              </w:rPr>
            </w:pPr>
            <w:r>
              <w:rPr>
                <w:rFonts w:hint="eastAsia" w:eastAsia="黑体"/>
                <w:kern w:val="0"/>
                <w:sz w:val="28"/>
              </w:rPr>
              <w:t>类别</w:t>
            </w:r>
          </w:p>
        </w:tc>
        <w:tc>
          <w:tcPr>
            <w:tcW w:w="5259" w:type="dxa"/>
            <w:shd w:val="clear" w:color="000000" w:fill="E7E6E6"/>
            <w:tcMar>
              <w:left w:w="0" w:type="dxa"/>
              <w:right w:w="0" w:type="dxa"/>
            </w:tcMar>
            <w:vAlign w:val="center"/>
          </w:tcPr>
          <w:p>
            <w:pPr>
              <w:widowControl/>
              <w:snapToGrid w:val="0"/>
              <w:spacing w:line="240" w:lineRule="auto"/>
              <w:ind w:firstLine="0" w:firstLineChars="0"/>
              <w:jc w:val="center"/>
              <w:rPr>
                <w:rFonts w:eastAsia="黑体"/>
                <w:kern w:val="0"/>
                <w:sz w:val="28"/>
              </w:rPr>
            </w:pPr>
            <w:r>
              <w:rPr>
                <w:rFonts w:hint="eastAsia" w:eastAsia="黑体"/>
                <w:kern w:val="0"/>
                <w:sz w:val="28"/>
              </w:rPr>
              <w:t>主要指标</w:t>
            </w:r>
          </w:p>
        </w:tc>
        <w:tc>
          <w:tcPr>
            <w:tcW w:w="1070" w:type="dxa"/>
            <w:shd w:val="clear" w:color="000000" w:fill="E7E6E6"/>
            <w:tcMar>
              <w:left w:w="0" w:type="dxa"/>
              <w:right w:w="0" w:type="dxa"/>
            </w:tcMar>
            <w:vAlign w:val="center"/>
          </w:tcPr>
          <w:p>
            <w:pPr>
              <w:widowControl/>
              <w:snapToGrid w:val="0"/>
              <w:spacing w:line="240" w:lineRule="auto"/>
              <w:ind w:firstLine="0" w:firstLineChars="0"/>
              <w:jc w:val="center"/>
              <w:rPr>
                <w:rFonts w:eastAsia="黑体"/>
                <w:kern w:val="0"/>
                <w:sz w:val="28"/>
              </w:rPr>
            </w:pPr>
            <w:r>
              <w:rPr>
                <w:rFonts w:hint="eastAsia" w:eastAsia="黑体"/>
                <w:kern w:val="0"/>
                <w:sz w:val="28"/>
              </w:rPr>
              <w:t>2020年现状值</w:t>
            </w:r>
          </w:p>
        </w:tc>
        <w:tc>
          <w:tcPr>
            <w:tcW w:w="1090" w:type="dxa"/>
            <w:shd w:val="clear" w:color="000000" w:fill="E7E6E6"/>
            <w:tcMar>
              <w:left w:w="0" w:type="dxa"/>
              <w:right w:w="0" w:type="dxa"/>
            </w:tcMar>
            <w:vAlign w:val="center"/>
          </w:tcPr>
          <w:p>
            <w:pPr>
              <w:widowControl/>
              <w:snapToGrid w:val="0"/>
              <w:spacing w:line="240" w:lineRule="auto"/>
              <w:ind w:firstLine="0" w:firstLineChars="0"/>
              <w:jc w:val="center"/>
              <w:rPr>
                <w:rFonts w:eastAsia="黑体"/>
                <w:kern w:val="0"/>
                <w:sz w:val="28"/>
              </w:rPr>
            </w:pPr>
            <w:r>
              <w:rPr>
                <w:rFonts w:hint="eastAsia" w:eastAsia="黑体"/>
                <w:kern w:val="0"/>
                <w:sz w:val="28"/>
              </w:rPr>
              <w:t>2025年目标值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trPr>
        <w:tc>
          <w:tcPr>
            <w:tcW w:w="515" w:type="dxa"/>
            <w:shd w:val="clear" w:color="auto" w:fill="FFFFFF"/>
            <w:tcMar>
              <w:left w:w="0" w:type="dxa"/>
              <w:right w:w="0" w:type="dxa"/>
            </w:tcMar>
            <w:vAlign w:val="center"/>
          </w:tcPr>
          <w:p>
            <w:pPr>
              <w:pStyle w:val="24"/>
              <w:widowControl/>
              <w:numPr>
                <w:ilvl w:val="0"/>
                <w:numId w:val="2"/>
              </w:numPr>
              <w:snapToGrid w:val="0"/>
              <w:spacing w:line="240" w:lineRule="auto"/>
              <w:ind w:left="0" w:firstLine="0" w:firstLineChars="0"/>
              <w:jc w:val="right"/>
              <w:rPr>
                <w:kern w:val="0"/>
                <w:sz w:val="28"/>
              </w:rPr>
            </w:pPr>
          </w:p>
        </w:tc>
        <w:tc>
          <w:tcPr>
            <w:tcW w:w="1315" w:type="dxa"/>
            <w:vMerge w:val="restart"/>
            <w:shd w:val="clear" w:color="auto" w:fill="FFFFFF"/>
            <w:tcMar>
              <w:left w:w="0" w:type="dxa"/>
              <w:right w:w="0" w:type="dxa"/>
            </w:tcMar>
            <w:vAlign w:val="center"/>
          </w:tcPr>
          <w:p>
            <w:pPr>
              <w:widowControl/>
              <w:snapToGrid w:val="0"/>
              <w:spacing w:line="240" w:lineRule="auto"/>
              <w:ind w:firstLine="0" w:firstLineChars="0"/>
              <w:jc w:val="center"/>
              <w:rPr>
                <w:kern w:val="0"/>
                <w:sz w:val="28"/>
              </w:rPr>
            </w:pPr>
            <w:r>
              <w:rPr>
                <w:rFonts w:hint="eastAsia"/>
                <w:kern w:val="0"/>
                <w:sz w:val="28"/>
              </w:rPr>
              <w:t>数字化</w:t>
            </w:r>
          </w:p>
          <w:p>
            <w:pPr>
              <w:widowControl/>
              <w:snapToGrid w:val="0"/>
              <w:spacing w:line="240" w:lineRule="auto"/>
              <w:ind w:firstLine="0" w:firstLineChars="0"/>
              <w:jc w:val="center"/>
              <w:rPr>
                <w:sz w:val="28"/>
                <w:szCs w:val="28"/>
              </w:rPr>
            </w:pPr>
            <w:r>
              <w:rPr>
                <w:rFonts w:hint="eastAsia"/>
                <w:kern w:val="0"/>
                <w:sz w:val="28"/>
              </w:rPr>
              <w:t>基础设施</w:t>
            </w:r>
          </w:p>
        </w:tc>
        <w:tc>
          <w:tcPr>
            <w:tcW w:w="5259" w:type="dxa"/>
            <w:shd w:val="clear" w:color="auto" w:fill="FFFFFF"/>
            <w:tcMar>
              <w:left w:w="0" w:type="dxa"/>
              <w:right w:w="0" w:type="dxa"/>
            </w:tcMar>
            <w:vAlign w:val="center"/>
          </w:tcPr>
          <w:p>
            <w:pPr>
              <w:widowControl/>
              <w:adjustRightInd w:val="0"/>
              <w:snapToGrid w:val="0"/>
              <w:spacing w:line="240" w:lineRule="auto"/>
              <w:ind w:firstLine="0" w:firstLineChars="0"/>
              <w:jc w:val="left"/>
              <w:rPr>
                <w:kern w:val="0"/>
                <w:sz w:val="28"/>
                <w:szCs w:val="28"/>
              </w:rPr>
            </w:pPr>
            <w:r>
              <w:rPr>
                <w:rFonts w:hint="eastAsia"/>
                <w:kern w:val="0"/>
                <w:sz w:val="28"/>
                <w:szCs w:val="28"/>
              </w:rPr>
              <w:t>政务云资源算力规模（万核）</w:t>
            </w:r>
          </w:p>
        </w:tc>
        <w:tc>
          <w:tcPr>
            <w:tcW w:w="1070" w:type="dxa"/>
            <w:shd w:val="clear" w:color="auto" w:fill="FFFFFF"/>
            <w:tcMar>
              <w:left w:w="0" w:type="dxa"/>
              <w:right w:w="0" w:type="dxa"/>
            </w:tcMar>
            <w:vAlign w:val="center"/>
          </w:tcPr>
          <w:p>
            <w:pPr>
              <w:widowControl/>
              <w:snapToGrid w:val="0"/>
              <w:spacing w:line="240" w:lineRule="auto"/>
              <w:ind w:firstLine="0" w:firstLineChars="0"/>
              <w:jc w:val="center"/>
              <w:rPr>
                <w:kern w:val="0"/>
                <w:sz w:val="28"/>
              </w:rPr>
            </w:pPr>
            <w:r>
              <w:rPr>
                <w:rFonts w:hint="eastAsia"/>
                <w:kern w:val="0"/>
                <w:sz w:val="28"/>
              </w:rPr>
              <w:t>17.76</w:t>
            </w:r>
          </w:p>
        </w:tc>
        <w:tc>
          <w:tcPr>
            <w:tcW w:w="1090" w:type="dxa"/>
            <w:shd w:val="clear" w:color="auto" w:fill="FFFFFF"/>
            <w:tcMar>
              <w:left w:w="0" w:type="dxa"/>
              <w:right w:w="0" w:type="dxa"/>
            </w:tcMar>
            <w:vAlign w:val="center"/>
          </w:tcPr>
          <w:p>
            <w:pPr>
              <w:widowControl/>
              <w:snapToGrid w:val="0"/>
              <w:spacing w:line="240" w:lineRule="auto"/>
              <w:ind w:firstLine="0" w:firstLineChars="0"/>
              <w:jc w:val="center"/>
              <w:rPr>
                <w:kern w:val="0"/>
                <w:sz w:val="28"/>
              </w:rPr>
            </w:pPr>
            <w:r>
              <w:rPr>
                <w:rFonts w:hint="eastAsia"/>
                <w:kern w:val="0"/>
                <w:sz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trPr>
        <w:tc>
          <w:tcPr>
            <w:tcW w:w="515" w:type="dxa"/>
            <w:shd w:val="clear" w:color="auto" w:fill="FFFFFF"/>
            <w:tcMar>
              <w:left w:w="0" w:type="dxa"/>
              <w:right w:w="0" w:type="dxa"/>
            </w:tcMar>
            <w:vAlign w:val="center"/>
          </w:tcPr>
          <w:p>
            <w:pPr>
              <w:pStyle w:val="24"/>
              <w:widowControl/>
              <w:numPr>
                <w:ilvl w:val="0"/>
                <w:numId w:val="2"/>
              </w:numPr>
              <w:snapToGrid w:val="0"/>
              <w:spacing w:line="240" w:lineRule="auto"/>
              <w:ind w:left="0" w:firstLine="0" w:firstLineChars="0"/>
              <w:jc w:val="right"/>
              <w:rPr>
                <w:kern w:val="0"/>
                <w:sz w:val="28"/>
              </w:rPr>
            </w:pPr>
          </w:p>
        </w:tc>
        <w:tc>
          <w:tcPr>
            <w:tcW w:w="1315" w:type="dxa"/>
            <w:vMerge w:val="continue"/>
            <w:shd w:val="clear" w:color="auto" w:fill="FFFFFF"/>
            <w:tcMar>
              <w:left w:w="0" w:type="dxa"/>
              <w:right w:w="0" w:type="dxa"/>
            </w:tcMar>
            <w:vAlign w:val="center"/>
          </w:tcPr>
          <w:p>
            <w:pPr>
              <w:widowControl/>
              <w:snapToGrid w:val="0"/>
              <w:spacing w:line="240" w:lineRule="auto"/>
              <w:ind w:firstLine="0" w:firstLineChars="0"/>
              <w:jc w:val="center"/>
              <w:rPr>
                <w:kern w:val="0"/>
                <w:sz w:val="28"/>
              </w:rPr>
            </w:pPr>
          </w:p>
        </w:tc>
        <w:tc>
          <w:tcPr>
            <w:tcW w:w="5259" w:type="dxa"/>
            <w:shd w:val="clear" w:color="auto" w:fill="FFFFFF"/>
            <w:tcMar>
              <w:left w:w="0" w:type="dxa"/>
              <w:right w:w="0" w:type="dxa"/>
            </w:tcMar>
            <w:vAlign w:val="center"/>
          </w:tcPr>
          <w:p>
            <w:pPr>
              <w:widowControl/>
              <w:adjustRightInd w:val="0"/>
              <w:snapToGrid w:val="0"/>
              <w:spacing w:line="240" w:lineRule="auto"/>
              <w:ind w:firstLine="0" w:firstLineChars="0"/>
              <w:jc w:val="left"/>
              <w:rPr>
                <w:kern w:val="0"/>
                <w:sz w:val="28"/>
                <w:szCs w:val="28"/>
              </w:rPr>
            </w:pPr>
            <w:r>
              <w:rPr>
                <w:rFonts w:hint="eastAsia"/>
                <w:kern w:val="0"/>
                <w:sz w:val="28"/>
                <w:szCs w:val="28"/>
              </w:rPr>
              <w:t>视频终端接入数量（万路）</w:t>
            </w:r>
          </w:p>
        </w:tc>
        <w:tc>
          <w:tcPr>
            <w:tcW w:w="1070" w:type="dxa"/>
            <w:shd w:val="clear" w:color="auto" w:fill="FFFFFF"/>
            <w:tcMar>
              <w:left w:w="0" w:type="dxa"/>
              <w:right w:w="0" w:type="dxa"/>
            </w:tcMar>
            <w:vAlign w:val="center"/>
          </w:tcPr>
          <w:p>
            <w:pPr>
              <w:widowControl/>
              <w:snapToGrid w:val="0"/>
              <w:spacing w:line="240" w:lineRule="auto"/>
              <w:ind w:firstLine="0" w:firstLineChars="0"/>
              <w:jc w:val="center"/>
              <w:rPr>
                <w:kern w:val="0"/>
                <w:sz w:val="28"/>
              </w:rPr>
            </w:pPr>
            <w:r>
              <w:rPr>
                <w:rFonts w:hint="eastAsia"/>
                <w:kern w:val="0"/>
                <w:sz w:val="28"/>
              </w:rPr>
              <w:t>22</w:t>
            </w:r>
          </w:p>
        </w:tc>
        <w:tc>
          <w:tcPr>
            <w:tcW w:w="1090" w:type="dxa"/>
            <w:shd w:val="clear" w:color="auto" w:fill="FFFFFF"/>
            <w:tcMar>
              <w:left w:w="0" w:type="dxa"/>
              <w:right w:w="0" w:type="dxa"/>
            </w:tcMar>
            <w:vAlign w:val="center"/>
          </w:tcPr>
          <w:p>
            <w:pPr>
              <w:widowControl/>
              <w:snapToGrid w:val="0"/>
              <w:spacing w:line="240" w:lineRule="auto"/>
              <w:ind w:firstLine="0" w:firstLineChars="0"/>
              <w:jc w:val="center"/>
              <w:rPr>
                <w:kern w:val="0"/>
                <w:sz w:val="28"/>
              </w:rPr>
            </w:pPr>
            <w:r>
              <w:rPr>
                <w:rFonts w:hint="eastAsia"/>
                <w:kern w:val="0"/>
                <w:sz w:val="28"/>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15" w:type="dxa"/>
            <w:shd w:val="clear" w:color="auto" w:fill="FFFFFF"/>
            <w:tcMar>
              <w:left w:w="0" w:type="dxa"/>
              <w:right w:w="0" w:type="dxa"/>
            </w:tcMar>
            <w:vAlign w:val="center"/>
          </w:tcPr>
          <w:p>
            <w:pPr>
              <w:pStyle w:val="24"/>
              <w:widowControl/>
              <w:numPr>
                <w:ilvl w:val="0"/>
                <w:numId w:val="2"/>
              </w:numPr>
              <w:snapToGrid w:val="0"/>
              <w:spacing w:line="240" w:lineRule="auto"/>
              <w:ind w:left="0" w:firstLine="0" w:firstLineChars="0"/>
              <w:jc w:val="right"/>
              <w:rPr>
                <w:kern w:val="0"/>
                <w:sz w:val="28"/>
              </w:rPr>
            </w:pPr>
          </w:p>
        </w:tc>
        <w:tc>
          <w:tcPr>
            <w:tcW w:w="1315" w:type="dxa"/>
            <w:vMerge w:val="continue"/>
            <w:shd w:val="clear" w:color="auto" w:fill="FFFFFF"/>
            <w:tcMar>
              <w:left w:w="0" w:type="dxa"/>
              <w:right w:w="0" w:type="dxa"/>
            </w:tcMar>
            <w:vAlign w:val="center"/>
          </w:tcPr>
          <w:p>
            <w:pPr>
              <w:widowControl/>
              <w:snapToGrid w:val="0"/>
              <w:spacing w:line="240" w:lineRule="auto"/>
              <w:ind w:firstLine="0" w:firstLineChars="0"/>
              <w:jc w:val="center"/>
              <w:rPr>
                <w:kern w:val="0"/>
                <w:sz w:val="28"/>
              </w:rPr>
            </w:pPr>
          </w:p>
        </w:tc>
        <w:tc>
          <w:tcPr>
            <w:tcW w:w="5259" w:type="dxa"/>
            <w:shd w:val="clear" w:color="auto" w:fill="FFFFFF"/>
            <w:tcMar>
              <w:left w:w="0" w:type="dxa"/>
              <w:right w:w="0" w:type="dxa"/>
            </w:tcMar>
            <w:vAlign w:val="center"/>
          </w:tcPr>
          <w:p>
            <w:pPr>
              <w:widowControl/>
              <w:adjustRightInd w:val="0"/>
              <w:snapToGrid w:val="0"/>
              <w:spacing w:line="240" w:lineRule="auto"/>
              <w:ind w:firstLine="0" w:firstLineChars="0"/>
              <w:jc w:val="left"/>
              <w:rPr>
                <w:kern w:val="0"/>
                <w:sz w:val="28"/>
                <w:szCs w:val="28"/>
              </w:rPr>
            </w:pPr>
            <w:r>
              <w:rPr>
                <w:rFonts w:hint="eastAsia"/>
                <w:kern w:val="0"/>
                <w:sz w:val="28"/>
                <w:szCs w:val="28"/>
              </w:rPr>
              <w:t>电子证照用证率（%）</w:t>
            </w:r>
          </w:p>
        </w:tc>
        <w:tc>
          <w:tcPr>
            <w:tcW w:w="1070" w:type="dxa"/>
            <w:shd w:val="clear" w:color="auto" w:fill="FFFFFF"/>
            <w:tcMar>
              <w:left w:w="0" w:type="dxa"/>
              <w:right w:w="0" w:type="dxa"/>
            </w:tcMar>
            <w:vAlign w:val="center"/>
          </w:tcPr>
          <w:p>
            <w:pPr>
              <w:widowControl/>
              <w:snapToGrid w:val="0"/>
              <w:spacing w:line="240" w:lineRule="auto"/>
              <w:ind w:firstLine="0" w:firstLineChars="0"/>
              <w:jc w:val="center"/>
              <w:rPr>
                <w:kern w:val="0"/>
                <w:sz w:val="28"/>
              </w:rPr>
            </w:pPr>
            <w:r>
              <w:rPr>
                <w:rFonts w:hint="eastAsia"/>
                <w:kern w:val="0"/>
                <w:sz w:val="28"/>
              </w:rPr>
              <w:t>10</w:t>
            </w:r>
          </w:p>
        </w:tc>
        <w:tc>
          <w:tcPr>
            <w:tcW w:w="1090" w:type="dxa"/>
            <w:shd w:val="clear" w:color="auto" w:fill="FFFFFF"/>
            <w:tcMar>
              <w:left w:w="0" w:type="dxa"/>
              <w:right w:w="0" w:type="dxa"/>
            </w:tcMar>
            <w:vAlign w:val="center"/>
          </w:tcPr>
          <w:p>
            <w:pPr>
              <w:widowControl/>
              <w:snapToGrid w:val="0"/>
              <w:spacing w:line="240" w:lineRule="auto"/>
              <w:ind w:firstLine="0" w:firstLineChars="0"/>
              <w:jc w:val="center"/>
              <w:rPr>
                <w:kern w:val="0"/>
                <w:sz w:val="28"/>
              </w:rPr>
            </w:pPr>
            <w:r>
              <w:rPr>
                <w:rFonts w:hint="eastAsia"/>
                <w:kern w:val="0"/>
                <w:sz w:val="28"/>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515" w:type="dxa"/>
            <w:tcMar>
              <w:left w:w="0" w:type="dxa"/>
              <w:right w:w="0" w:type="dxa"/>
            </w:tcMar>
            <w:vAlign w:val="center"/>
          </w:tcPr>
          <w:p>
            <w:pPr>
              <w:pStyle w:val="24"/>
              <w:widowControl/>
              <w:numPr>
                <w:ilvl w:val="0"/>
                <w:numId w:val="2"/>
              </w:numPr>
              <w:snapToGrid w:val="0"/>
              <w:spacing w:line="240" w:lineRule="auto"/>
              <w:ind w:left="0" w:firstLine="0" w:firstLineChars="0"/>
              <w:jc w:val="right"/>
              <w:rPr>
                <w:kern w:val="0"/>
                <w:sz w:val="28"/>
              </w:rPr>
            </w:pPr>
          </w:p>
        </w:tc>
        <w:tc>
          <w:tcPr>
            <w:tcW w:w="1315" w:type="dxa"/>
            <w:vMerge w:val="restart"/>
            <w:tcMar>
              <w:left w:w="0" w:type="dxa"/>
              <w:right w:w="0" w:type="dxa"/>
            </w:tcMar>
            <w:vAlign w:val="center"/>
          </w:tcPr>
          <w:p>
            <w:pPr>
              <w:widowControl/>
              <w:adjustRightInd w:val="0"/>
              <w:snapToGrid w:val="0"/>
              <w:spacing w:line="240" w:lineRule="auto"/>
              <w:ind w:firstLine="0" w:firstLineChars="0"/>
              <w:jc w:val="center"/>
              <w:rPr>
                <w:kern w:val="0"/>
                <w:sz w:val="28"/>
              </w:rPr>
            </w:pPr>
            <w:r>
              <w:rPr>
                <w:rFonts w:hint="eastAsia"/>
                <w:kern w:val="0"/>
                <w:sz w:val="28"/>
              </w:rPr>
              <w:t>数据</w:t>
            </w:r>
          </w:p>
          <w:p>
            <w:pPr>
              <w:widowControl/>
              <w:adjustRightInd w:val="0"/>
              <w:snapToGrid w:val="0"/>
              <w:spacing w:line="240" w:lineRule="auto"/>
              <w:ind w:firstLine="0" w:firstLineChars="0"/>
              <w:jc w:val="center"/>
              <w:rPr>
                <w:kern w:val="0"/>
                <w:sz w:val="28"/>
              </w:rPr>
            </w:pPr>
            <w:r>
              <w:rPr>
                <w:rFonts w:hint="eastAsia"/>
                <w:kern w:val="0"/>
                <w:sz w:val="28"/>
              </w:rPr>
              <w:t>驱动能力</w:t>
            </w:r>
          </w:p>
        </w:tc>
        <w:tc>
          <w:tcPr>
            <w:tcW w:w="5259" w:type="dxa"/>
            <w:tcMar>
              <w:left w:w="0" w:type="dxa"/>
              <w:right w:w="0" w:type="dxa"/>
            </w:tcMar>
            <w:vAlign w:val="center"/>
          </w:tcPr>
          <w:p>
            <w:pPr>
              <w:widowControl/>
              <w:adjustRightInd w:val="0"/>
              <w:snapToGrid w:val="0"/>
              <w:spacing w:line="240" w:lineRule="auto"/>
              <w:ind w:firstLine="0" w:firstLineChars="0"/>
              <w:jc w:val="left"/>
              <w:rPr>
                <w:kern w:val="0"/>
                <w:sz w:val="28"/>
                <w:szCs w:val="28"/>
              </w:rPr>
            </w:pPr>
            <w:r>
              <w:rPr>
                <w:rFonts w:hint="eastAsia"/>
                <w:kern w:val="0"/>
                <w:sz w:val="28"/>
                <w:szCs w:val="28"/>
              </w:rPr>
              <w:t>应共享的数据需求满足率（%）</w:t>
            </w:r>
          </w:p>
        </w:tc>
        <w:tc>
          <w:tcPr>
            <w:tcW w:w="1070" w:type="dxa"/>
            <w:tcMar>
              <w:left w:w="0" w:type="dxa"/>
              <w:right w:w="0" w:type="dxa"/>
            </w:tcMar>
            <w:vAlign w:val="center"/>
          </w:tcPr>
          <w:p>
            <w:pPr>
              <w:widowControl/>
              <w:snapToGrid w:val="0"/>
              <w:spacing w:line="240" w:lineRule="auto"/>
              <w:ind w:firstLine="0" w:firstLineChars="0"/>
              <w:jc w:val="center"/>
              <w:rPr>
                <w:kern w:val="0"/>
                <w:sz w:val="28"/>
              </w:rPr>
            </w:pPr>
            <w:r>
              <w:rPr>
                <w:rFonts w:hint="eastAsia"/>
                <w:kern w:val="0"/>
                <w:sz w:val="28"/>
              </w:rPr>
              <w:t>98.52</w:t>
            </w:r>
          </w:p>
        </w:tc>
        <w:tc>
          <w:tcPr>
            <w:tcW w:w="1090" w:type="dxa"/>
            <w:tcMar>
              <w:left w:w="0" w:type="dxa"/>
              <w:right w:w="0" w:type="dxa"/>
            </w:tcMar>
            <w:vAlign w:val="center"/>
          </w:tcPr>
          <w:p>
            <w:pPr>
              <w:widowControl/>
              <w:snapToGrid w:val="0"/>
              <w:spacing w:line="240" w:lineRule="auto"/>
              <w:ind w:firstLine="0" w:firstLineChars="0"/>
              <w:jc w:val="center"/>
              <w:rPr>
                <w:kern w:val="0"/>
                <w:sz w:val="28"/>
              </w:rPr>
            </w:pPr>
            <w:r>
              <w:rPr>
                <w:rFonts w:hint="eastAsia"/>
                <w:kern w:val="0"/>
                <w:sz w:val="28"/>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515" w:type="dxa"/>
            <w:tcMar>
              <w:left w:w="0" w:type="dxa"/>
              <w:right w:w="0" w:type="dxa"/>
            </w:tcMar>
            <w:vAlign w:val="center"/>
          </w:tcPr>
          <w:p>
            <w:pPr>
              <w:pStyle w:val="24"/>
              <w:widowControl/>
              <w:numPr>
                <w:ilvl w:val="0"/>
                <w:numId w:val="2"/>
              </w:numPr>
              <w:snapToGrid w:val="0"/>
              <w:spacing w:line="240" w:lineRule="auto"/>
              <w:ind w:left="0" w:firstLine="0" w:firstLineChars="0"/>
              <w:jc w:val="right"/>
              <w:rPr>
                <w:kern w:val="0"/>
                <w:sz w:val="28"/>
              </w:rPr>
            </w:pPr>
          </w:p>
        </w:tc>
        <w:tc>
          <w:tcPr>
            <w:tcW w:w="1315" w:type="dxa"/>
            <w:vMerge w:val="continue"/>
            <w:tcMar>
              <w:left w:w="0" w:type="dxa"/>
              <w:right w:w="0" w:type="dxa"/>
            </w:tcMar>
            <w:vAlign w:val="center"/>
          </w:tcPr>
          <w:p>
            <w:pPr>
              <w:widowControl/>
              <w:snapToGrid w:val="0"/>
              <w:spacing w:line="240" w:lineRule="auto"/>
              <w:ind w:firstLine="0" w:firstLineChars="0"/>
              <w:jc w:val="center"/>
              <w:rPr>
                <w:kern w:val="0"/>
                <w:sz w:val="28"/>
              </w:rPr>
            </w:pPr>
          </w:p>
        </w:tc>
        <w:tc>
          <w:tcPr>
            <w:tcW w:w="5259" w:type="dxa"/>
            <w:tcMar>
              <w:left w:w="0" w:type="dxa"/>
              <w:right w:w="0" w:type="dxa"/>
            </w:tcMar>
            <w:vAlign w:val="center"/>
          </w:tcPr>
          <w:p>
            <w:pPr>
              <w:widowControl/>
              <w:adjustRightInd w:val="0"/>
              <w:snapToGrid w:val="0"/>
              <w:spacing w:line="240" w:lineRule="auto"/>
              <w:ind w:firstLine="0" w:firstLineChars="0"/>
              <w:jc w:val="left"/>
              <w:rPr>
                <w:kern w:val="0"/>
                <w:sz w:val="28"/>
                <w:szCs w:val="28"/>
              </w:rPr>
            </w:pPr>
            <w:r>
              <w:rPr>
                <w:kern w:val="0"/>
                <w:sz w:val="28"/>
                <w:szCs w:val="28"/>
              </w:rPr>
              <w:t>应共享的数据质量合规率(%)</w:t>
            </w:r>
          </w:p>
        </w:tc>
        <w:tc>
          <w:tcPr>
            <w:tcW w:w="1070" w:type="dxa"/>
            <w:tcMar>
              <w:left w:w="0" w:type="dxa"/>
              <w:right w:w="0" w:type="dxa"/>
            </w:tcMar>
            <w:vAlign w:val="center"/>
          </w:tcPr>
          <w:p>
            <w:pPr>
              <w:widowControl/>
              <w:snapToGrid w:val="0"/>
              <w:spacing w:line="240" w:lineRule="auto"/>
              <w:ind w:firstLine="0" w:firstLineChars="0"/>
              <w:jc w:val="center"/>
              <w:rPr>
                <w:kern w:val="0"/>
                <w:sz w:val="28"/>
              </w:rPr>
            </w:pPr>
            <w:r>
              <w:rPr>
                <w:rFonts w:hint="eastAsia"/>
                <w:kern w:val="0"/>
                <w:sz w:val="28"/>
              </w:rPr>
              <w:t>95.35</w:t>
            </w:r>
          </w:p>
        </w:tc>
        <w:tc>
          <w:tcPr>
            <w:tcW w:w="1090" w:type="dxa"/>
            <w:tcMar>
              <w:left w:w="0" w:type="dxa"/>
              <w:right w:w="0" w:type="dxa"/>
            </w:tcMar>
            <w:vAlign w:val="center"/>
          </w:tcPr>
          <w:p>
            <w:pPr>
              <w:widowControl/>
              <w:snapToGrid w:val="0"/>
              <w:spacing w:line="240" w:lineRule="auto"/>
              <w:ind w:firstLine="0" w:firstLineChars="0"/>
              <w:jc w:val="center"/>
              <w:rPr>
                <w:kern w:val="0"/>
                <w:sz w:val="28"/>
                <w:vertAlign w:val="superscript"/>
              </w:rPr>
            </w:pPr>
            <w:r>
              <w:rPr>
                <w:rFonts w:hint="eastAsia"/>
                <w:kern w:val="0"/>
                <w:sz w:val="28"/>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515" w:type="dxa"/>
            <w:tcMar>
              <w:left w:w="0" w:type="dxa"/>
              <w:right w:w="0" w:type="dxa"/>
            </w:tcMar>
            <w:vAlign w:val="center"/>
          </w:tcPr>
          <w:p>
            <w:pPr>
              <w:pStyle w:val="24"/>
              <w:widowControl/>
              <w:numPr>
                <w:ilvl w:val="0"/>
                <w:numId w:val="2"/>
              </w:numPr>
              <w:snapToGrid w:val="0"/>
              <w:spacing w:line="240" w:lineRule="auto"/>
              <w:ind w:left="0" w:firstLine="0" w:firstLineChars="0"/>
              <w:jc w:val="right"/>
              <w:rPr>
                <w:kern w:val="0"/>
                <w:sz w:val="28"/>
              </w:rPr>
            </w:pPr>
          </w:p>
        </w:tc>
        <w:tc>
          <w:tcPr>
            <w:tcW w:w="1315" w:type="dxa"/>
            <w:vMerge w:val="continue"/>
            <w:tcMar>
              <w:left w:w="0" w:type="dxa"/>
              <w:right w:w="0" w:type="dxa"/>
            </w:tcMar>
            <w:vAlign w:val="center"/>
          </w:tcPr>
          <w:p>
            <w:pPr>
              <w:widowControl/>
              <w:snapToGrid w:val="0"/>
              <w:spacing w:line="240" w:lineRule="auto"/>
              <w:ind w:firstLine="0" w:firstLineChars="0"/>
              <w:jc w:val="center"/>
              <w:rPr>
                <w:kern w:val="0"/>
                <w:sz w:val="28"/>
              </w:rPr>
            </w:pPr>
          </w:p>
        </w:tc>
        <w:tc>
          <w:tcPr>
            <w:tcW w:w="5259" w:type="dxa"/>
            <w:tcMar>
              <w:left w:w="0" w:type="dxa"/>
              <w:right w:w="0" w:type="dxa"/>
            </w:tcMar>
            <w:vAlign w:val="center"/>
          </w:tcPr>
          <w:p>
            <w:pPr>
              <w:widowControl/>
              <w:adjustRightInd w:val="0"/>
              <w:snapToGrid w:val="0"/>
              <w:spacing w:line="240" w:lineRule="auto"/>
              <w:ind w:firstLine="0" w:firstLineChars="0"/>
              <w:jc w:val="left"/>
              <w:rPr>
                <w:kern w:val="0"/>
                <w:sz w:val="28"/>
                <w:szCs w:val="28"/>
              </w:rPr>
            </w:pPr>
            <w:r>
              <w:rPr>
                <w:rFonts w:hint="eastAsia"/>
                <w:kern w:val="0"/>
                <w:sz w:val="28"/>
                <w:szCs w:val="28"/>
              </w:rPr>
              <w:t>数据开放率（%）</w:t>
            </w:r>
          </w:p>
        </w:tc>
        <w:tc>
          <w:tcPr>
            <w:tcW w:w="1070" w:type="dxa"/>
            <w:tcMar>
              <w:left w:w="0" w:type="dxa"/>
              <w:right w:w="0" w:type="dxa"/>
            </w:tcMar>
            <w:vAlign w:val="center"/>
          </w:tcPr>
          <w:p>
            <w:pPr>
              <w:widowControl/>
              <w:snapToGrid w:val="0"/>
              <w:spacing w:line="240" w:lineRule="auto"/>
              <w:ind w:firstLine="0" w:firstLineChars="0"/>
              <w:jc w:val="center"/>
              <w:rPr>
                <w:kern w:val="0"/>
                <w:sz w:val="28"/>
              </w:rPr>
            </w:pPr>
            <w:r>
              <w:rPr>
                <w:rFonts w:hint="eastAsia"/>
                <w:kern w:val="0"/>
                <w:sz w:val="28"/>
              </w:rPr>
              <w:t>39</w:t>
            </w:r>
          </w:p>
        </w:tc>
        <w:tc>
          <w:tcPr>
            <w:tcW w:w="1090" w:type="dxa"/>
            <w:tcMar>
              <w:left w:w="0" w:type="dxa"/>
              <w:right w:w="0" w:type="dxa"/>
            </w:tcMar>
            <w:vAlign w:val="center"/>
          </w:tcPr>
          <w:p>
            <w:pPr>
              <w:widowControl/>
              <w:snapToGrid w:val="0"/>
              <w:spacing w:line="240" w:lineRule="auto"/>
              <w:ind w:firstLine="0" w:firstLineChars="0"/>
              <w:jc w:val="center"/>
              <w:rPr>
                <w:kern w:val="0"/>
                <w:sz w:val="28"/>
                <w:highlight w:val="yellow"/>
              </w:rPr>
            </w:pPr>
            <w:r>
              <w:rPr>
                <w:rFonts w:hint="eastAsia"/>
                <w:kern w:val="0"/>
                <w:sz w:val="2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515" w:type="dxa"/>
            <w:tcMar>
              <w:left w:w="0" w:type="dxa"/>
              <w:right w:w="0" w:type="dxa"/>
            </w:tcMar>
            <w:vAlign w:val="center"/>
          </w:tcPr>
          <w:p>
            <w:pPr>
              <w:pStyle w:val="24"/>
              <w:widowControl/>
              <w:numPr>
                <w:ilvl w:val="0"/>
                <w:numId w:val="2"/>
              </w:numPr>
              <w:snapToGrid w:val="0"/>
              <w:spacing w:line="240" w:lineRule="auto"/>
              <w:ind w:left="0" w:firstLine="0" w:firstLineChars="0"/>
              <w:jc w:val="right"/>
              <w:rPr>
                <w:kern w:val="0"/>
                <w:sz w:val="28"/>
              </w:rPr>
            </w:pPr>
          </w:p>
        </w:tc>
        <w:tc>
          <w:tcPr>
            <w:tcW w:w="1315" w:type="dxa"/>
            <w:vMerge w:val="restart"/>
            <w:tcMar>
              <w:left w:w="0" w:type="dxa"/>
              <w:right w:w="0" w:type="dxa"/>
            </w:tcMar>
            <w:vAlign w:val="center"/>
          </w:tcPr>
          <w:p>
            <w:pPr>
              <w:widowControl/>
              <w:adjustRightInd w:val="0"/>
              <w:snapToGrid w:val="0"/>
              <w:spacing w:line="240" w:lineRule="auto"/>
              <w:ind w:firstLine="0" w:firstLineChars="0"/>
              <w:jc w:val="center"/>
              <w:rPr>
                <w:kern w:val="0"/>
                <w:sz w:val="28"/>
              </w:rPr>
            </w:pPr>
            <w:r>
              <w:rPr>
                <w:rFonts w:hint="eastAsia"/>
                <w:kern w:val="0"/>
                <w:sz w:val="28"/>
              </w:rPr>
              <w:t>数字</w:t>
            </w:r>
            <w:r>
              <w:rPr>
                <w:rFonts w:hint="eastAsia"/>
                <w:kern w:val="0"/>
                <w:sz w:val="28"/>
                <w:szCs w:val="28"/>
              </w:rPr>
              <w:t>政府</w:t>
            </w:r>
            <w:r>
              <w:rPr>
                <w:rFonts w:hint="eastAsia"/>
                <w:kern w:val="0"/>
                <w:sz w:val="28"/>
              </w:rPr>
              <w:t>效能</w:t>
            </w:r>
          </w:p>
        </w:tc>
        <w:tc>
          <w:tcPr>
            <w:tcW w:w="5259" w:type="dxa"/>
            <w:tcMar>
              <w:left w:w="0" w:type="dxa"/>
              <w:right w:w="0" w:type="dxa"/>
            </w:tcMar>
            <w:vAlign w:val="center"/>
          </w:tcPr>
          <w:p>
            <w:pPr>
              <w:widowControl/>
              <w:adjustRightInd w:val="0"/>
              <w:snapToGrid w:val="0"/>
              <w:spacing w:line="240" w:lineRule="auto"/>
              <w:ind w:firstLine="0" w:firstLineChars="0"/>
              <w:jc w:val="left"/>
              <w:rPr>
                <w:kern w:val="0"/>
                <w:sz w:val="28"/>
                <w:szCs w:val="28"/>
              </w:rPr>
            </w:pPr>
            <w:r>
              <w:rPr>
                <w:rFonts w:hint="eastAsia"/>
                <w:kern w:val="0"/>
                <w:sz w:val="28"/>
                <w:szCs w:val="28"/>
              </w:rPr>
              <w:t>政务服务“好差评”（分）</w:t>
            </w:r>
          </w:p>
        </w:tc>
        <w:tc>
          <w:tcPr>
            <w:tcW w:w="1070" w:type="dxa"/>
            <w:tcMar>
              <w:left w:w="0" w:type="dxa"/>
              <w:right w:w="0" w:type="dxa"/>
            </w:tcMar>
            <w:vAlign w:val="center"/>
          </w:tcPr>
          <w:p>
            <w:pPr>
              <w:widowControl/>
              <w:adjustRightInd w:val="0"/>
              <w:snapToGrid w:val="0"/>
              <w:spacing w:line="240" w:lineRule="auto"/>
              <w:ind w:firstLine="0" w:firstLineChars="0"/>
              <w:jc w:val="center"/>
              <w:rPr>
                <w:kern w:val="0"/>
                <w:sz w:val="28"/>
                <w:szCs w:val="28"/>
              </w:rPr>
            </w:pPr>
            <w:r>
              <w:rPr>
                <w:rFonts w:hint="eastAsia"/>
                <w:kern w:val="0"/>
                <w:sz w:val="28"/>
                <w:szCs w:val="28"/>
              </w:rPr>
              <w:t>9.5</w:t>
            </w:r>
          </w:p>
        </w:tc>
        <w:tc>
          <w:tcPr>
            <w:tcW w:w="1090" w:type="dxa"/>
            <w:tcMar>
              <w:left w:w="0" w:type="dxa"/>
              <w:right w:w="0" w:type="dxa"/>
            </w:tcMar>
            <w:vAlign w:val="center"/>
          </w:tcPr>
          <w:p>
            <w:pPr>
              <w:widowControl/>
              <w:adjustRightInd w:val="0"/>
              <w:snapToGrid w:val="0"/>
              <w:spacing w:line="240" w:lineRule="auto"/>
              <w:ind w:firstLine="0" w:firstLineChars="0"/>
              <w:jc w:val="center"/>
              <w:rPr>
                <w:kern w:val="0"/>
                <w:sz w:val="28"/>
                <w:szCs w:val="28"/>
              </w:rPr>
            </w:pPr>
            <w:r>
              <w:rPr>
                <w:rFonts w:hint="eastAsia"/>
                <w:kern w:val="0"/>
                <w:sz w:val="28"/>
                <w:szCs w:val="28"/>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15" w:type="dxa"/>
            <w:tcMar>
              <w:left w:w="0" w:type="dxa"/>
              <w:right w:w="0" w:type="dxa"/>
            </w:tcMar>
            <w:vAlign w:val="center"/>
          </w:tcPr>
          <w:p>
            <w:pPr>
              <w:pStyle w:val="24"/>
              <w:widowControl/>
              <w:numPr>
                <w:ilvl w:val="0"/>
                <w:numId w:val="2"/>
              </w:numPr>
              <w:snapToGrid w:val="0"/>
              <w:spacing w:line="240" w:lineRule="auto"/>
              <w:ind w:left="0" w:firstLine="0" w:firstLineChars="0"/>
              <w:jc w:val="right"/>
              <w:rPr>
                <w:kern w:val="0"/>
                <w:sz w:val="28"/>
              </w:rPr>
            </w:pPr>
          </w:p>
        </w:tc>
        <w:tc>
          <w:tcPr>
            <w:tcW w:w="1315" w:type="dxa"/>
            <w:vMerge w:val="continue"/>
            <w:tcMar>
              <w:left w:w="0" w:type="dxa"/>
              <w:right w:w="0" w:type="dxa"/>
            </w:tcMar>
            <w:vAlign w:val="center"/>
          </w:tcPr>
          <w:p>
            <w:pPr>
              <w:widowControl/>
              <w:snapToGrid w:val="0"/>
              <w:spacing w:line="240" w:lineRule="auto"/>
              <w:ind w:firstLine="0" w:firstLineChars="0"/>
              <w:jc w:val="center"/>
              <w:rPr>
                <w:kern w:val="0"/>
                <w:sz w:val="28"/>
              </w:rPr>
            </w:pPr>
          </w:p>
        </w:tc>
        <w:tc>
          <w:tcPr>
            <w:tcW w:w="5259" w:type="dxa"/>
            <w:tcMar>
              <w:left w:w="0" w:type="dxa"/>
              <w:right w:w="0" w:type="dxa"/>
            </w:tcMar>
            <w:vAlign w:val="center"/>
          </w:tcPr>
          <w:p>
            <w:pPr>
              <w:widowControl/>
              <w:adjustRightInd w:val="0"/>
              <w:snapToGrid w:val="0"/>
              <w:spacing w:line="240" w:lineRule="auto"/>
              <w:ind w:firstLine="0" w:firstLineChars="0"/>
              <w:jc w:val="left"/>
              <w:rPr>
                <w:kern w:val="0"/>
                <w:sz w:val="28"/>
                <w:szCs w:val="28"/>
              </w:rPr>
            </w:pPr>
            <w:r>
              <w:rPr>
                <w:rFonts w:hint="eastAsia"/>
                <w:kern w:val="0"/>
                <w:sz w:val="28"/>
                <w:szCs w:val="28"/>
              </w:rPr>
              <w:t>高频服务事项“指尖办”</w:t>
            </w:r>
            <w:r>
              <w:rPr>
                <w:rFonts w:hint="eastAsia"/>
                <w:kern w:val="0"/>
                <w:sz w:val="28"/>
                <w:szCs w:val="28"/>
                <w:lang w:eastAsia="zh-Hans"/>
              </w:rPr>
              <w:t>率</w:t>
            </w:r>
            <w:r>
              <w:rPr>
                <w:kern w:val="0"/>
                <w:sz w:val="28"/>
                <w:szCs w:val="28"/>
                <w:lang w:eastAsia="zh-Hans"/>
              </w:rPr>
              <w:t>（%）</w:t>
            </w:r>
          </w:p>
        </w:tc>
        <w:tc>
          <w:tcPr>
            <w:tcW w:w="1070" w:type="dxa"/>
            <w:tcMar>
              <w:left w:w="0" w:type="dxa"/>
              <w:right w:w="0" w:type="dxa"/>
            </w:tcMar>
            <w:vAlign w:val="center"/>
          </w:tcPr>
          <w:p>
            <w:pPr>
              <w:widowControl/>
              <w:snapToGrid w:val="0"/>
              <w:spacing w:line="240" w:lineRule="auto"/>
              <w:ind w:firstLine="0" w:firstLineChars="0"/>
              <w:jc w:val="center"/>
              <w:rPr>
                <w:rFonts w:hint="default" w:eastAsia="仿宋_GB2312"/>
                <w:kern w:val="0"/>
                <w:sz w:val="28"/>
                <w:lang w:val="en-US" w:eastAsia="zh-CN"/>
              </w:rPr>
            </w:pPr>
            <w:r>
              <w:rPr>
                <w:rFonts w:hint="eastAsia"/>
                <w:kern w:val="0"/>
                <w:sz w:val="28"/>
                <w:lang w:val="en-US" w:eastAsia="zh-CN"/>
              </w:rPr>
              <w:t>30</w:t>
            </w:r>
          </w:p>
        </w:tc>
        <w:tc>
          <w:tcPr>
            <w:tcW w:w="1090" w:type="dxa"/>
            <w:tcMar>
              <w:left w:w="0" w:type="dxa"/>
              <w:right w:w="0" w:type="dxa"/>
            </w:tcMar>
            <w:vAlign w:val="center"/>
          </w:tcPr>
          <w:p>
            <w:pPr>
              <w:widowControl/>
              <w:snapToGrid w:val="0"/>
              <w:spacing w:line="240" w:lineRule="auto"/>
              <w:ind w:firstLine="0" w:firstLineChars="0"/>
              <w:jc w:val="center"/>
              <w:rPr>
                <w:kern w:val="0"/>
                <w:sz w:val="28"/>
              </w:rPr>
            </w:pPr>
            <w:r>
              <w:rPr>
                <w:rFonts w:hint="eastAsia"/>
                <w:kern w:val="0"/>
                <w:sz w:val="28"/>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15" w:type="dxa"/>
            <w:tcMar>
              <w:left w:w="0" w:type="dxa"/>
              <w:right w:w="0" w:type="dxa"/>
            </w:tcMar>
            <w:vAlign w:val="center"/>
          </w:tcPr>
          <w:p>
            <w:pPr>
              <w:pStyle w:val="24"/>
              <w:widowControl/>
              <w:numPr>
                <w:ilvl w:val="0"/>
                <w:numId w:val="2"/>
              </w:numPr>
              <w:snapToGrid w:val="0"/>
              <w:spacing w:line="240" w:lineRule="auto"/>
              <w:ind w:left="0" w:firstLine="0" w:firstLineChars="0"/>
              <w:jc w:val="right"/>
              <w:rPr>
                <w:kern w:val="0"/>
                <w:sz w:val="28"/>
              </w:rPr>
            </w:pPr>
          </w:p>
        </w:tc>
        <w:tc>
          <w:tcPr>
            <w:tcW w:w="1315" w:type="dxa"/>
            <w:vMerge w:val="continue"/>
            <w:tcMar>
              <w:left w:w="0" w:type="dxa"/>
              <w:right w:w="0" w:type="dxa"/>
            </w:tcMar>
            <w:vAlign w:val="center"/>
          </w:tcPr>
          <w:p>
            <w:pPr>
              <w:widowControl/>
              <w:snapToGrid w:val="0"/>
              <w:spacing w:line="240" w:lineRule="auto"/>
              <w:ind w:firstLine="0" w:firstLineChars="0"/>
              <w:jc w:val="center"/>
              <w:rPr>
                <w:kern w:val="0"/>
                <w:sz w:val="28"/>
              </w:rPr>
            </w:pPr>
          </w:p>
        </w:tc>
        <w:tc>
          <w:tcPr>
            <w:tcW w:w="5259" w:type="dxa"/>
            <w:tcMar>
              <w:left w:w="0" w:type="dxa"/>
              <w:right w:w="0" w:type="dxa"/>
            </w:tcMar>
            <w:vAlign w:val="center"/>
          </w:tcPr>
          <w:p>
            <w:pPr>
              <w:widowControl/>
              <w:adjustRightInd w:val="0"/>
              <w:snapToGrid w:val="0"/>
              <w:spacing w:line="240" w:lineRule="auto"/>
              <w:ind w:firstLine="0" w:firstLineChars="0"/>
              <w:jc w:val="left"/>
              <w:rPr>
                <w:kern w:val="0"/>
                <w:sz w:val="28"/>
                <w:szCs w:val="28"/>
                <w:lang w:eastAsia="zh-Hans"/>
              </w:rPr>
            </w:pPr>
            <w:r>
              <w:rPr>
                <w:rFonts w:hint="eastAsia"/>
                <w:kern w:val="0"/>
                <w:sz w:val="28"/>
                <w:szCs w:val="28"/>
              </w:rPr>
              <w:t>区级及基层政务服务事项“就近办”率</w:t>
            </w:r>
            <w:r>
              <w:rPr>
                <w:kern w:val="0"/>
                <w:sz w:val="28"/>
                <w:szCs w:val="28"/>
              </w:rPr>
              <w:t>（%）</w:t>
            </w:r>
          </w:p>
        </w:tc>
        <w:tc>
          <w:tcPr>
            <w:tcW w:w="1070" w:type="dxa"/>
            <w:tcMar>
              <w:left w:w="0" w:type="dxa"/>
              <w:right w:w="0" w:type="dxa"/>
            </w:tcMar>
            <w:vAlign w:val="center"/>
          </w:tcPr>
          <w:p>
            <w:pPr>
              <w:widowControl/>
              <w:snapToGrid w:val="0"/>
              <w:spacing w:line="240" w:lineRule="auto"/>
              <w:ind w:firstLine="0" w:firstLineChars="0"/>
              <w:jc w:val="center"/>
              <w:rPr>
                <w:rFonts w:hint="default" w:eastAsia="仿宋_GB2312"/>
                <w:kern w:val="0"/>
                <w:sz w:val="28"/>
                <w:lang w:val="en-US" w:eastAsia="zh-CN"/>
              </w:rPr>
            </w:pPr>
            <w:r>
              <w:rPr>
                <w:rFonts w:hint="eastAsia"/>
                <w:kern w:val="0"/>
                <w:sz w:val="28"/>
                <w:lang w:val="en-US" w:eastAsia="zh-CN"/>
              </w:rPr>
              <w:t>80</w:t>
            </w:r>
          </w:p>
        </w:tc>
        <w:tc>
          <w:tcPr>
            <w:tcW w:w="1090" w:type="dxa"/>
            <w:tcMar>
              <w:left w:w="0" w:type="dxa"/>
              <w:right w:w="0" w:type="dxa"/>
            </w:tcMar>
            <w:vAlign w:val="center"/>
          </w:tcPr>
          <w:p>
            <w:pPr>
              <w:widowControl/>
              <w:snapToGrid w:val="0"/>
              <w:spacing w:line="240" w:lineRule="auto"/>
              <w:ind w:firstLine="0" w:firstLineChars="0"/>
              <w:jc w:val="center"/>
              <w:rPr>
                <w:kern w:val="0"/>
                <w:sz w:val="28"/>
              </w:rPr>
            </w:pPr>
            <w:r>
              <w:rPr>
                <w:kern w:val="0"/>
                <w:sz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15" w:type="dxa"/>
            <w:tcMar>
              <w:left w:w="0" w:type="dxa"/>
              <w:right w:w="0" w:type="dxa"/>
            </w:tcMar>
            <w:vAlign w:val="center"/>
          </w:tcPr>
          <w:p>
            <w:pPr>
              <w:pStyle w:val="24"/>
              <w:widowControl/>
              <w:numPr>
                <w:ilvl w:val="0"/>
                <w:numId w:val="2"/>
              </w:numPr>
              <w:snapToGrid w:val="0"/>
              <w:spacing w:line="240" w:lineRule="auto"/>
              <w:ind w:left="0" w:firstLine="0" w:firstLineChars="0"/>
              <w:jc w:val="right"/>
              <w:rPr>
                <w:kern w:val="0"/>
                <w:sz w:val="28"/>
              </w:rPr>
            </w:pPr>
          </w:p>
        </w:tc>
        <w:tc>
          <w:tcPr>
            <w:tcW w:w="1315" w:type="dxa"/>
            <w:vMerge w:val="continue"/>
            <w:tcMar>
              <w:left w:w="0" w:type="dxa"/>
              <w:right w:w="0" w:type="dxa"/>
            </w:tcMar>
            <w:vAlign w:val="center"/>
          </w:tcPr>
          <w:p>
            <w:pPr>
              <w:widowControl/>
              <w:snapToGrid w:val="0"/>
              <w:spacing w:line="240" w:lineRule="auto"/>
              <w:ind w:firstLine="0" w:firstLineChars="0"/>
              <w:jc w:val="center"/>
              <w:rPr>
                <w:kern w:val="0"/>
                <w:sz w:val="28"/>
              </w:rPr>
            </w:pPr>
          </w:p>
        </w:tc>
        <w:tc>
          <w:tcPr>
            <w:tcW w:w="5259" w:type="dxa"/>
            <w:tcMar>
              <w:left w:w="0" w:type="dxa"/>
              <w:right w:w="0" w:type="dxa"/>
            </w:tcMar>
            <w:vAlign w:val="center"/>
          </w:tcPr>
          <w:p>
            <w:pPr>
              <w:widowControl/>
              <w:adjustRightInd w:val="0"/>
              <w:snapToGrid w:val="0"/>
              <w:spacing w:line="240" w:lineRule="auto"/>
              <w:ind w:firstLine="0" w:firstLineChars="0"/>
              <w:jc w:val="left"/>
              <w:rPr>
                <w:kern w:val="0"/>
                <w:sz w:val="28"/>
                <w:szCs w:val="28"/>
              </w:rPr>
            </w:pPr>
            <w:r>
              <w:rPr>
                <w:rFonts w:hint="eastAsia"/>
                <w:kern w:val="0"/>
                <w:sz w:val="28"/>
                <w:szCs w:val="28"/>
              </w:rPr>
              <w:t>一窗综合受理率（%）</w:t>
            </w:r>
          </w:p>
        </w:tc>
        <w:tc>
          <w:tcPr>
            <w:tcW w:w="1070" w:type="dxa"/>
            <w:tcMar>
              <w:left w:w="0" w:type="dxa"/>
              <w:right w:w="0" w:type="dxa"/>
            </w:tcMar>
            <w:vAlign w:val="center"/>
          </w:tcPr>
          <w:p>
            <w:pPr>
              <w:widowControl/>
              <w:snapToGrid w:val="0"/>
              <w:spacing w:line="240" w:lineRule="auto"/>
              <w:ind w:firstLine="0" w:firstLineChars="0"/>
              <w:jc w:val="center"/>
              <w:rPr>
                <w:kern w:val="0"/>
                <w:sz w:val="28"/>
              </w:rPr>
            </w:pPr>
            <w:r>
              <w:rPr>
                <w:rFonts w:hint="eastAsia"/>
                <w:kern w:val="0"/>
                <w:sz w:val="28"/>
              </w:rPr>
              <w:t>8</w:t>
            </w:r>
            <w:r>
              <w:rPr>
                <w:kern w:val="0"/>
                <w:sz w:val="28"/>
              </w:rPr>
              <w:t>6</w:t>
            </w:r>
          </w:p>
        </w:tc>
        <w:tc>
          <w:tcPr>
            <w:tcW w:w="1090" w:type="dxa"/>
            <w:tcMar>
              <w:left w:w="0" w:type="dxa"/>
              <w:right w:w="0" w:type="dxa"/>
            </w:tcMar>
            <w:vAlign w:val="center"/>
          </w:tcPr>
          <w:p>
            <w:pPr>
              <w:widowControl/>
              <w:snapToGrid w:val="0"/>
              <w:spacing w:line="240" w:lineRule="auto"/>
              <w:ind w:firstLine="0" w:firstLineChars="0"/>
              <w:jc w:val="center"/>
              <w:rPr>
                <w:kern w:val="0"/>
                <w:sz w:val="28"/>
              </w:rPr>
            </w:pPr>
            <w:r>
              <w:rPr>
                <w:rFonts w:hint="eastAsia"/>
                <w:kern w:val="0"/>
                <w:sz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15" w:type="dxa"/>
            <w:tcMar>
              <w:left w:w="0" w:type="dxa"/>
              <w:right w:w="0" w:type="dxa"/>
            </w:tcMar>
            <w:vAlign w:val="center"/>
          </w:tcPr>
          <w:p>
            <w:pPr>
              <w:pStyle w:val="24"/>
              <w:widowControl/>
              <w:numPr>
                <w:ilvl w:val="0"/>
                <w:numId w:val="2"/>
              </w:numPr>
              <w:snapToGrid w:val="0"/>
              <w:spacing w:line="240" w:lineRule="auto"/>
              <w:ind w:left="0" w:firstLine="0" w:firstLineChars="0"/>
              <w:jc w:val="right"/>
              <w:rPr>
                <w:kern w:val="0"/>
                <w:sz w:val="28"/>
              </w:rPr>
            </w:pPr>
          </w:p>
        </w:tc>
        <w:tc>
          <w:tcPr>
            <w:tcW w:w="1315" w:type="dxa"/>
            <w:vMerge w:val="continue"/>
            <w:tcMar>
              <w:left w:w="0" w:type="dxa"/>
              <w:right w:w="0" w:type="dxa"/>
            </w:tcMar>
            <w:vAlign w:val="center"/>
          </w:tcPr>
          <w:p>
            <w:pPr>
              <w:widowControl/>
              <w:snapToGrid w:val="0"/>
              <w:spacing w:line="240" w:lineRule="auto"/>
              <w:ind w:firstLine="0" w:firstLineChars="0"/>
              <w:jc w:val="center"/>
              <w:rPr>
                <w:kern w:val="0"/>
                <w:sz w:val="28"/>
              </w:rPr>
            </w:pPr>
          </w:p>
        </w:tc>
        <w:tc>
          <w:tcPr>
            <w:tcW w:w="5259" w:type="dxa"/>
            <w:tcMar>
              <w:left w:w="0" w:type="dxa"/>
              <w:right w:w="0" w:type="dxa"/>
            </w:tcMar>
            <w:vAlign w:val="center"/>
          </w:tcPr>
          <w:p>
            <w:pPr>
              <w:widowControl/>
              <w:adjustRightInd w:val="0"/>
              <w:snapToGrid w:val="0"/>
              <w:spacing w:line="240" w:lineRule="auto"/>
              <w:ind w:firstLine="0" w:firstLineChars="0"/>
              <w:jc w:val="left"/>
              <w:rPr>
                <w:kern w:val="0"/>
                <w:sz w:val="28"/>
                <w:szCs w:val="28"/>
              </w:rPr>
            </w:pPr>
            <w:r>
              <w:rPr>
                <w:rFonts w:hint="eastAsia"/>
                <w:kern w:val="0"/>
                <w:sz w:val="28"/>
                <w:szCs w:val="28"/>
              </w:rPr>
              <w:t>“零跑动”事项覆盖率（%）</w:t>
            </w:r>
          </w:p>
        </w:tc>
        <w:tc>
          <w:tcPr>
            <w:tcW w:w="1070" w:type="dxa"/>
            <w:tcMar>
              <w:left w:w="0" w:type="dxa"/>
              <w:right w:w="0" w:type="dxa"/>
            </w:tcMar>
            <w:vAlign w:val="center"/>
          </w:tcPr>
          <w:p>
            <w:pPr>
              <w:widowControl/>
              <w:snapToGrid w:val="0"/>
              <w:spacing w:line="240" w:lineRule="auto"/>
              <w:ind w:firstLine="0" w:firstLineChars="0"/>
              <w:jc w:val="center"/>
              <w:rPr>
                <w:sz w:val="21"/>
                <w:szCs w:val="21"/>
                <w:highlight w:val="cyan"/>
              </w:rPr>
            </w:pPr>
            <w:r>
              <w:rPr>
                <w:rFonts w:hint="eastAsia"/>
                <w:kern w:val="0"/>
                <w:sz w:val="28"/>
              </w:rPr>
              <w:t>90</w:t>
            </w:r>
          </w:p>
        </w:tc>
        <w:tc>
          <w:tcPr>
            <w:tcW w:w="1090" w:type="dxa"/>
            <w:tcMar>
              <w:left w:w="0" w:type="dxa"/>
              <w:right w:w="0" w:type="dxa"/>
            </w:tcMar>
            <w:vAlign w:val="center"/>
          </w:tcPr>
          <w:p>
            <w:pPr>
              <w:widowControl/>
              <w:snapToGrid w:val="0"/>
              <w:spacing w:line="240" w:lineRule="auto"/>
              <w:ind w:firstLine="0" w:firstLineChars="0"/>
              <w:jc w:val="center"/>
              <w:rPr>
                <w:kern w:val="0"/>
                <w:sz w:val="28"/>
              </w:rPr>
            </w:pPr>
            <w:r>
              <w:rPr>
                <w:rFonts w:hint="eastAsia"/>
                <w:kern w:val="0"/>
                <w:sz w:val="28"/>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515" w:type="dxa"/>
            <w:tcMar>
              <w:left w:w="0" w:type="dxa"/>
              <w:right w:w="0" w:type="dxa"/>
            </w:tcMar>
            <w:vAlign w:val="center"/>
          </w:tcPr>
          <w:p>
            <w:pPr>
              <w:pStyle w:val="24"/>
              <w:widowControl/>
              <w:numPr>
                <w:ilvl w:val="0"/>
                <w:numId w:val="2"/>
              </w:numPr>
              <w:snapToGrid w:val="0"/>
              <w:spacing w:line="240" w:lineRule="auto"/>
              <w:ind w:left="0" w:firstLine="0" w:firstLineChars="0"/>
              <w:jc w:val="right"/>
              <w:rPr>
                <w:kern w:val="0"/>
                <w:sz w:val="28"/>
              </w:rPr>
            </w:pPr>
          </w:p>
        </w:tc>
        <w:tc>
          <w:tcPr>
            <w:tcW w:w="1315" w:type="dxa"/>
            <w:vMerge w:val="continue"/>
            <w:tcMar>
              <w:left w:w="0" w:type="dxa"/>
              <w:right w:w="0" w:type="dxa"/>
            </w:tcMar>
            <w:vAlign w:val="center"/>
          </w:tcPr>
          <w:p>
            <w:pPr>
              <w:widowControl/>
              <w:snapToGrid w:val="0"/>
              <w:spacing w:line="240" w:lineRule="auto"/>
              <w:ind w:firstLine="0" w:firstLineChars="0"/>
              <w:jc w:val="center"/>
              <w:rPr>
                <w:kern w:val="0"/>
                <w:sz w:val="28"/>
              </w:rPr>
            </w:pPr>
          </w:p>
        </w:tc>
        <w:tc>
          <w:tcPr>
            <w:tcW w:w="5259" w:type="dxa"/>
            <w:tcMar>
              <w:left w:w="0" w:type="dxa"/>
              <w:right w:w="0" w:type="dxa"/>
            </w:tcMar>
            <w:vAlign w:val="center"/>
          </w:tcPr>
          <w:p>
            <w:pPr>
              <w:widowControl/>
              <w:adjustRightInd w:val="0"/>
              <w:snapToGrid w:val="0"/>
              <w:spacing w:line="240" w:lineRule="auto"/>
              <w:ind w:firstLine="0" w:firstLineChars="0"/>
              <w:jc w:val="left"/>
              <w:rPr>
                <w:rFonts w:hint="eastAsia"/>
                <w:kern w:val="0"/>
                <w:sz w:val="28"/>
                <w:szCs w:val="28"/>
              </w:rPr>
            </w:pPr>
            <w:r>
              <w:rPr>
                <w:rFonts w:hint="eastAsia"/>
                <w:kern w:val="0"/>
                <w:sz w:val="28"/>
                <w:szCs w:val="28"/>
              </w:rPr>
              <w:t>依申请政务服务事项和公共服务事项免快递全流程网上办理率（%）</w:t>
            </w:r>
          </w:p>
        </w:tc>
        <w:tc>
          <w:tcPr>
            <w:tcW w:w="1070" w:type="dxa"/>
            <w:tcMar>
              <w:left w:w="0" w:type="dxa"/>
              <w:right w:w="0" w:type="dxa"/>
            </w:tcMar>
            <w:vAlign w:val="center"/>
          </w:tcPr>
          <w:p>
            <w:pPr>
              <w:widowControl/>
              <w:snapToGrid w:val="0"/>
              <w:spacing w:line="240" w:lineRule="auto"/>
              <w:ind w:firstLine="0" w:firstLineChars="0"/>
              <w:jc w:val="center"/>
              <w:rPr>
                <w:rFonts w:hint="default" w:eastAsia="仿宋_GB2312"/>
                <w:kern w:val="0"/>
                <w:sz w:val="28"/>
                <w:lang w:val="en-US" w:eastAsia="zh-CN"/>
              </w:rPr>
            </w:pPr>
            <w:r>
              <w:rPr>
                <w:rFonts w:hint="eastAsia"/>
                <w:kern w:val="0"/>
                <w:sz w:val="28"/>
                <w:lang w:val="en-US" w:eastAsia="zh-CN"/>
              </w:rPr>
              <w:t>25</w:t>
            </w:r>
          </w:p>
        </w:tc>
        <w:tc>
          <w:tcPr>
            <w:tcW w:w="1090" w:type="dxa"/>
            <w:tcMar>
              <w:left w:w="0" w:type="dxa"/>
              <w:right w:w="0" w:type="dxa"/>
            </w:tcMar>
            <w:vAlign w:val="center"/>
          </w:tcPr>
          <w:p>
            <w:pPr>
              <w:widowControl/>
              <w:snapToGrid w:val="0"/>
              <w:spacing w:line="240" w:lineRule="auto"/>
              <w:ind w:firstLine="0" w:firstLineChars="0"/>
              <w:jc w:val="center"/>
              <w:rPr>
                <w:rFonts w:hint="default" w:eastAsia="仿宋_GB2312"/>
                <w:kern w:val="0"/>
                <w:sz w:val="28"/>
                <w:lang w:val="en-US" w:eastAsia="zh-CN"/>
              </w:rPr>
            </w:pPr>
            <w:r>
              <w:rPr>
                <w:rFonts w:hint="eastAsia"/>
                <w:kern w:val="0"/>
                <w:sz w:val="28"/>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515" w:type="dxa"/>
            <w:tcMar>
              <w:left w:w="0" w:type="dxa"/>
              <w:right w:w="0" w:type="dxa"/>
            </w:tcMar>
            <w:vAlign w:val="center"/>
          </w:tcPr>
          <w:p>
            <w:pPr>
              <w:pStyle w:val="24"/>
              <w:widowControl/>
              <w:numPr>
                <w:ilvl w:val="0"/>
                <w:numId w:val="2"/>
              </w:numPr>
              <w:snapToGrid w:val="0"/>
              <w:spacing w:line="240" w:lineRule="auto"/>
              <w:ind w:left="0" w:firstLine="0" w:firstLineChars="0"/>
              <w:jc w:val="right"/>
              <w:rPr>
                <w:kern w:val="0"/>
                <w:sz w:val="28"/>
              </w:rPr>
            </w:pPr>
          </w:p>
        </w:tc>
        <w:tc>
          <w:tcPr>
            <w:tcW w:w="1315" w:type="dxa"/>
            <w:vMerge w:val="continue"/>
            <w:tcMar>
              <w:left w:w="0" w:type="dxa"/>
              <w:right w:w="0" w:type="dxa"/>
            </w:tcMar>
            <w:vAlign w:val="center"/>
          </w:tcPr>
          <w:p>
            <w:pPr>
              <w:widowControl/>
              <w:snapToGrid w:val="0"/>
              <w:spacing w:line="240" w:lineRule="auto"/>
              <w:ind w:firstLine="0" w:firstLineChars="0"/>
              <w:jc w:val="center"/>
              <w:rPr>
                <w:kern w:val="0"/>
                <w:sz w:val="28"/>
              </w:rPr>
            </w:pPr>
          </w:p>
        </w:tc>
        <w:tc>
          <w:tcPr>
            <w:tcW w:w="5259" w:type="dxa"/>
            <w:tcMar>
              <w:left w:w="0" w:type="dxa"/>
              <w:right w:w="0" w:type="dxa"/>
            </w:tcMar>
            <w:vAlign w:val="center"/>
          </w:tcPr>
          <w:p>
            <w:pPr>
              <w:widowControl/>
              <w:adjustRightInd w:val="0"/>
              <w:snapToGrid w:val="0"/>
              <w:spacing w:line="240" w:lineRule="auto"/>
              <w:ind w:firstLine="0" w:firstLineChars="0"/>
              <w:jc w:val="left"/>
              <w:rPr>
                <w:kern w:val="0"/>
                <w:sz w:val="28"/>
                <w:szCs w:val="28"/>
              </w:rPr>
            </w:pPr>
            <w:r>
              <w:rPr>
                <w:rFonts w:hint="eastAsia"/>
                <w:kern w:val="0"/>
                <w:sz w:val="28"/>
                <w:szCs w:val="28"/>
              </w:rPr>
              <w:t>“穗好办”日活跃用户数（万名）</w:t>
            </w:r>
          </w:p>
        </w:tc>
        <w:tc>
          <w:tcPr>
            <w:tcW w:w="1070" w:type="dxa"/>
            <w:tcMar>
              <w:left w:w="0" w:type="dxa"/>
              <w:right w:w="0" w:type="dxa"/>
            </w:tcMar>
            <w:vAlign w:val="center"/>
          </w:tcPr>
          <w:p>
            <w:pPr>
              <w:widowControl/>
              <w:snapToGrid w:val="0"/>
              <w:spacing w:line="240" w:lineRule="auto"/>
              <w:ind w:firstLine="0" w:firstLineChars="0"/>
              <w:jc w:val="center"/>
              <w:rPr>
                <w:kern w:val="0"/>
                <w:sz w:val="28"/>
              </w:rPr>
            </w:pPr>
            <w:r>
              <w:rPr>
                <w:rFonts w:hint="eastAsia"/>
                <w:kern w:val="0"/>
                <w:sz w:val="28"/>
              </w:rPr>
              <w:t>8</w:t>
            </w:r>
          </w:p>
        </w:tc>
        <w:tc>
          <w:tcPr>
            <w:tcW w:w="1090" w:type="dxa"/>
            <w:tcMar>
              <w:left w:w="0" w:type="dxa"/>
              <w:right w:w="0" w:type="dxa"/>
            </w:tcMar>
            <w:vAlign w:val="center"/>
          </w:tcPr>
          <w:p>
            <w:pPr>
              <w:widowControl/>
              <w:snapToGrid w:val="0"/>
              <w:spacing w:line="240" w:lineRule="auto"/>
              <w:ind w:firstLine="0" w:firstLineChars="0"/>
              <w:jc w:val="center"/>
              <w:rPr>
                <w:kern w:val="0"/>
                <w:sz w:val="28"/>
              </w:rPr>
            </w:pPr>
            <w:r>
              <w:rPr>
                <w:rFonts w:hint="eastAsia"/>
                <w:kern w:val="0"/>
                <w:sz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tcMar>
              <w:left w:w="0" w:type="dxa"/>
              <w:right w:w="0" w:type="dxa"/>
            </w:tcMar>
            <w:vAlign w:val="center"/>
          </w:tcPr>
          <w:p>
            <w:pPr>
              <w:pStyle w:val="24"/>
              <w:widowControl/>
              <w:numPr>
                <w:ilvl w:val="0"/>
                <w:numId w:val="2"/>
              </w:numPr>
              <w:snapToGrid w:val="0"/>
              <w:spacing w:line="240" w:lineRule="auto"/>
              <w:ind w:left="0" w:firstLine="0" w:firstLineChars="0"/>
              <w:jc w:val="right"/>
              <w:rPr>
                <w:kern w:val="0"/>
                <w:sz w:val="28"/>
              </w:rPr>
            </w:pPr>
          </w:p>
        </w:tc>
        <w:tc>
          <w:tcPr>
            <w:tcW w:w="1315" w:type="dxa"/>
            <w:vMerge w:val="continue"/>
            <w:tcMar>
              <w:left w:w="0" w:type="dxa"/>
              <w:right w:w="0" w:type="dxa"/>
            </w:tcMar>
            <w:vAlign w:val="center"/>
          </w:tcPr>
          <w:p>
            <w:pPr>
              <w:widowControl/>
              <w:snapToGrid w:val="0"/>
              <w:spacing w:line="240" w:lineRule="auto"/>
              <w:ind w:firstLine="0" w:firstLineChars="0"/>
              <w:jc w:val="center"/>
              <w:rPr>
                <w:kern w:val="0"/>
                <w:sz w:val="28"/>
              </w:rPr>
            </w:pPr>
          </w:p>
        </w:tc>
        <w:tc>
          <w:tcPr>
            <w:tcW w:w="5259" w:type="dxa"/>
            <w:tcMar>
              <w:left w:w="0" w:type="dxa"/>
              <w:right w:w="0" w:type="dxa"/>
            </w:tcMar>
            <w:vAlign w:val="center"/>
          </w:tcPr>
          <w:p>
            <w:pPr>
              <w:widowControl/>
              <w:adjustRightInd w:val="0"/>
              <w:snapToGrid w:val="0"/>
              <w:spacing w:line="240" w:lineRule="auto"/>
              <w:ind w:firstLine="0" w:firstLineChars="0"/>
              <w:jc w:val="left"/>
              <w:rPr>
                <w:kern w:val="0"/>
                <w:sz w:val="28"/>
                <w:szCs w:val="28"/>
              </w:rPr>
            </w:pPr>
            <w:r>
              <w:rPr>
                <w:rFonts w:hint="eastAsia"/>
                <w:kern w:val="0"/>
                <w:sz w:val="28"/>
                <w:szCs w:val="28"/>
              </w:rPr>
              <w:t>“穗智管”行业覆盖率（%）</w:t>
            </w:r>
          </w:p>
        </w:tc>
        <w:tc>
          <w:tcPr>
            <w:tcW w:w="1070" w:type="dxa"/>
            <w:tcMar>
              <w:left w:w="0" w:type="dxa"/>
              <w:right w:w="0" w:type="dxa"/>
            </w:tcMar>
            <w:vAlign w:val="center"/>
          </w:tcPr>
          <w:p>
            <w:pPr>
              <w:widowControl/>
              <w:snapToGrid w:val="0"/>
              <w:spacing w:line="240" w:lineRule="auto"/>
              <w:ind w:firstLine="0" w:firstLineChars="0"/>
              <w:jc w:val="center"/>
              <w:rPr>
                <w:kern w:val="0"/>
                <w:sz w:val="28"/>
              </w:rPr>
            </w:pPr>
            <w:r>
              <w:rPr>
                <w:rFonts w:hint="eastAsia"/>
                <w:kern w:val="0"/>
                <w:sz w:val="28"/>
              </w:rPr>
              <w:t>20</w:t>
            </w:r>
          </w:p>
        </w:tc>
        <w:tc>
          <w:tcPr>
            <w:tcW w:w="1090" w:type="dxa"/>
            <w:tcMar>
              <w:left w:w="0" w:type="dxa"/>
              <w:right w:w="0" w:type="dxa"/>
            </w:tcMar>
            <w:vAlign w:val="center"/>
          </w:tcPr>
          <w:p>
            <w:pPr>
              <w:widowControl/>
              <w:snapToGrid w:val="0"/>
              <w:spacing w:line="240" w:lineRule="auto"/>
              <w:ind w:firstLine="0" w:firstLineChars="0"/>
              <w:jc w:val="center"/>
              <w:rPr>
                <w:kern w:val="0"/>
                <w:sz w:val="28"/>
              </w:rPr>
            </w:pPr>
            <w:r>
              <w:rPr>
                <w:rFonts w:hint="eastAsia"/>
                <w:kern w:val="0"/>
                <w:sz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515" w:type="dxa"/>
            <w:tcMar>
              <w:left w:w="0" w:type="dxa"/>
              <w:right w:w="0" w:type="dxa"/>
            </w:tcMar>
            <w:vAlign w:val="center"/>
          </w:tcPr>
          <w:p>
            <w:pPr>
              <w:pStyle w:val="24"/>
              <w:widowControl/>
              <w:numPr>
                <w:ilvl w:val="0"/>
                <w:numId w:val="2"/>
              </w:numPr>
              <w:snapToGrid w:val="0"/>
              <w:spacing w:line="240" w:lineRule="auto"/>
              <w:ind w:left="0" w:firstLine="0" w:firstLineChars="0"/>
              <w:jc w:val="right"/>
              <w:rPr>
                <w:kern w:val="0"/>
                <w:sz w:val="28"/>
              </w:rPr>
            </w:pPr>
          </w:p>
        </w:tc>
        <w:tc>
          <w:tcPr>
            <w:tcW w:w="1315" w:type="dxa"/>
            <w:vMerge w:val="continue"/>
            <w:tcMar>
              <w:left w:w="0" w:type="dxa"/>
              <w:right w:w="0" w:type="dxa"/>
            </w:tcMar>
            <w:vAlign w:val="center"/>
          </w:tcPr>
          <w:p>
            <w:pPr>
              <w:widowControl/>
              <w:snapToGrid w:val="0"/>
              <w:spacing w:line="240" w:lineRule="auto"/>
              <w:ind w:firstLine="0" w:firstLineChars="0"/>
              <w:jc w:val="center"/>
              <w:rPr>
                <w:kern w:val="0"/>
                <w:sz w:val="28"/>
              </w:rPr>
            </w:pPr>
          </w:p>
        </w:tc>
        <w:tc>
          <w:tcPr>
            <w:tcW w:w="5259" w:type="dxa"/>
            <w:tcMar>
              <w:left w:w="0" w:type="dxa"/>
              <w:right w:w="0" w:type="dxa"/>
            </w:tcMar>
            <w:vAlign w:val="center"/>
          </w:tcPr>
          <w:p>
            <w:pPr>
              <w:widowControl/>
              <w:adjustRightInd w:val="0"/>
              <w:snapToGrid w:val="0"/>
              <w:spacing w:line="240" w:lineRule="auto"/>
              <w:ind w:firstLine="0" w:firstLineChars="0"/>
              <w:jc w:val="left"/>
              <w:rPr>
                <w:kern w:val="0"/>
                <w:sz w:val="28"/>
                <w:szCs w:val="28"/>
                <w:lang w:eastAsia="zh-Hans"/>
              </w:rPr>
            </w:pPr>
            <w:r>
              <w:rPr>
                <w:rFonts w:hint="eastAsia"/>
                <w:kern w:val="0"/>
                <w:sz w:val="28"/>
                <w:szCs w:val="28"/>
                <w:lang w:eastAsia="zh-Hans"/>
              </w:rPr>
              <w:t>“粤政易”日活跃用户</w:t>
            </w:r>
            <w:r>
              <w:rPr>
                <w:rFonts w:hint="eastAsia"/>
                <w:kern w:val="0"/>
                <w:sz w:val="28"/>
                <w:szCs w:val="28"/>
                <w:lang w:val="en-US" w:eastAsia="zh-CN"/>
              </w:rPr>
              <w:t>率</w:t>
            </w:r>
            <w:r>
              <w:rPr>
                <w:kern w:val="0"/>
                <w:sz w:val="28"/>
                <w:szCs w:val="28"/>
                <w:lang w:eastAsia="zh-Hans"/>
              </w:rPr>
              <w:t>（</w:t>
            </w:r>
            <w:r>
              <w:rPr>
                <w:rFonts w:hint="eastAsia"/>
                <w:kern w:val="0"/>
                <w:sz w:val="28"/>
                <w:szCs w:val="28"/>
              </w:rPr>
              <w:t>%</w:t>
            </w:r>
            <w:r>
              <w:rPr>
                <w:kern w:val="0"/>
                <w:sz w:val="28"/>
                <w:szCs w:val="28"/>
                <w:lang w:eastAsia="zh-Hans"/>
              </w:rPr>
              <w:t>）</w:t>
            </w:r>
          </w:p>
        </w:tc>
        <w:tc>
          <w:tcPr>
            <w:tcW w:w="1070" w:type="dxa"/>
            <w:tcMar>
              <w:left w:w="0" w:type="dxa"/>
              <w:right w:w="0" w:type="dxa"/>
            </w:tcMar>
            <w:vAlign w:val="center"/>
          </w:tcPr>
          <w:p>
            <w:pPr>
              <w:widowControl/>
              <w:snapToGrid w:val="0"/>
              <w:spacing w:line="240" w:lineRule="auto"/>
              <w:ind w:firstLine="0" w:firstLineChars="0"/>
              <w:jc w:val="center"/>
              <w:rPr>
                <w:rFonts w:hint="default" w:eastAsia="仿宋_GB2312"/>
                <w:kern w:val="0"/>
                <w:sz w:val="28"/>
                <w:lang w:val="en-US" w:eastAsia="zh-CN"/>
              </w:rPr>
            </w:pPr>
            <w:r>
              <w:rPr>
                <w:rFonts w:hint="eastAsia"/>
                <w:kern w:val="0"/>
                <w:sz w:val="28"/>
                <w:lang w:val="en-US" w:eastAsia="zh-CN"/>
              </w:rPr>
              <w:t>20</w:t>
            </w:r>
          </w:p>
        </w:tc>
        <w:tc>
          <w:tcPr>
            <w:tcW w:w="1090" w:type="dxa"/>
            <w:tcMar>
              <w:left w:w="0" w:type="dxa"/>
              <w:right w:w="0" w:type="dxa"/>
            </w:tcMar>
            <w:vAlign w:val="center"/>
          </w:tcPr>
          <w:p>
            <w:pPr>
              <w:widowControl/>
              <w:snapToGrid w:val="0"/>
              <w:spacing w:line="240" w:lineRule="auto"/>
              <w:ind w:firstLine="0" w:firstLineChars="0"/>
              <w:jc w:val="center"/>
              <w:rPr>
                <w:rFonts w:hint="default" w:eastAsia="仿宋_GB2312"/>
                <w:kern w:val="0"/>
                <w:sz w:val="28"/>
                <w:lang w:val="en-US" w:eastAsia="zh-CN"/>
              </w:rPr>
            </w:pPr>
            <w:r>
              <w:rPr>
                <w:rFonts w:hint="eastAsia"/>
                <w:kern w:val="0"/>
                <w:sz w:val="28"/>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515" w:type="dxa"/>
            <w:tcMar>
              <w:left w:w="0" w:type="dxa"/>
              <w:right w:w="0" w:type="dxa"/>
            </w:tcMar>
            <w:vAlign w:val="center"/>
          </w:tcPr>
          <w:p>
            <w:pPr>
              <w:pStyle w:val="24"/>
              <w:widowControl/>
              <w:numPr>
                <w:ilvl w:val="0"/>
                <w:numId w:val="2"/>
              </w:numPr>
              <w:snapToGrid w:val="0"/>
              <w:spacing w:line="240" w:lineRule="auto"/>
              <w:ind w:left="0" w:firstLine="0" w:firstLineChars="0"/>
              <w:jc w:val="right"/>
              <w:rPr>
                <w:kern w:val="0"/>
                <w:sz w:val="28"/>
              </w:rPr>
            </w:pPr>
          </w:p>
        </w:tc>
        <w:tc>
          <w:tcPr>
            <w:tcW w:w="1315" w:type="dxa"/>
            <w:vMerge w:val="continue"/>
            <w:tcMar>
              <w:left w:w="0" w:type="dxa"/>
              <w:right w:w="0" w:type="dxa"/>
            </w:tcMar>
            <w:vAlign w:val="center"/>
          </w:tcPr>
          <w:p>
            <w:pPr>
              <w:widowControl/>
              <w:snapToGrid w:val="0"/>
              <w:spacing w:line="240" w:lineRule="auto"/>
              <w:ind w:firstLine="0" w:firstLineChars="0"/>
              <w:jc w:val="center"/>
              <w:rPr>
                <w:kern w:val="0"/>
                <w:sz w:val="28"/>
              </w:rPr>
            </w:pPr>
          </w:p>
        </w:tc>
        <w:tc>
          <w:tcPr>
            <w:tcW w:w="5259" w:type="dxa"/>
            <w:tcMar>
              <w:left w:w="0" w:type="dxa"/>
              <w:right w:w="0" w:type="dxa"/>
            </w:tcMar>
            <w:vAlign w:val="center"/>
          </w:tcPr>
          <w:p>
            <w:pPr>
              <w:widowControl/>
              <w:adjustRightInd w:val="0"/>
              <w:snapToGrid w:val="0"/>
              <w:spacing w:line="240" w:lineRule="auto"/>
              <w:ind w:firstLine="0" w:firstLineChars="0"/>
              <w:jc w:val="left"/>
              <w:rPr>
                <w:kern w:val="0"/>
                <w:sz w:val="28"/>
                <w:szCs w:val="28"/>
              </w:rPr>
            </w:pPr>
            <w:r>
              <w:rPr>
                <w:rFonts w:hint="eastAsia"/>
                <w:kern w:val="0"/>
                <w:sz w:val="28"/>
                <w:szCs w:val="28"/>
              </w:rPr>
              <w:t>“一件事”主题集成服务数量（件）</w:t>
            </w:r>
          </w:p>
        </w:tc>
        <w:tc>
          <w:tcPr>
            <w:tcW w:w="1070" w:type="dxa"/>
            <w:tcMar>
              <w:left w:w="0" w:type="dxa"/>
              <w:right w:w="0" w:type="dxa"/>
            </w:tcMar>
            <w:vAlign w:val="center"/>
          </w:tcPr>
          <w:p>
            <w:pPr>
              <w:widowControl/>
              <w:snapToGrid w:val="0"/>
              <w:spacing w:line="240" w:lineRule="auto"/>
              <w:ind w:firstLine="0" w:firstLineChars="0"/>
              <w:jc w:val="center"/>
              <w:rPr>
                <w:kern w:val="0"/>
                <w:sz w:val="28"/>
              </w:rPr>
            </w:pPr>
            <w:r>
              <w:rPr>
                <w:kern w:val="0"/>
                <w:sz w:val="28"/>
              </w:rPr>
              <w:t>172</w:t>
            </w:r>
          </w:p>
        </w:tc>
        <w:tc>
          <w:tcPr>
            <w:tcW w:w="1090" w:type="dxa"/>
            <w:tcMar>
              <w:left w:w="0" w:type="dxa"/>
              <w:right w:w="0" w:type="dxa"/>
            </w:tcMar>
            <w:vAlign w:val="center"/>
          </w:tcPr>
          <w:p>
            <w:pPr>
              <w:widowControl/>
              <w:snapToGrid w:val="0"/>
              <w:spacing w:line="240" w:lineRule="auto"/>
              <w:ind w:firstLine="0" w:firstLineChars="0"/>
              <w:jc w:val="center"/>
              <w:rPr>
                <w:kern w:val="0"/>
                <w:sz w:val="28"/>
              </w:rPr>
            </w:pPr>
            <w:r>
              <w:rPr>
                <w:kern w:val="0"/>
                <w:sz w:val="28"/>
              </w:rPr>
              <w:t>5</w:t>
            </w:r>
            <w:r>
              <w:rPr>
                <w:rFonts w:hint="eastAsia"/>
                <w:kern w:val="0"/>
                <w:sz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trPr>
        <w:tc>
          <w:tcPr>
            <w:tcW w:w="515" w:type="dxa"/>
            <w:tcMar>
              <w:left w:w="0" w:type="dxa"/>
              <w:right w:w="0" w:type="dxa"/>
            </w:tcMar>
            <w:vAlign w:val="center"/>
          </w:tcPr>
          <w:p>
            <w:pPr>
              <w:pStyle w:val="24"/>
              <w:widowControl/>
              <w:numPr>
                <w:ilvl w:val="0"/>
                <w:numId w:val="2"/>
              </w:numPr>
              <w:snapToGrid w:val="0"/>
              <w:spacing w:line="240" w:lineRule="auto"/>
              <w:ind w:left="0" w:firstLine="0" w:firstLineChars="0"/>
              <w:jc w:val="right"/>
              <w:rPr>
                <w:kern w:val="0"/>
                <w:sz w:val="28"/>
              </w:rPr>
            </w:pPr>
          </w:p>
        </w:tc>
        <w:tc>
          <w:tcPr>
            <w:tcW w:w="1315" w:type="dxa"/>
            <w:vMerge w:val="continue"/>
            <w:tcMar>
              <w:left w:w="0" w:type="dxa"/>
              <w:right w:w="0" w:type="dxa"/>
            </w:tcMar>
            <w:vAlign w:val="center"/>
          </w:tcPr>
          <w:p>
            <w:pPr>
              <w:widowControl/>
              <w:snapToGrid w:val="0"/>
              <w:spacing w:line="240" w:lineRule="auto"/>
              <w:ind w:firstLine="0" w:firstLineChars="0"/>
              <w:jc w:val="center"/>
              <w:rPr>
                <w:kern w:val="0"/>
                <w:sz w:val="28"/>
              </w:rPr>
            </w:pPr>
          </w:p>
        </w:tc>
        <w:tc>
          <w:tcPr>
            <w:tcW w:w="5259" w:type="dxa"/>
            <w:tcMar>
              <w:left w:w="0" w:type="dxa"/>
              <w:right w:w="0" w:type="dxa"/>
            </w:tcMar>
            <w:vAlign w:val="center"/>
          </w:tcPr>
          <w:p>
            <w:pPr>
              <w:widowControl/>
              <w:adjustRightInd w:val="0"/>
              <w:snapToGrid w:val="0"/>
              <w:spacing w:line="240" w:lineRule="auto"/>
              <w:ind w:firstLine="0" w:firstLineChars="0"/>
              <w:jc w:val="left"/>
              <w:rPr>
                <w:kern w:val="0"/>
                <w:sz w:val="28"/>
                <w:szCs w:val="28"/>
              </w:rPr>
            </w:pPr>
            <w:r>
              <w:rPr>
                <w:rFonts w:hint="eastAsia"/>
                <w:kern w:val="0"/>
                <w:sz w:val="28"/>
                <w:szCs w:val="28"/>
              </w:rPr>
              <w:t>高频服务事项“跨省通办”率（%）</w:t>
            </w:r>
          </w:p>
        </w:tc>
        <w:tc>
          <w:tcPr>
            <w:tcW w:w="1070" w:type="dxa"/>
            <w:tcMar>
              <w:left w:w="0" w:type="dxa"/>
              <w:right w:w="0" w:type="dxa"/>
            </w:tcMar>
            <w:vAlign w:val="center"/>
          </w:tcPr>
          <w:p>
            <w:pPr>
              <w:widowControl/>
              <w:snapToGrid w:val="0"/>
              <w:spacing w:line="240" w:lineRule="auto"/>
              <w:ind w:firstLine="0" w:firstLineChars="0"/>
              <w:jc w:val="center"/>
              <w:rPr>
                <w:kern w:val="0"/>
                <w:sz w:val="28"/>
              </w:rPr>
            </w:pPr>
            <w:r>
              <w:rPr>
                <w:rFonts w:hint="eastAsia"/>
                <w:kern w:val="0"/>
                <w:sz w:val="28"/>
              </w:rPr>
              <w:t>6</w:t>
            </w:r>
            <w:r>
              <w:rPr>
                <w:kern w:val="0"/>
                <w:sz w:val="28"/>
              </w:rPr>
              <w:t>0</w:t>
            </w:r>
          </w:p>
        </w:tc>
        <w:tc>
          <w:tcPr>
            <w:tcW w:w="1090" w:type="dxa"/>
            <w:tcMar>
              <w:left w:w="0" w:type="dxa"/>
              <w:right w:w="0" w:type="dxa"/>
            </w:tcMar>
            <w:vAlign w:val="center"/>
          </w:tcPr>
          <w:p>
            <w:pPr>
              <w:widowControl/>
              <w:snapToGrid w:val="0"/>
              <w:spacing w:line="240" w:lineRule="auto"/>
              <w:ind w:firstLine="0" w:firstLineChars="0"/>
              <w:jc w:val="center"/>
              <w:rPr>
                <w:kern w:val="0"/>
                <w:sz w:val="28"/>
              </w:rPr>
            </w:pPr>
            <w:r>
              <w:rPr>
                <w:kern w:val="0"/>
                <w:sz w:val="28"/>
              </w:rPr>
              <w:t>85</w:t>
            </w:r>
          </w:p>
        </w:tc>
      </w:tr>
      <w:bookmarkEnd w:id="274"/>
      <w:bookmarkEnd w:id="275"/>
      <w:bookmarkEnd w:id="276"/>
      <w:bookmarkEnd w:id="277"/>
    </w:tbl>
    <w:p>
      <w:pPr>
        <w:widowControl/>
        <w:snapToGrid w:val="0"/>
        <w:spacing w:before="156" w:beforeLines="50"/>
        <w:ind w:firstLine="0" w:firstLineChars="0"/>
        <w:jc w:val="left"/>
        <w:rPr>
          <w:lang w:eastAsia="zh-Hans"/>
        </w:rPr>
      </w:pPr>
      <w:bookmarkStart w:id="278" w:name="_Toc81044417"/>
    </w:p>
    <w:p>
      <w:pPr>
        <w:pStyle w:val="3"/>
        <w:ind w:firstLine="0" w:firstLineChars="0"/>
        <w:jc w:val="center"/>
        <w:rPr>
          <w:szCs w:val="36"/>
        </w:rPr>
      </w:pPr>
      <w:bookmarkStart w:id="279" w:name="_Toc9008061"/>
      <w:bookmarkStart w:id="280" w:name="_Toc335207219"/>
      <w:bookmarkStart w:id="281" w:name="_Toc828347481"/>
      <w:r>
        <w:rPr>
          <w:rFonts w:hint="eastAsia"/>
          <w:szCs w:val="36"/>
        </w:rPr>
        <w:t>第三章 整体布局</w:t>
      </w:r>
      <w:bookmarkEnd w:id="278"/>
      <w:bookmarkEnd w:id="279"/>
      <w:bookmarkEnd w:id="280"/>
      <w:bookmarkEnd w:id="281"/>
    </w:p>
    <w:p>
      <w:pPr>
        <w:pStyle w:val="4"/>
        <w:ind w:firstLine="0" w:firstLineChars="0"/>
        <w:jc w:val="center"/>
        <w:rPr>
          <w:rFonts w:ascii="Times New Roman" w:hAnsi="Times New Roman" w:eastAsia="楷体_GB2312"/>
        </w:rPr>
      </w:pPr>
      <w:bookmarkStart w:id="282" w:name="_Toc2047113313"/>
      <w:bookmarkStart w:id="283" w:name="_Toc81044418"/>
      <w:bookmarkStart w:id="284" w:name="_Toc1074625937"/>
      <w:bookmarkStart w:id="285" w:name="_Toc978123652"/>
      <w:r>
        <w:rPr>
          <w:rFonts w:hint="eastAsia" w:ascii="Times New Roman" w:hAnsi="Times New Roman" w:eastAsia="楷体_GB2312"/>
        </w:rPr>
        <w:t>第一节 总体架构</w:t>
      </w:r>
      <w:bookmarkEnd w:id="282"/>
      <w:bookmarkEnd w:id="283"/>
      <w:bookmarkEnd w:id="284"/>
      <w:bookmarkEnd w:id="285"/>
    </w:p>
    <w:p>
      <w:pPr>
        <w:spacing w:after="124" w:afterLines="40" w:line="560" w:lineRule="exact"/>
        <w:ind w:firstLine="640"/>
      </w:pPr>
      <w:r>
        <w:rPr>
          <w:rFonts w:hint="eastAsia"/>
        </w:rPr>
        <w:t>根据我市数字政府改革建设要求，依托市级数字政府统一支撑平台，</w:t>
      </w:r>
      <w:r>
        <w:rPr>
          <w:rFonts w:hint="eastAsia"/>
          <w:lang w:eastAsia="zh-Hans"/>
        </w:rPr>
        <w:t>构建</w:t>
      </w:r>
      <w:r>
        <w:rPr>
          <w:rFonts w:hint="eastAsia"/>
        </w:rPr>
        <w:t>“四横四纵”</w:t>
      </w:r>
      <w:r>
        <w:rPr>
          <w:rFonts w:hint="eastAsia"/>
          <w:lang w:eastAsia="zh-Hans"/>
        </w:rPr>
        <w:t>数字政府总体</w:t>
      </w:r>
      <w:r>
        <w:rPr>
          <w:rFonts w:hint="eastAsia"/>
        </w:rPr>
        <w:t>架构体系。“四横”分别为服务应用、公共支撑、政务大数据中心和基础设施。服务应用层面向政务机关、企业与群众等，构建便捷泛在的“一网通办”政务服务体系；公共支撑层为各类应用提供公共信用服务、统一身份认证服务、可信电子证照等公共支撑能力；政务数据大脑包括政务大数据平台、政务大数据资源库与人工智能基础平台，为服务应用提供全面数据支撑；信息基础平台包括政务区块链基础平台、政务云平台、政务网与物联感知平台等，为数字政府提供全面的算力、存储、感知监测与网络服务。“四纵”分别是一体化的运行管理体系、数据治理体系、标准规范体系和安全保障体系，通过构建一体化的运行管理体系、数据治理体系、标准规范体系与安全保障体系，保障数字政府可靠、平稳、安全运行。</w:t>
      </w:r>
    </w:p>
    <w:p>
      <w:pPr>
        <w:pStyle w:val="26"/>
        <w:ind w:left="-627" w:leftChars="-196" w:firstLine="0" w:firstLineChars="0"/>
        <w:jc w:val="right"/>
      </w:pPr>
      <w:r>
        <w:drawing>
          <wp:inline distT="0" distB="0" distL="114300" distR="114300">
            <wp:extent cx="5274310" cy="2917190"/>
            <wp:effectExtent l="0" t="0" r="8890" b="381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5"/>
                    <a:stretch>
                      <a:fillRect/>
                    </a:stretch>
                  </pic:blipFill>
                  <pic:spPr>
                    <a:xfrm>
                      <a:off x="0" y="0"/>
                      <a:ext cx="5274310" cy="2917190"/>
                    </a:xfrm>
                    <a:prstGeom prst="rect">
                      <a:avLst/>
                    </a:prstGeom>
                    <a:noFill/>
                    <a:ln w="9525">
                      <a:noFill/>
                    </a:ln>
                  </pic:spPr>
                </pic:pic>
              </a:graphicData>
            </a:graphic>
          </wp:inline>
        </w:drawing>
      </w:r>
    </w:p>
    <w:p>
      <w:pPr>
        <w:tabs>
          <w:tab w:val="left" w:pos="3363"/>
        </w:tabs>
        <w:spacing w:line="200" w:lineRule="atLeast"/>
        <w:ind w:firstLine="0" w:firstLineChars="0"/>
        <w:jc w:val="center"/>
      </w:pPr>
      <w:r>
        <w:rPr>
          <w:rFonts w:hint="eastAsia" w:cs="仿宋_GB2312"/>
          <w:b/>
          <w:bCs/>
          <w:kern w:val="0"/>
          <w:sz w:val="24"/>
          <w:szCs w:val="24"/>
        </w:rPr>
        <w:t>图1 总体架构图</w:t>
      </w:r>
    </w:p>
    <w:p>
      <w:pPr>
        <w:pStyle w:val="4"/>
        <w:ind w:firstLine="0" w:firstLineChars="0"/>
        <w:jc w:val="center"/>
        <w:rPr>
          <w:rFonts w:ascii="Times New Roman" w:hAnsi="Times New Roman" w:eastAsia="楷体_GB2312"/>
        </w:rPr>
      </w:pPr>
      <w:bookmarkStart w:id="286" w:name="_Toc336901379"/>
      <w:bookmarkStart w:id="287" w:name="_Toc997943004"/>
      <w:bookmarkStart w:id="288" w:name="_Toc900651889"/>
      <w:bookmarkStart w:id="289" w:name="_Toc81044419"/>
      <w:bookmarkStart w:id="290" w:name="_Toc71989730"/>
      <w:bookmarkStart w:id="291" w:name="_Toc18442"/>
      <w:bookmarkStart w:id="292" w:name="_Toc22728"/>
      <w:bookmarkStart w:id="293" w:name="_Toc71989640"/>
      <w:r>
        <w:rPr>
          <w:rFonts w:hint="eastAsia" w:ascii="Times New Roman" w:hAnsi="Times New Roman" w:eastAsia="楷体_GB2312"/>
        </w:rPr>
        <w:t>第二节 总体定位</w:t>
      </w:r>
      <w:bookmarkEnd w:id="286"/>
      <w:bookmarkEnd w:id="287"/>
      <w:bookmarkEnd w:id="288"/>
      <w:bookmarkEnd w:id="289"/>
    </w:p>
    <w:p>
      <w:pPr>
        <w:pStyle w:val="5"/>
        <w:ind w:firstLine="643"/>
        <w:rPr>
          <w:rFonts w:cs="仿宋_GB2312"/>
        </w:rPr>
      </w:pPr>
      <w:bookmarkStart w:id="294" w:name="_Toc1534583361"/>
      <w:bookmarkStart w:id="295" w:name="_Toc1791554367"/>
      <w:bookmarkStart w:id="296" w:name="_Toc580785158"/>
      <w:bookmarkStart w:id="297" w:name="_Toc81044420"/>
      <w:r>
        <w:rPr>
          <w:rFonts w:cs="仿宋_GB2312"/>
        </w:rPr>
        <w:t>1</w:t>
      </w:r>
      <w:r>
        <w:rPr>
          <w:rFonts w:hint="eastAsia" w:cs="仿宋_GB2312"/>
        </w:rPr>
        <w:t>.统筹全市数字政府</w:t>
      </w:r>
      <w:r>
        <w:rPr>
          <w:rFonts w:hint="eastAsia" w:cs="仿宋_GB2312"/>
          <w:lang w:val="en-US" w:eastAsia="zh-Hans"/>
        </w:rPr>
        <w:t>改革</w:t>
      </w:r>
      <w:r>
        <w:rPr>
          <w:rFonts w:hint="eastAsia" w:cs="仿宋_GB2312"/>
        </w:rPr>
        <w:t>建设</w:t>
      </w:r>
      <w:bookmarkEnd w:id="294"/>
      <w:bookmarkEnd w:id="295"/>
      <w:bookmarkEnd w:id="296"/>
    </w:p>
    <w:p>
      <w:pPr>
        <w:spacing w:line="560" w:lineRule="exact"/>
        <w:ind w:firstLine="640"/>
        <w:rPr>
          <w:rFonts w:cs="仿宋_GB2312"/>
        </w:rPr>
      </w:pPr>
      <w:r>
        <w:rPr>
          <w:rFonts w:hint="eastAsia" w:cs="仿宋_GB2312"/>
        </w:rPr>
        <w:t>广州市数字政府改革建设为各区、市各部门提供“云网数”和公共支撑服务。积极推动市、区级平台对接，实现省市区三级平台协同联动。基于省市统一基础平台、统一开发标准、统一应用框架，规范推进数字政府建设。运用省市统建、共建的数据资源和能力支撑平台，推动各区、各部门业务系统整合和跨部门数据共享共用，以及社会数据资源开发利用。支持和鼓励各区、各部门聚焦业务发展，探索建设特色业务应用。</w:t>
      </w:r>
    </w:p>
    <w:p>
      <w:pPr>
        <w:pStyle w:val="5"/>
        <w:ind w:firstLine="643"/>
        <w:rPr>
          <w:rFonts w:cs="仿宋_GB2312"/>
        </w:rPr>
      </w:pPr>
      <w:bookmarkStart w:id="298" w:name="_Toc942974891"/>
      <w:bookmarkStart w:id="299" w:name="_Toc786031582"/>
      <w:bookmarkStart w:id="300" w:name="_Toc463947857"/>
      <w:r>
        <w:rPr>
          <w:rFonts w:cs="仿宋_GB2312"/>
        </w:rPr>
        <w:t>2</w:t>
      </w:r>
      <w:r>
        <w:rPr>
          <w:rFonts w:hint="eastAsia" w:cs="仿宋_GB2312"/>
        </w:rPr>
        <w:t>.</w:t>
      </w:r>
      <w:r>
        <w:rPr>
          <w:rFonts w:hint="eastAsia" w:cs="仿宋_GB2312"/>
          <w:lang w:eastAsia="zh-Hans"/>
        </w:rPr>
        <w:t>衔接</w:t>
      </w:r>
      <w:r>
        <w:rPr>
          <w:rFonts w:hint="eastAsia" w:cs="仿宋_GB2312"/>
        </w:rPr>
        <w:t>省数字政府</w:t>
      </w:r>
      <w:r>
        <w:rPr>
          <w:rFonts w:hint="eastAsia" w:cs="仿宋_GB2312"/>
          <w:lang w:val="en-US" w:eastAsia="zh-Hans"/>
        </w:rPr>
        <w:t>改革</w:t>
      </w:r>
      <w:r>
        <w:rPr>
          <w:rFonts w:hint="eastAsia" w:cs="仿宋_GB2312"/>
        </w:rPr>
        <w:t>建设</w:t>
      </w:r>
      <w:bookmarkEnd w:id="297"/>
      <w:bookmarkEnd w:id="298"/>
      <w:bookmarkEnd w:id="299"/>
      <w:bookmarkEnd w:id="300"/>
    </w:p>
    <w:p>
      <w:pPr>
        <w:spacing w:line="560" w:lineRule="exact"/>
        <w:ind w:firstLine="640"/>
        <w:rPr>
          <w:rFonts w:cs="仿宋_GB2312"/>
        </w:rPr>
      </w:pPr>
      <w:r>
        <w:rPr>
          <w:rFonts w:hint="eastAsia" w:cs="仿宋_GB2312"/>
        </w:rPr>
        <w:t>按照省市一体化总体建设规范，遵循省级数字政府技术架构标准要求，深度对接“粤系列”等省级平台，充分运用现有省级公共支撑能力，根据实际应用需求定制创新，开发特色应用系统，加强与省统建平台、系统的数据共享和业务协同。新建应用系统根据需求与省统建公共支撑平台对接，实现全省“一盘棋”，</w:t>
      </w:r>
      <w:r>
        <w:rPr>
          <w:rFonts w:hint="eastAsia" w:cs="仿宋_GB2312"/>
          <w:lang w:eastAsia="zh-Hans"/>
        </w:rPr>
        <w:t>助力</w:t>
      </w:r>
      <w:r>
        <w:rPr>
          <w:rFonts w:hint="eastAsia" w:cs="仿宋_GB2312"/>
        </w:rPr>
        <w:t>数字强省建设。</w:t>
      </w:r>
    </w:p>
    <w:p>
      <w:pPr>
        <w:pStyle w:val="5"/>
        <w:ind w:firstLine="643"/>
        <w:rPr>
          <w:rFonts w:cs="仿宋_GB2312"/>
        </w:rPr>
      </w:pPr>
      <w:bookmarkStart w:id="301" w:name="_Toc58510342"/>
      <w:bookmarkStart w:id="302" w:name="_Toc1660885977"/>
      <w:bookmarkStart w:id="303" w:name="_Toc81044422"/>
      <w:bookmarkStart w:id="304" w:name="_Toc149678177"/>
      <w:r>
        <w:rPr>
          <w:rFonts w:hint="eastAsia" w:cs="仿宋_GB2312"/>
        </w:rPr>
        <w:t>3.推动粤港澳大湾区协同发展</w:t>
      </w:r>
      <w:bookmarkEnd w:id="301"/>
      <w:bookmarkEnd w:id="302"/>
      <w:bookmarkEnd w:id="303"/>
      <w:bookmarkEnd w:id="304"/>
    </w:p>
    <w:p>
      <w:pPr>
        <w:spacing w:line="560" w:lineRule="exact"/>
        <w:ind w:firstLine="640"/>
        <w:rPr>
          <w:rFonts w:cs="仿宋_GB2312"/>
          <w:highlight w:val="yellow"/>
        </w:rPr>
      </w:pPr>
      <w:r>
        <w:rPr>
          <w:rFonts w:hint="eastAsia"/>
        </w:rPr>
        <w:t>深入贯彻落实粤港澳大湾区建设和支持深圳建设中国特色社会主义先行示范区战略部署，强化国家中心城市核心引擎功能，推进“双区”建设、“双城”联动。</w:t>
      </w:r>
      <w:r>
        <w:rPr>
          <w:rFonts w:hint="eastAsia" w:cs="仿宋_GB2312"/>
        </w:rPr>
        <w:t>融合推进粤港澳大湾区发展，推动政务服务事项“湾区通办”，促进湾区服务协同、治理协同和监管协同，吸引湾区更多数据流、资金流、人才流等汇入广州，</w:t>
      </w:r>
      <w:r>
        <w:rPr>
          <w:rFonts w:hint="eastAsia"/>
        </w:rPr>
        <w:t>服务带动全省“一核一带一区”建设，支撑引领粤港澳大湾区建设</w:t>
      </w:r>
      <w:r>
        <w:rPr>
          <w:rFonts w:hint="eastAsia"/>
          <w:lang w:eastAsia="zh-Hans"/>
        </w:rPr>
        <w:t>国际</w:t>
      </w:r>
      <w:r>
        <w:rPr>
          <w:rFonts w:hint="eastAsia"/>
        </w:rPr>
        <w:t>一流湾区和</w:t>
      </w:r>
      <w:r>
        <w:rPr>
          <w:rFonts w:hint="eastAsia"/>
          <w:lang w:eastAsia="zh-Hans"/>
        </w:rPr>
        <w:t>世界级</w:t>
      </w:r>
      <w:r>
        <w:rPr>
          <w:rFonts w:hint="eastAsia"/>
        </w:rPr>
        <w:t>城市群。</w:t>
      </w:r>
    </w:p>
    <w:p>
      <w:pPr>
        <w:pStyle w:val="4"/>
        <w:ind w:firstLine="0" w:firstLineChars="0"/>
        <w:jc w:val="center"/>
        <w:rPr>
          <w:rFonts w:ascii="Times New Roman" w:hAnsi="Times New Roman" w:eastAsia="楷体_GB2312"/>
        </w:rPr>
      </w:pPr>
      <w:bookmarkStart w:id="305" w:name="_Toc81044423"/>
      <w:bookmarkStart w:id="306" w:name="_Toc1983291315"/>
      <w:bookmarkStart w:id="307" w:name="_Toc937770202"/>
      <w:bookmarkStart w:id="308" w:name="_Toc1518171733"/>
      <w:r>
        <w:rPr>
          <w:rFonts w:hint="eastAsia" w:ascii="Times New Roman" w:hAnsi="Times New Roman" w:eastAsia="楷体_GB2312"/>
        </w:rPr>
        <w:t>第三节 主攻方向</w:t>
      </w:r>
      <w:bookmarkEnd w:id="305"/>
      <w:bookmarkEnd w:id="306"/>
      <w:bookmarkEnd w:id="307"/>
      <w:bookmarkEnd w:id="308"/>
    </w:p>
    <w:p>
      <w:pPr>
        <w:spacing w:line="560" w:lineRule="exact"/>
        <w:ind w:firstLine="640"/>
        <w:rPr>
          <w:rFonts w:cs="仿宋_GB2312"/>
          <w:b/>
          <w:bCs/>
        </w:rPr>
      </w:pPr>
      <w:r>
        <w:rPr>
          <w:rFonts w:hint="eastAsia"/>
        </w:rPr>
        <w:t>按照“整体政府、业务协同、持续改进”总体要求，推进数据共享、业务协同，构建数字政府业务协同体系。铸造“穗好办”“穗智</w:t>
      </w:r>
      <w:r>
        <w:rPr>
          <w:rFonts w:hint="eastAsia"/>
          <w:szCs w:val="32"/>
        </w:rPr>
        <w:t>管”品牌，聚焦政务智能普惠均等服务，构建“高效运行、决策智能、营商兴业、精细善治”数字政府广州样板。发挥粤港澳大湾区发展核心引擎作用，以数据要素牵引、促进湾区数据协同联动发展，推动数据跨境服务，构筑立足广州、</w:t>
      </w:r>
      <w:r>
        <w:rPr>
          <w:rFonts w:hint="eastAsia" w:cs="仿宋_GB2312"/>
          <w:szCs w:val="32"/>
        </w:rPr>
        <w:t>引领大湾区、辐射一带一路的开放型数字经济创新高地，</w:t>
      </w:r>
      <w:r>
        <w:rPr>
          <w:rFonts w:hint="eastAsia"/>
          <w:szCs w:val="32"/>
        </w:rPr>
        <w:t>加快形成共建共治共享共同富裕的数字社会。</w:t>
      </w:r>
    </w:p>
    <w:p>
      <w:pPr>
        <w:pStyle w:val="5"/>
        <w:ind w:firstLine="643"/>
        <w:rPr>
          <w:rFonts w:cs="仿宋_GB2312"/>
        </w:rPr>
      </w:pPr>
      <w:bookmarkStart w:id="309" w:name="_Toc81044424"/>
      <w:bookmarkStart w:id="310" w:name="_Toc721299681"/>
      <w:bookmarkStart w:id="311" w:name="_Toc1659106524"/>
      <w:bookmarkStart w:id="312" w:name="_Toc2083446118"/>
      <w:r>
        <w:rPr>
          <w:rFonts w:hint="eastAsia" w:cs="仿宋_GB2312"/>
          <w:lang w:val="en-US" w:eastAsia="zh-CN"/>
        </w:rPr>
        <w:t>1</w:t>
      </w:r>
      <w:r>
        <w:rPr>
          <w:rFonts w:hint="eastAsia" w:cs="仿宋_GB2312"/>
        </w:rPr>
        <w:t>.布局数字政府新底座</w:t>
      </w:r>
    </w:p>
    <w:p>
      <w:pPr>
        <w:ind w:firstLine="640"/>
        <w:rPr>
          <w:rFonts w:hint="eastAsia" w:cs="仿宋_GB2312"/>
        </w:rPr>
      </w:pPr>
      <w:r>
        <w:rPr>
          <w:rFonts w:hint="eastAsia" w:cs="仿宋_GB2312"/>
        </w:rPr>
        <w:t>围绕政府数字化改革总目标，依托5G、人工智能、数字孪生</w:t>
      </w:r>
      <w:r>
        <w:rPr>
          <w:rFonts w:hint="default" w:cs="仿宋_GB2312"/>
        </w:rPr>
        <w:t>、</w:t>
      </w:r>
      <w:r>
        <w:rPr>
          <w:rFonts w:hint="eastAsia" w:cs="仿宋_GB2312"/>
        </w:rPr>
        <w:t>物联网等数字技术，完善基础设施体系、数据资源体系、应用支撑体系，打造健壮稳定、集约高效、自主可控、安全可信、开放兼容的“四横四纵”体系架构。加快部署新型信息基础设施，优化数据中心整体布局和边缘计算节点部署，推进全球领先的新型网络与智能感知设施建设。统筹发展与安全，全面提升城市感知能力、连接通信能力及网络安全水平。加强物联网基础安全管理，健全制度、标准和技术保障体系，提升跨行业物联网安全态势感知和风险预警水平。建成安全稳固、根基强韧、高效协同、蓬勃发展的智慧城市数字底座，催生广州市发展数字新基建“头雁”效应。</w:t>
      </w:r>
    </w:p>
    <w:p>
      <w:pPr>
        <w:pStyle w:val="5"/>
        <w:ind w:firstLine="643"/>
        <w:rPr>
          <w:rFonts w:cs="仿宋_GB2312"/>
        </w:rPr>
      </w:pPr>
      <w:r>
        <w:rPr>
          <w:rFonts w:hint="eastAsia" w:cs="仿宋_GB2312"/>
          <w:lang w:val="en-US" w:eastAsia="zh-CN"/>
        </w:rPr>
        <w:t>2</w:t>
      </w:r>
      <w:r>
        <w:rPr>
          <w:rFonts w:hint="eastAsia" w:cs="仿宋_GB2312"/>
        </w:rPr>
        <w:t>.开启智慧服务新体验</w:t>
      </w:r>
      <w:bookmarkEnd w:id="290"/>
      <w:bookmarkEnd w:id="291"/>
      <w:bookmarkEnd w:id="292"/>
      <w:bookmarkEnd w:id="293"/>
      <w:bookmarkEnd w:id="309"/>
      <w:bookmarkEnd w:id="310"/>
      <w:bookmarkEnd w:id="311"/>
      <w:bookmarkEnd w:id="312"/>
    </w:p>
    <w:p>
      <w:pPr>
        <w:spacing w:line="560" w:lineRule="exact"/>
        <w:ind w:firstLine="640"/>
      </w:pPr>
      <w:r>
        <w:rPr>
          <w:rFonts w:hint="eastAsia"/>
        </w:rPr>
        <w:t>坚持以人民为中心的发展思想，以满足企业和群众对智能、便捷政务服务不断增长的需求为出发点和落脚点，在对接全省统一数字政府支撑平台基础上，积极运用大数据、物联网、区块链、人工智能等先进数字技术夯实政务服务基础平台，优化政务服务流程，提升政务</w:t>
      </w:r>
      <w:r>
        <w:t>服务</w:t>
      </w:r>
      <w:r>
        <w:rPr>
          <w:rFonts w:hint="eastAsia"/>
        </w:rPr>
        <w:t>供给能力。深入推进政务服务创新升级，打造升级版“一网通办、全城通办”的“穗好办”服务品牌，完善“一件事”主题式服务、免证办、异地办、指尖办、智能秒批等服务模式，探索个性化、主动式推送服务等政务服务新模式。为群众提供</w:t>
      </w:r>
      <w:r>
        <w:rPr>
          <w:rFonts w:hint="eastAsia"/>
          <w:bCs/>
        </w:rPr>
        <w:t>触手可及、</w:t>
      </w:r>
      <w:r>
        <w:rPr>
          <w:rFonts w:hint="eastAsia"/>
        </w:rPr>
        <w:t>高效便捷的政务服务新体验，助力广州成为国内一流的政务服务新样板。</w:t>
      </w:r>
    </w:p>
    <w:p>
      <w:pPr>
        <w:pStyle w:val="5"/>
        <w:ind w:firstLine="643"/>
        <w:rPr>
          <w:rFonts w:cs="仿宋_GB2312"/>
        </w:rPr>
      </w:pPr>
      <w:bookmarkStart w:id="313" w:name="_Toc1675676220"/>
      <w:bookmarkStart w:id="314" w:name="_Toc1758040891"/>
      <w:bookmarkStart w:id="315" w:name="_Toc71989641"/>
      <w:bookmarkStart w:id="316" w:name="_Toc16972"/>
      <w:bookmarkStart w:id="317" w:name="_Toc338551252"/>
      <w:bookmarkStart w:id="318" w:name="_Toc81044425"/>
      <w:bookmarkStart w:id="319" w:name="_Toc24299"/>
      <w:bookmarkStart w:id="320" w:name="_Toc71989731"/>
      <w:r>
        <w:rPr>
          <w:rFonts w:hint="eastAsia" w:cs="仿宋_GB2312"/>
          <w:lang w:val="en-US" w:eastAsia="zh-CN"/>
        </w:rPr>
        <w:t>3</w:t>
      </w:r>
      <w:r>
        <w:rPr>
          <w:rFonts w:hint="eastAsia" w:cs="仿宋_GB2312"/>
        </w:rPr>
        <w:t>.开创城市治理新格局</w:t>
      </w:r>
      <w:bookmarkEnd w:id="313"/>
      <w:bookmarkEnd w:id="314"/>
      <w:bookmarkEnd w:id="315"/>
      <w:bookmarkEnd w:id="316"/>
      <w:bookmarkEnd w:id="317"/>
      <w:bookmarkEnd w:id="318"/>
      <w:bookmarkEnd w:id="319"/>
      <w:bookmarkEnd w:id="320"/>
    </w:p>
    <w:p>
      <w:pPr>
        <w:spacing w:line="560" w:lineRule="exact"/>
        <w:ind w:firstLine="640"/>
      </w:pPr>
      <w:r>
        <w:rPr>
          <w:rFonts w:hint="eastAsia"/>
        </w:rPr>
        <w:t>按照“一图统揽、一网共治”总体治理构想</w:t>
      </w:r>
      <w:r>
        <w:rPr>
          <w:rFonts w:hint="eastAsia" w:cs="仿宋_GB2312"/>
          <w:color w:val="000000"/>
          <w:kern w:val="0"/>
          <w:szCs w:val="32"/>
          <w:lang w:bidi="ar"/>
        </w:rPr>
        <w:t>，</w:t>
      </w:r>
      <w:r>
        <w:rPr>
          <w:rFonts w:hint="eastAsia"/>
        </w:rPr>
        <w:t>围绕超大城市数字化治理需求，</w:t>
      </w:r>
      <w:r>
        <w:rPr>
          <w:rFonts w:hint="eastAsia" w:cs="仿宋_GB2312"/>
          <w:color w:val="000000"/>
          <w:kern w:val="0"/>
          <w:szCs w:val="32"/>
          <w:lang w:bidi="ar"/>
        </w:rPr>
        <w:t>运用数字技术创新城市管理和社会治理模式，推进党政机关整体治理体制机制变革。依托“穗智管”城市运行管理中枢，承接省数字政府“一网统管”部署，强化各领域业务数据融合共享，打造全局“一屏掌控”、政令“一键智达”、执行“一贯到底”、监督“一览无余”的数字化协同应用场景。</w:t>
      </w:r>
      <w:r>
        <w:rPr>
          <w:rFonts w:hint="eastAsia"/>
        </w:rPr>
        <w:t>全面提升数据治理、城市管理、生态保护、公共安全等精细化智能化管理水平，增强生态平衡能力、重大风险防范化解能力、应急救援处置能力。深化广州市在粤港澳大湾区“核心增长极、枢纽型网络城市”发展定位，加强广深“双城联动”，全力推进数据全域融合、时空多维呈现、要素智能配置的城市治理新范式，开创党政机关整体治理新格局。</w:t>
      </w:r>
    </w:p>
    <w:p>
      <w:pPr>
        <w:pStyle w:val="5"/>
        <w:ind w:firstLine="643"/>
        <w:rPr>
          <w:rFonts w:cs="仿宋_GB2312"/>
        </w:rPr>
      </w:pPr>
      <w:bookmarkStart w:id="321" w:name="_Toc989682782"/>
      <w:bookmarkStart w:id="322" w:name="_Toc71989732"/>
      <w:bookmarkStart w:id="323" w:name="_Toc71989642"/>
      <w:bookmarkStart w:id="324" w:name="_Toc23372"/>
      <w:bookmarkStart w:id="325" w:name="_Toc3047"/>
      <w:bookmarkStart w:id="326" w:name="_Toc165755964"/>
      <w:bookmarkStart w:id="327" w:name="_Toc1346711461"/>
      <w:bookmarkStart w:id="328" w:name="_Toc81044426"/>
      <w:r>
        <w:rPr>
          <w:rFonts w:hint="eastAsia" w:cs="仿宋_GB2312"/>
          <w:lang w:val="en-US" w:eastAsia="zh-CN"/>
        </w:rPr>
        <w:t>4</w:t>
      </w:r>
      <w:r>
        <w:rPr>
          <w:rFonts w:hint="eastAsia" w:cs="仿宋_GB2312"/>
        </w:rPr>
        <w:t>.提升政府协同新效能</w:t>
      </w:r>
      <w:bookmarkEnd w:id="321"/>
      <w:bookmarkEnd w:id="322"/>
      <w:bookmarkEnd w:id="323"/>
      <w:bookmarkEnd w:id="324"/>
      <w:bookmarkEnd w:id="325"/>
      <w:bookmarkEnd w:id="326"/>
      <w:bookmarkEnd w:id="327"/>
      <w:bookmarkEnd w:id="328"/>
    </w:p>
    <w:p>
      <w:pPr>
        <w:spacing w:line="560" w:lineRule="exact"/>
        <w:ind w:firstLine="640"/>
      </w:pPr>
      <w:r>
        <w:rPr>
          <w:rFonts w:hint="eastAsia"/>
        </w:rPr>
        <w:t>围绕建设人民满意的服务型政府总目标，着力提升政府行政效能和公信力，全面推进政府机关内部数字化进程，加快政府履职方式方法系统性、数字化重塑。加强与“粤政易”平台对接，以数字化平台激发行政效能新活力，构建综合集成、协同高效、闭环管理的政府运行机制，形成各级党政职能部门核心业务全覆盖、横向纵向全贯通的全方位数字化工作体系。推动扁平、透明、移动、智能业务协同应用链，提升跨层级、跨地域、跨部门、跨系统、跨业务协同管理和服务效能，实现政府运行“一网协同”，促进政府服务水平和治理能力“双提升”，打造政府业务协同效能最强市。</w:t>
      </w:r>
    </w:p>
    <w:p>
      <w:pPr>
        <w:pStyle w:val="5"/>
        <w:ind w:firstLine="643"/>
        <w:rPr>
          <w:rFonts w:cs="仿宋_GB2312"/>
        </w:rPr>
      </w:pPr>
      <w:bookmarkStart w:id="329" w:name="_Toc71989643"/>
      <w:bookmarkStart w:id="330" w:name="_Toc71989733"/>
      <w:bookmarkStart w:id="331" w:name="_Toc1849369294"/>
      <w:bookmarkStart w:id="332" w:name="_Toc574196789"/>
      <w:bookmarkStart w:id="333" w:name="_Toc1337671059"/>
      <w:bookmarkStart w:id="334" w:name="_Toc4287"/>
      <w:bookmarkStart w:id="335" w:name="_Toc25632"/>
      <w:bookmarkStart w:id="336" w:name="_Toc81044427"/>
      <w:r>
        <w:rPr>
          <w:rFonts w:hint="eastAsia" w:cs="仿宋_GB2312"/>
          <w:lang w:val="en-US" w:eastAsia="zh-CN"/>
        </w:rPr>
        <w:t>5</w:t>
      </w:r>
      <w:r>
        <w:rPr>
          <w:rFonts w:hint="eastAsia" w:cs="仿宋_GB2312"/>
        </w:rPr>
        <w:t>.打造</w:t>
      </w:r>
      <w:bookmarkEnd w:id="329"/>
      <w:bookmarkEnd w:id="330"/>
      <w:r>
        <w:rPr>
          <w:rFonts w:hint="eastAsia" w:cs="仿宋_GB2312"/>
        </w:rPr>
        <w:t>数据流通新格局</w:t>
      </w:r>
      <w:bookmarkEnd w:id="331"/>
      <w:bookmarkEnd w:id="332"/>
      <w:bookmarkEnd w:id="333"/>
      <w:bookmarkEnd w:id="334"/>
      <w:bookmarkEnd w:id="335"/>
      <w:bookmarkEnd w:id="336"/>
    </w:p>
    <w:p>
      <w:pPr>
        <w:spacing w:line="560" w:lineRule="exact"/>
        <w:ind w:firstLine="640"/>
      </w:pPr>
      <w:r>
        <w:rPr>
          <w:rFonts w:hint="eastAsia"/>
        </w:rPr>
        <w:t>深入推进数据要素市场化配置改革。加强政府内部数据共享，深化党政机关与社会、企业高效协同，推动公共数据和社会数据融合，提升数据资产价值，推进数据要素市场化流通，充分释放数据红利。以数字政府建设推动数据产业发展，营造数字政府可持续发展生态，培育数字化转型标杆企业，壮大数字产业集群，引导监管数据要素市场发展，以数据产业推动经济高质量发展，形成全社会共享“数字红利”良好氛围。</w:t>
      </w:r>
    </w:p>
    <w:p>
      <w:pPr>
        <w:spacing w:line="240" w:lineRule="auto"/>
        <w:ind w:firstLine="0"/>
        <w:rPr>
          <w:rFonts w:hint="eastAsia" w:cs="仿宋_GB2312"/>
        </w:rPr>
      </w:pPr>
      <w:r>
        <w:rPr>
          <w:rFonts w:hint="eastAsia" w:cs="仿宋_GB2312"/>
        </w:rPr>
        <w:br w:type="page"/>
      </w:r>
    </w:p>
    <w:p>
      <w:pPr>
        <w:spacing w:line="560" w:lineRule="exact"/>
        <w:ind w:firstLine="640"/>
        <w:rPr>
          <w:rFonts w:hint="eastAsia" w:cs="仿宋_GB2312"/>
        </w:rPr>
      </w:pPr>
    </w:p>
    <w:p>
      <w:pPr>
        <w:pStyle w:val="3"/>
        <w:spacing w:beforeLines="0" w:afterLines="0" w:line="560" w:lineRule="exact"/>
        <w:ind w:firstLine="0" w:firstLineChars="0"/>
        <w:jc w:val="center"/>
        <w:rPr>
          <w:szCs w:val="36"/>
        </w:rPr>
      </w:pPr>
      <w:bookmarkStart w:id="337" w:name="_Toc13997"/>
      <w:bookmarkStart w:id="338" w:name="_Toc71989645"/>
      <w:bookmarkStart w:id="339" w:name="_Toc9622"/>
      <w:bookmarkStart w:id="340" w:name="_Toc71989735"/>
      <w:bookmarkStart w:id="341" w:name="_Toc781655767"/>
      <w:bookmarkStart w:id="342" w:name="_Toc81044429"/>
      <w:bookmarkStart w:id="343" w:name="_Toc1254062436"/>
      <w:bookmarkStart w:id="344" w:name="_Toc843207144"/>
      <w:r>
        <w:rPr>
          <w:rFonts w:hint="eastAsia"/>
          <w:szCs w:val="36"/>
        </w:rPr>
        <w:t>第四章 重点任务和重大工程</w:t>
      </w:r>
      <w:bookmarkEnd w:id="337"/>
      <w:bookmarkEnd w:id="338"/>
      <w:bookmarkEnd w:id="339"/>
      <w:bookmarkEnd w:id="340"/>
      <w:bookmarkEnd w:id="341"/>
      <w:bookmarkEnd w:id="342"/>
      <w:bookmarkEnd w:id="343"/>
      <w:bookmarkEnd w:id="344"/>
    </w:p>
    <w:p>
      <w:pPr>
        <w:pStyle w:val="4"/>
        <w:spacing w:beforeLines="0" w:afterLines="0"/>
        <w:ind w:firstLine="0" w:firstLineChars="0"/>
        <w:jc w:val="center"/>
        <w:rPr>
          <w:rFonts w:ascii="Times New Roman" w:hAnsi="Times New Roman" w:eastAsia="楷体_GB2312"/>
        </w:rPr>
      </w:pPr>
      <w:bookmarkStart w:id="345" w:name="_Toc1622850194"/>
      <w:bookmarkStart w:id="346" w:name="_Toc1131007270"/>
      <w:bookmarkStart w:id="347" w:name="_Toc537882655"/>
      <w:bookmarkStart w:id="348" w:name="_Toc29909"/>
      <w:bookmarkStart w:id="349" w:name="_Toc81044430"/>
      <w:bookmarkStart w:id="350" w:name="_Toc71989736"/>
      <w:bookmarkStart w:id="351" w:name="_Toc5761"/>
      <w:bookmarkStart w:id="352" w:name="_Toc71989646"/>
      <w:r>
        <w:rPr>
          <w:rFonts w:hint="eastAsia" w:ascii="Times New Roman" w:hAnsi="Times New Roman" w:eastAsia="楷体_GB2312"/>
        </w:rPr>
        <w:t>第</w:t>
      </w:r>
      <w:r>
        <w:rPr>
          <w:rFonts w:hint="eastAsia" w:ascii="Times New Roman" w:hAnsi="Times New Roman" w:eastAsia="楷体_GB2312"/>
          <w:lang w:eastAsia="zh-Hans"/>
        </w:rPr>
        <w:t>一</w:t>
      </w:r>
      <w:r>
        <w:rPr>
          <w:rFonts w:hint="eastAsia" w:ascii="Times New Roman" w:hAnsi="Times New Roman" w:eastAsia="楷体_GB2312"/>
        </w:rPr>
        <w:t>节 夯实自主可控的数字政府新底座</w:t>
      </w:r>
      <w:bookmarkEnd w:id="345"/>
      <w:bookmarkEnd w:id="346"/>
      <w:bookmarkEnd w:id="347"/>
    </w:p>
    <w:p>
      <w:pPr>
        <w:pStyle w:val="5"/>
        <w:spacing w:beforeLines="0" w:afterLines="0"/>
        <w:ind w:firstLine="643"/>
        <w:rPr>
          <w:rFonts w:cs="仿宋_GB2312"/>
        </w:rPr>
      </w:pPr>
      <w:bookmarkStart w:id="353" w:name="_Toc1435112362"/>
      <w:bookmarkStart w:id="354" w:name="_Toc1461427293"/>
      <w:bookmarkStart w:id="355" w:name="_Toc53410011"/>
      <w:r>
        <w:rPr>
          <w:rFonts w:hint="eastAsia" w:cs="仿宋_GB2312"/>
        </w:rPr>
        <w:t>1.提供稳定可靠的云服务</w:t>
      </w:r>
      <w:bookmarkEnd w:id="353"/>
      <w:bookmarkEnd w:id="354"/>
      <w:bookmarkEnd w:id="355"/>
      <w:bookmarkStart w:id="690" w:name="_GoBack"/>
      <w:bookmarkEnd w:id="690"/>
    </w:p>
    <w:p>
      <w:pPr>
        <w:spacing w:beforeLines="0" w:afterLines="0" w:line="560" w:lineRule="exact"/>
        <w:ind w:firstLine="643"/>
        <w:rPr>
          <w:rFonts w:cs="仿宋_GB2312"/>
          <w:bCs/>
          <w:szCs w:val="32"/>
        </w:rPr>
      </w:pPr>
      <w:r>
        <w:rPr>
          <w:rFonts w:hint="eastAsia" w:cs="仿宋_GB2312"/>
          <w:b/>
          <w:bCs/>
          <w:szCs w:val="32"/>
        </w:rPr>
        <w:t>提升政务云支撑能力。</w:t>
      </w:r>
      <w:r>
        <w:rPr>
          <w:rFonts w:hint="eastAsia" w:cs="仿宋_GB2312"/>
          <w:szCs w:val="32"/>
        </w:rPr>
        <w:t>整合提升全市政务“一朵云”。升级市级政务云平台承载能力，为数字政府重点领域业务应用提供计算、存储、网络及安全等各类云计算基础设施资源、相关软件和服务，满足跨部门业务协同、数据共享与交换等需求。推动各领域非涉密政务信息系统向政务云平台迁移，全面推进与省级政务云实现“省市一体化”。加强多级异构云平台间互通和融合管理，增强全市统一政务云资源管控能力，提升部门系统上云率和云资源使用率。探索推进特色行业云与市级政务云对接，支撑政务数据与社会数据融合。</w:t>
      </w:r>
      <w:r>
        <w:rPr>
          <w:rFonts w:hint="eastAsia" w:cs="仿宋_GB2312"/>
          <w:szCs w:val="32"/>
          <w:lang w:val="zh-CN" w:bidi="ar"/>
        </w:rPr>
        <w:t>统筹推进全</w:t>
      </w:r>
      <w:r>
        <w:rPr>
          <w:rFonts w:hint="eastAsia" w:cs="仿宋_GB2312"/>
          <w:szCs w:val="32"/>
          <w:lang w:bidi="ar"/>
        </w:rPr>
        <w:t>市</w:t>
      </w:r>
      <w:r>
        <w:rPr>
          <w:rFonts w:hint="eastAsia" w:cs="仿宋_GB2312"/>
          <w:szCs w:val="32"/>
          <w:lang w:val="zh-CN" w:bidi="ar"/>
        </w:rPr>
        <w:t>统一政务云灾备服务体系建设，实现关键数据异地灾备和关键应用双活灾备，确保核心业务系统</w:t>
      </w:r>
      <w:r>
        <w:rPr>
          <w:rFonts w:hint="eastAsia" w:cs="仿宋_GB2312"/>
          <w:szCs w:val="32"/>
          <w:lang w:bidi="ar"/>
        </w:rPr>
        <w:t>关键数据</w:t>
      </w:r>
      <w:r>
        <w:rPr>
          <w:rFonts w:hint="eastAsia" w:cs="仿宋_GB2312"/>
          <w:szCs w:val="32"/>
          <w:lang w:val="zh-CN" w:bidi="ar"/>
        </w:rPr>
        <w:t>快速恢复</w:t>
      </w:r>
      <w:r>
        <w:rPr>
          <w:rFonts w:hint="eastAsia" w:cs="仿宋_GB2312"/>
          <w:szCs w:val="32"/>
          <w:lang w:bidi="ar"/>
        </w:rPr>
        <w:t>和稳定运行</w:t>
      </w:r>
      <w:r>
        <w:rPr>
          <w:rFonts w:hint="eastAsia" w:cs="仿宋_GB2312"/>
          <w:szCs w:val="32"/>
          <w:lang w:val="zh-CN" w:bidi="ar"/>
        </w:rPr>
        <w:t>。</w:t>
      </w:r>
      <w:r>
        <w:rPr>
          <w:rFonts w:hint="eastAsia" w:cs="仿宋_GB2312"/>
          <w:bCs/>
          <w:szCs w:val="32"/>
        </w:rPr>
        <w:t>打造全市政务“一朵云”，构建全市统一政务应用云服务生态体系和政务应用生态市场。</w:t>
      </w:r>
    </w:p>
    <w:p>
      <w:pPr>
        <w:spacing w:line="560" w:lineRule="exact"/>
        <w:ind w:firstLine="643"/>
      </w:pPr>
      <w:r>
        <w:rPr>
          <w:rFonts w:hint="eastAsia" w:cs="仿宋_GB2312"/>
          <w:b/>
        </w:rPr>
        <w:t>提高政务云集约化管理水平</w:t>
      </w:r>
      <w:r>
        <w:rPr>
          <w:rFonts w:hint="eastAsia" w:cs="仿宋_GB2312"/>
          <w:bCs/>
        </w:rPr>
        <w:t>。</w:t>
      </w:r>
      <w:r>
        <w:rPr>
          <w:rFonts w:hint="eastAsia"/>
        </w:rPr>
        <w:t>提升电子政务基础设施精细化管理，全面优化资源申请、使用、撤销等流程，提升资源利用率和使用效率，更好地支撑全市政务信息化应用。建设统一政务云管理平台，整合、纳管各区各部门原有政务云。研究制定政务云健康评价体系，优化政务云平台运营服务，完善全市统一云服务体系和管理办法，明确政务云各方具体职责，提升政务云运营效能。</w:t>
      </w:r>
    </w:p>
    <w:p>
      <w:pPr>
        <w:spacing w:line="560" w:lineRule="exact"/>
        <w:ind w:firstLine="643"/>
      </w:pPr>
      <w:r>
        <w:rPr>
          <w:rFonts w:hint="eastAsia" w:cs="仿宋_GB2312"/>
          <w:b/>
          <w:bCs/>
        </w:rPr>
        <w:t>强化智慧城市云服务能力。</w:t>
      </w:r>
      <w:r>
        <w:rPr>
          <w:rFonts w:hint="eastAsia" w:cs="仿宋_GB2312"/>
        </w:rPr>
        <w:t>推进智慧城市基础设施集约化建设，通过精细化运营不断提升云化资产利用率。提升绿色、安全、自主可控的技术能力，构建“超算+智算+边缘计算”多元协同的先进算力基础设施集群。建设一云多芯、统一纳管的智慧城市云平台，为各类城市管理应用系统提供基础算力承载服务，提升覆盖城市管理应用开发、集成、运营等一体化服务支撑能力。</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jc w:val="center"/>
        </w:trPr>
        <w:tc>
          <w:tcPr>
            <w:tcW w:w="8774" w:type="dxa"/>
          </w:tcPr>
          <w:p>
            <w:pPr>
              <w:ind w:firstLine="0" w:firstLineChars="0"/>
              <w:jc w:val="center"/>
              <w:rPr>
                <w:rFonts w:eastAsia="黑体"/>
                <w:sz w:val="24"/>
                <w:szCs w:val="20"/>
              </w:rPr>
            </w:pPr>
            <w:r>
              <w:rPr>
                <w:rFonts w:eastAsia="黑体"/>
                <w:kern w:val="0"/>
                <w:sz w:val="28"/>
                <w:szCs w:val="28"/>
              </w:rPr>
              <w:t>专栏4-1</w:t>
            </w:r>
            <w:r>
              <w:rPr>
                <w:rFonts w:hint="eastAsia" w:eastAsia="黑体"/>
                <w:kern w:val="0"/>
                <w:sz w:val="28"/>
                <w:szCs w:val="28"/>
              </w:rPr>
              <w:t>信息基础设施类</w:t>
            </w:r>
            <w:r>
              <w:rPr>
                <w:rFonts w:eastAsia="黑体"/>
                <w:kern w:val="0"/>
                <w:sz w:val="28"/>
                <w:szCs w:val="28"/>
              </w:rPr>
              <w:t>重点</w:t>
            </w:r>
            <w:r>
              <w:rPr>
                <w:rFonts w:hint="eastAsia" w:eastAsia="黑体"/>
                <w:kern w:val="0"/>
                <w:sz w:val="28"/>
                <w:szCs w:val="28"/>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8774" w:type="dxa"/>
          </w:tcPr>
          <w:p>
            <w:pPr>
              <w:snapToGrid w:val="0"/>
              <w:spacing w:line="560" w:lineRule="exact"/>
              <w:ind w:firstLine="562"/>
            </w:pPr>
            <w:r>
              <w:rPr>
                <w:rFonts w:hint="eastAsia" w:eastAsia="楷体_GB2312"/>
                <w:b/>
                <w:kern w:val="0"/>
                <w:sz w:val="28"/>
                <w:szCs w:val="28"/>
              </w:rPr>
              <w:t>政务云升级优化</w:t>
            </w:r>
            <w:r>
              <w:rPr>
                <w:rFonts w:hint="eastAsia"/>
              </w:rPr>
              <w:t>。</w:t>
            </w:r>
            <w:r>
              <w:rPr>
                <w:rFonts w:hint="eastAsia" w:cs="仿宋_GB2312"/>
                <w:bCs/>
                <w:kern w:val="0"/>
                <w:sz w:val="28"/>
                <w:szCs w:val="28"/>
              </w:rPr>
              <w:t>整合各区、各部门已建政务云基础设施，形成物理分散、逻辑统一的全市政务“一朵云”。优化政务云平台服务体系，提升云平台在计算、资源弹性服务、信息安全服务等方面的支撑保障能力。强化政务云IaaS、PaaS服务能力，为各单位政务信息系统提供计算、存储等IaaS服务，增强数据库、中间件等PaaS服务能力，提供灾备及政务云平台运营管理服务。加强精细化管理，整体提升全市政务云平台的使用率。</w:t>
            </w:r>
          </w:p>
        </w:tc>
      </w:tr>
    </w:tbl>
    <w:p>
      <w:pPr>
        <w:pStyle w:val="5"/>
        <w:ind w:firstLine="643"/>
        <w:rPr>
          <w:rFonts w:cs="仿宋_GB2312"/>
        </w:rPr>
      </w:pPr>
      <w:bookmarkStart w:id="356" w:name="_Toc1438042712"/>
      <w:bookmarkStart w:id="357" w:name="_Toc13890431"/>
      <w:bookmarkStart w:id="358" w:name="_Toc1544628677"/>
      <w:r>
        <w:rPr>
          <w:rFonts w:hint="eastAsia" w:cs="仿宋_GB2312"/>
        </w:rPr>
        <w:t>2.构筑智慧城市网络新骨架</w:t>
      </w:r>
      <w:bookmarkEnd w:id="356"/>
      <w:bookmarkEnd w:id="357"/>
      <w:bookmarkEnd w:id="358"/>
    </w:p>
    <w:p>
      <w:pPr>
        <w:spacing w:line="560" w:lineRule="exact"/>
        <w:ind w:firstLine="643"/>
        <w:rPr>
          <w:rFonts w:cs="仿宋_GB2312"/>
          <w:szCs w:val="32"/>
        </w:rPr>
      </w:pPr>
      <w:r>
        <w:rPr>
          <w:rFonts w:hint="eastAsia" w:cs="仿宋_GB2312"/>
          <w:b/>
          <w:bCs/>
          <w:szCs w:val="32"/>
        </w:rPr>
        <w:t>优化智慧城市网络基础设施</w:t>
      </w:r>
      <w:r>
        <w:rPr>
          <w:rFonts w:hint="eastAsia" w:cs="仿宋_GB2312"/>
          <w:szCs w:val="32"/>
        </w:rPr>
        <w:t>。围绕“全市一张网”总目标，构建“横向到边、纵向到底”的全市政务外网体系，推进部门非涉密业务专网与政务外网对接。提升政务网络光纤带宽，打造高效传输的政务外网骨干网。加快建设感知网，统筹管理物联感知设备，重点推进交通、水利、环保、气象等智能物联网感知体系建设，拓展城市运行感知数据源，做好城管基础数据汇聚，赋能城市精细化管理。依托IPv6等新一代网络技术，优化城市通信网络智能运维和高效运营能力，为城市智慧化提供高可用性、高安全性网络承载服务。前瞻布局量子通信城域网，加速突破关键核心技术，探索推进量子信息技术在保障基础设施安全运行、信息与网络安全、公共服务等关键领域应用。</w:t>
      </w:r>
    </w:p>
    <w:p>
      <w:pPr>
        <w:widowControl/>
        <w:spacing w:line="560" w:lineRule="exact"/>
        <w:ind w:firstLine="643"/>
        <w:rPr>
          <w:rFonts w:cs="仿宋_GB2312"/>
          <w:szCs w:val="32"/>
        </w:rPr>
      </w:pPr>
      <w:r>
        <w:rPr>
          <w:rFonts w:hint="eastAsia" w:cs="仿宋_GB2312"/>
          <w:b/>
          <w:bCs/>
          <w:szCs w:val="32"/>
        </w:rPr>
        <w:t>建设智慧城市创新基础设施集群</w:t>
      </w:r>
      <w:r>
        <w:rPr>
          <w:rFonts w:hint="eastAsia" w:cs="仿宋_GB2312"/>
          <w:szCs w:val="32"/>
        </w:rPr>
        <w:t>。全面对接国家、省、市基础设施，按照统分结合原则，加快建设高速、移动、安全、泛在的网络基础设施，高水平建设全光网区域。推进5G、人工智能、物联网等信息技术与传统基础设施融合发展，推动公共服务、城市管理、环境保护等基础设施数字化、智能化改造，提高传统基础设施运行管理效率及服务能力。加快推进5G应用试点示范项目建设，提升“5G+智能制造”“5G+车联网”“5G+智慧物流”等融合应用。推进CIM基础数据信息模型建设，搭建、汇聚城市三维数字底板，全量接入已建感知设备数据，提升感知设备智能应用。</w:t>
      </w:r>
    </w:p>
    <w:tbl>
      <w:tblPr>
        <w:tblStyle w:val="17"/>
        <w:tblpPr w:leftFromText="180" w:rightFromText="180" w:vertAnchor="text" w:horzAnchor="margin" w:tblpXSpec="center" w:tblpY="2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731" w:type="dxa"/>
            <w:tcBorders>
              <w:bottom w:val="single" w:color="auto" w:sz="4" w:space="0"/>
            </w:tcBorders>
          </w:tcPr>
          <w:p>
            <w:pPr>
              <w:spacing w:line="384" w:lineRule="auto"/>
              <w:ind w:firstLine="0" w:firstLineChars="0"/>
              <w:jc w:val="center"/>
              <w:rPr>
                <w:rFonts w:eastAsia="黑体"/>
                <w:sz w:val="28"/>
                <w:szCs w:val="24"/>
              </w:rPr>
            </w:pPr>
            <w:r>
              <w:rPr>
                <w:rFonts w:hint="eastAsia" w:eastAsia="黑体"/>
                <w:kern w:val="0"/>
                <w:sz w:val="28"/>
                <w:szCs w:val="28"/>
              </w:rPr>
              <w:t>专栏</w:t>
            </w:r>
            <w:r>
              <w:rPr>
                <w:rFonts w:eastAsia="黑体"/>
                <w:kern w:val="0"/>
                <w:sz w:val="28"/>
                <w:szCs w:val="28"/>
              </w:rPr>
              <w:t>4-2</w:t>
            </w:r>
            <w:r>
              <w:rPr>
                <w:rFonts w:hint="eastAsia" w:eastAsia="黑体"/>
                <w:kern w:val="0"/>
                <w:sz w:val="28"/>
                <w:szCs w:val="28"/>
              </w:rPr>
              <w:t>政务网络强化重点工程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8731" w:type="dxa"/>
          </w:tcPr>
          <w:p>
            <w:pPr>
              <w:snapToGrid w:val="0"/>
              <w:spacing w:line="560" w:lineRule="exact"/>
              <w:ind w:firstLine="562"/>
              <w:rPr>
                <w:rFonts w:cs="仿宋_GB2312"/>
                <w:bCs/>
                <w:kern w:val="0"/>
                <w:sz w:val="28"/>
                <w:szCs w:val="28"/>
              </w:rPr>
            </w:pPr>
            <w:r>
              <w:rPr>
                <w:rFonts w:hint="eastAsia" w:eastAsia="楷体_GB2312"/>
                <w:b/>
                <w:kern w:val="0"/>
                <w:sz w:val="28"/>
                <w:szCs w:val="28"/>
              </w:rPr>
              <w:t>完善政务外网。</w:t>
            </w:r>
            <w:r>
              <w:rPr>
                <w:rFonts w:hint="eastAsia" w:cs="仿宋_GB2312"/>
                <w:bCs/>
                <w:kern w:val="0"/>
                <w:sz w:val="28"/>
                <w:szCs w:val="28"/>
              </w:rPr>
              <w:t>优化骨干服务（含核心网络服务、汇聚网络服务、政务云互联网出口服务）、网络运营服务、城域网络接入服务及广域线路接入服务，提升电子政务外网网络服务能力。建立统一网络监测体系，提升政务外网安全访问控制能力。</w:t>
            </w:r>
          </w:p>
          <w:p>
            <w:pPr>
              <w:snapToGrid w:val="0"/>
              <w:spacing w:line="560" w:lineRule="exact"/>
              <w:ind w:firstLine="562"/>
              <w:rPr>
                <w:rFonts w:eastAsia="楷体_GB2312"/>
                <w:b/>
                <w:kern w:val="0"/>
                <w:sz w:val="28"/>
                <w:szCs w:val="28"/>
              </w:rPr>
            </w:pPr>
            <w:r>
              <w:rPr>
                <w:rFonts w:hint="eastAsia" w:eastAsia="楷体_GB2312"/>
                <w:b/>
                <w:kern w:val="0"/>
                <w:sz w:val="28"/>
                <w:szCs w:val="28"/>
              </w:rPr>
              <w:t>政务外网无线服务能力提升项目。</w:t>
            </w:r>
            <w:r>
              <w:rPr>
                <w:rFonts w:hint="eastAsia" w:cs="仿宋_GB2312"/>
                <w:bCs/>
                <w:kern w:val="0"/>
                <w:sz w:val="28"/>
                <w:szCs w:val="28"/>
              </w:rPr>
              <w:t>探索建设无线政务网络基础设施，引入无线通信技术，制定无线网络接入标准，推动更高安全性、更强韧性、更广应用面的政务外网服务能力延伸。</w:t>
            </w:r>
          </w:p>
          <w:p>
            <w:pPr>
              <w:snapToGrid w:val="0"/>
              <w:spacing w:line="560" w:lineRule="exact"/>
              <w:ind w:firstLine="562"/>
            </w:pPr>
            <w:r>
              <w:rPr>
                <w:rFonts w:hint="eastAsia" w:eastAsia="楷体_GB2312"/>
                <w:b/>
                <w:kern w:val="0"/>
                <w:sz w:val="28"/>
                <w:szCs w:val="28"/>
              </w:rPr>
              <w:t>智慧城市通信网络基础设施建设工程。</w:t>
            </w:r>
            <w:r>
              <w:rPr>
                <w:rFonts w:hint="eastAsia" w:cs="仿宋_GB2312"/>
                <w:bCs/>
                <w:kern w:val="0"/>
                <w:sz w:val="28"/>
                <w:szCs w:val="28"/>
              </w:rPr>
              <w:t>加快部署5G基站，实现全市5G网络全覆盖，打造“5G+智能制造”“5G+北斗车联网”“5G+智慧物流”等5G示范应用场景。</w:t>
            </w:r>
          </w:p>
        </w:tc>
      </w:tr>
    </w:tbl>
    <w:p>
      <w:pPr>
        <w:pStyle w:val="5"/>
        <w:ind w:firstLine="643"/>
        <w:rPr>
          <w:rFonts w:cs="仿宋_GB2312"/>
        </w:rPr>
      </w:pPr>
      <w:bookmarkStart w:id="359" w:name="_Toc1528239941"/>
      <w:bookmarkStart w:id="360" w:name="_Toc1402897246"/>
      <w:bookmarkStart w:id="361" w:name="_Toc1791849403"/>
      <w:r>
        <w:rPr>
          <w:rFonts w:hint="eastAsia" w:cs="仿宋_GB2312"/>
        </w:rPr>
        <w:t>3.深化一体化政务大数据中心建设</w:t>
      </w:r>
      <w:bookmarkEnd w:id="359"/>
      <w:bookmarkEnd w:id="360"/>
      <w:bookmarkEnd w:id="361"/>
    </w:p>
    <w:p>
      <w:pPr>
        <w:spacing w:line="560" w:lineRule="exact"/>
        <w:ind w:firstLine="643"/>
      </w:pPr>
      <w:r>
        <w:rPr>
          <w:rFonts w:hint="eastAsia"/>
          <w:b/>
          <w:bCs/>
        </w:rPr>
        <w:t>提升政务大数据中心支撑能力</w:t>
      </w:r>
      <w:r>
        <w:rPr>
          <w:rFonts w:hint="eastAsia"/>
        </w:rPr>
        <w:t>。完善一体化政务大数据中心，积极推进绿色数据中心、高密度数据中心、边缘数据中心布局。增强数据共享、数据治理、数据管理、数据分析等公共支撑能力，为各部门数据应用提供产品化、标准化支撑。提升政务大数据中心用户体验，为各部门及相关开发者提供专业、易用、可信赖的平台产品和服务，探索搭建基于政务区块链基础平台的数据共享开发应用。推动各区按照统一标准加强区级</w:t>
      </w:r>
      <w:r>
        <w:t>政务大数据中心节点建设</w:t>
      </w:r>
      <w:r>
        <w:rPr>
          <w:rFonts w:hint="eastAsia"/>
        </w:rPr>
        <w:t>力度，推进</w:t>
      </w:r>
      <w:r>
        <w:t>数据跨域高效流转</w:t>
      </w:r>
      <w:r>
        <w:rPr>
          <w:rFonts w:hint="eastAsia"/>
        </w:rPr>
        <w:t>。</w:t>
      </w:r>
    </w:p>
    <w:p>
      <w:pPr>
        <w:spacing w:line="560" w:lineRule="exact"/>
        <w:ind w:firstLine="643"/>
      </w:pPr>
      <w:r>
        <w:rPr>
          <w:b/>
          <w:bCs/>
        </w:rPr>
        <w:t>完善数据资源库</w:t>
      </w:r>
      <w:r>
        <w:rPr>
          <w:rFonts w:hint="eastAsia"/>
          <w:b/>
          <w:bCs/>
        </w:rPr>
        <w:t>建设</w:t>
      </w:r>
      <w:r>
        <w:rPr>
          <w:rFonts w:hint="eastAsia"/>
        </w:rPr>
        <w:t>。</w:t>
      </w:r>
      <w:r>
        <w:t>持续完善自然人信息基础库、法人单位信息基础库、空间地理信息基础库、社会信用库和电子证照库等基础库建设</w:t>
      </w:r>
      <w:r>
        <w:rPr>
          <w:rFonts w:hint="eastAsia"/>
        </w:rPr>
        <w:t>。</w:t>
      </w:r>
      <w:r>
        <w:t>围绕本部门业务主线，汇聚整合关联数据，完善本部门或牵头业务主题库，</w:t>
      </w:r>
      <w:r>
        <w:rPr>
          <w:rFonts w:hint="eastAsia"/>
        </w:rPr>
        <w:t>支撑</w:t>
      </w:r>
      <w:r>
        <w:t>本</w:t>
      </w:r>
      <w:r>
        <w:rPr>
          <w:rFonts w:hint="eastAsia"/>
        </w:rPr>
        <w:t>行业</w:t>
      </w:r>
      <w:r>
        <w:t>业务及</w:t>
      </w:r>
      <w:r>
        <w:rPr>
          <w:rFonts w:hint="eastAsia"/>
        </w:rPr>
        <w:t>跨行业</w:t>
      </w:r>
      <w:r>
        <w:t>业务开展</w:t>
      </w:r>
      <w:r>
        <w:rPr>
          <w:rFonts w:hint="eastAsia"/>
        </w:rPr>
        <w:t>和创新，建设生态环境、水利、自然资源、市场监管、应急指挥、消防应急等应用专题数据库。</w:t>
      </w:r>
    </w:p>
    <w:p>
      <w:pPr>
        <w:spacing w:line="560" w:lineRule="exact"/>
        <w:ind w:firstLine="643"/>
        <w:rPr>
          <w:rFonts w:cs="仿宋_GB2312"/>
          <w:szCs w:val="32"/>
        </w:rPr>
      </w:pPr>
      <w:r>
        <w:rPr>
          <w:rFonts w:hint="eastAsia" w:cs="仿宋_GB2312"/>
          <w:b/>
          <w:bCs/>
          <w:szCs w:val="32"/>
        </w:rPr>
        <w:t>提升视频和感知数据管理能力。</w:t>
      </w:r>
      <w:r>
        <w:rPr>
          <w:rFonts w:hint="eastAsia" w:cs="仿宋_GB2312"/>
          <w:szCs w:val="32"/>
        </w:rPr>
        <w:t>加大视频资源和感知资源统筹整合力度，建立健全视频和感知数据资源目录，打通视频和感知数据资源共享通道，支撑各部门构建不同场景应用。建设完善视频和感知数据资源管理系统，支撑公安、应急管理、水利、住房建设等不同感知终端间数据汇聚和交互，推进全市视频和感知资源共享共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776" w:type="dxa"/>
          </w:tcPr>
          <w:p>
            <w:pPr>
              <w:spacing w:line="560" w:lineRule="exact"/>
              <w:ind w:firstLine="0" w:firstLineChars="0"/>
              <w:jc w:val="center"/>
              <w:rPr>
                <w:rFonts w:eastAsia="黑体"/>
                <w:sz w:val="28"/>
                <w:szCs w:val="24"/>
              </w:rPr>
            </w:pPr>
            <w:r>
              <w:rPr>
                <w:rFonts w:hint="eastAsia" w:eastAsia="黑体"/>
                <w:kern w:val="0"/>
                <w:sz w:val="28"/>
                <w:szCs w:val="28"/>
              </w:rPr>
              <w:t>专栏4-3政务大数据中心重点工程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776" w:type="dxa"/>
          </w:tcPr>
          <w:p>
            <w:pPr>
              <w:snapToGrid w:val="0"/>
              <w:spacing w:line="560" w:lineRule="exact"/>
              <w:ind w:firstLine="562"/>
              <w:rPr>
                <w:sz w:val="28"/>
                <w:szCs w:val="24"/>
              </w:rPr>
            </w:pPr>
            <w:r>
              <w:rPr>
                <w:rFonts w:hint="eastAsia" w:eastAsia="楷体_GB2312"/>
                <w:b/>
                <w:bCs/>
                <w:sz w:val="28"/>
                <w:szCs w:val="24"/>
              </w:rPr>
              <w:t>政务大数据中心</w:t>
            </w:r>
            <w:r>
              <w:rPr>
                <w:rFonts w:hint="eastAsia" w:eastAsia="楷体_GB2312"/>
                <w:sz w:val="28"/>
                <w:szCs w:val="24"/>
              </w:rPr>
              <w:t>。</w:t>
            </w:r>
            <w:r>
              <w:rPr>
                <w:rFonts w:hint="eastAsia"/>
                <w:sz w:val="28"/>
                <w:szCs w:val="24"/>
              </w:rPr>
              <w:t>加快推进政务大数据中心建设，完善各基础库、主题库、专题库建设，建成包括大数据中心门户、数据服务平台、数据管理系统、数据治理工具、共享交换平台在内的平台系统，提升政务大数据中心数据汇聚、加工处理和开发利用能力。</w:t>
            </w:r>
          </w:p>
          <w:p>
            <w:pPr>
              <w:snapToGrid w:val="0"/>
              <w:spacing w:line="560" w:lineRule="exact"/>
              <w:ind w:firstLine="562"/>
              <w:rPr>
                <w:sz w:val="28"/>
                <w:szCs w:val="24"/>
              </w:rPr>
            </w:pPr>
            <w:r>
              <w:rPr>
                <w:rFonts w:hint="eastAsia" w:eastAsia="楷体_GB2312"/>
                <w:b/>
                <w:bCs/>
                <w:sz w:val="28"/>
                <w:szCs w:val="24"/>
              </w:rPr>
              <w:t>数据资源库</w:t>
            </w:r>
            <w:r>
              <w:rPr>
                <w:rFonts w:eastAsia="楷体_GB2312"/>
                <w:b/>
                <w:bCs/>
                <w:sz w:val="28"/>
                <w:szCs w:val="24"/>
              </w:rPr>
              <w:t>建设完善工程</w:t>
            </w:r>
            <w:r>
              <w:rPr>
                <w:rFonts w:hint="eastAsia" w:eastAsia="楷体_GB2312"/>
                <w:sz w:val="28"/>
                <w:szCs w:val="24"/>
              </w:rPr>
              <w:t>。</w:t>
            </w:r>
            <w:r>
              <w:rPr>
                <w:rFonts w:hint="eastAsia"/>
                <w:sz w:val="28"/>
                <w:szCs w:val="24"/>
              </w:rPr>
              <w:t>持续完善自然人、法人单位、自然资源和空间地理、社会信用信息和电子证照等基础库建设，并提供数据共享服务。建设完善各类应用专题数据库，将多源数据整合成标准、稳定、高效、高质量数据资源。</w:t>
            </w:r>
          </w:p>
        </w:tc>
      </w:tr>
    </w:tbl>
    <w:p>
      <w:pPr>
        <w:pStyle w:val="5"/>
        <w:ind w:firstLine="643"/>
        <w:rPr>
          <w:rFonts w:cs="仿宋_GB2312"/>
        </w:rPr>
      </w:pPr>
      <w:bookmarkStart w:id="362" w:name="_Toc1271053109"/>
      <w:bookmarkStart w:id="363" w:name="_Toc1449734340"/>
      <w:bookmarkStart w:id="364" w:name="_Toc1224270267"/>
      <w:r>
        <w:rPr>
          <w:rFonts w:hint="eastAsia" w:cs="仿宋_GB2312"/>
        </w:rPr>
        <w:t>4.健全数据技术支撑体系</w:t>
      </w:r>
      <w:bookmarkEnd w:id="362"/>
      <w:bookmarkEnd w:id="363"/>
      <w:bookmarkEnd w:id="364"/>
      <w:r>
        <w:rPr>
          <w:rFonts w:hint="eastAsia" w:cs="仿宋_GB2312"/>
        </w:rPr>
        <w:t xml:space="preserve"> </w:t>
      </w:r>
    </w:p>
    <w:p>
      <w:pPr>
        <w:spacing w:line="560" w:lineRule="exact"/>
        <w:ind w:firstLine="643"/>
        <w:rPr>
          <w:rFonts w:cs="仿宋_GB2312"/>
          <w:szCs w:val="32"/>
        </w:rPr>
      </w:pPr>
      <w:r>
        <w:rPr>
          <w:rFonts w:hint="eastAsia" w:cs="仿宋_GB2312"/>
          <w:b/>
          <w:bCs/>
          <w:szCs w:val="32"/>
        </w:rPr>
        <w:t>建设数字孪生模型平台</w:t>
      </w:r>
      <w:r>
        <w:rPr>
          <w:rFonts w:hint="eastAsia" w:cs="仿宋_GB2312"/>
          <w:szCs w:val="32"/>
        </w:rPr>
        <w:t>。完善城市信息模型数据采集体系，采集广州市建成区和重点地区三维现状信息模型，构建多源异构三维数据库。加快时空大数据平台建设，在国土空间规划、市政建设与管理、自然资源开发利用等方面开展智能化应用。建立数字孪生城市信息模型平台，接入和整合全域全量数据资源，打造物理和数字空间一一映射城市信息模型</w:t>
      </w:r>
      <w:r>
        <w:rPr>
          <w:rFonts w:hint="default" w:cs="仿宋_GB2312"/>
          <w:szCs w:val="32"/>
        </w:rPr>
        <w:t>，</w:t>
      </w:r>
      <w:r>
        <w:rPr>
          <w:rFonts w:hint="eastAsia" w:cs="仿宋_GB2312"/>
          <w:szCs w:val="32"/>
        </w:rPr>
        <w:t>实现城市运行监测数据实时呈现，发展基于城市场景、事件模拟推演数字孪生应用服务。开展城市规划、建设、运行、管理和决策仿真应用，助力广州超大城市治理体系和治理能力现代化。</w:t>
      </w:r>
    </w:p>
    <w:p>
      <w:pPr>
        <w:spacing w:line="560" w:lineRule="exact"/>
        <w:ind w:firstLine="643"/>
      </w:pPr>
      <w:r>
        <w:rPr>
          <w:rFonts w:hint="eastAsia"/>
          <w:b/>
          <w:bCs/>
        </w:rPr>
        <w:t>推进智慧城市空间数字底座建设</w:t>
      </w:r>
      <w:r>
        <w:rPr>
          <w:rFonts w:hint="eastAsia"/>
        </w:rPr>
        <w:t>。加快智慧城市时空信息基础设施建设，完善智慧广州时空信息云平台，制订平台建设和运行管理办法及相关标准规范，发挥平台作为“粤政图”市级节点的基础支撑作用。组织开展现代陆海统一测绘基准建设，全面建成陆海一体、动态、高精度现代测绘基准体系，开展大比例尺地形图、高分辨率卫星遥感影像、航空摄影测量、地下空间设施普查测绘、三维基础地理信息数据建设等成果更新，构建空地立体化数据获取体系，丰富测绘地理信息资源，夯实智慧城市空间数字底座，支撑全市“一张图”时空数据展现、空间定位、数据时空分析等多层次功能需求。</w:t>
      </w:r>
    </w:p>
    <w:p>
      <w:pPr>
        <w:spacing w:line="560" w:lineRule="exact"/>
        <w:ind w:firstLine="643"/>
      </w:pPr>
      <w:r>
        <w:rPr>
          <w:rFonts w:hint="eastAsia"/>
          <w:b/>
          <w:bCs/>
        </w:rPr>
        <w:t>推进人工智能基础平台建设</w:t>
      </w:r>
      <w:r>
        <w:rPr>
          <w:rFonts w:hint="eastAsia"/>
        </w:rPr>
        <w:t>。搭建广州市人机协同开放平台，形成数据结构化、技术工具化、算法模块化、知识系统化、接口标准化的基础支撑能力。依托人机协同开放平台，集约建设人工智能能力基础平台，强化人工智能算法中心、人工智能原子能力中心等支撑，为数字政府建设运行提供人工智能技术实验场，形成人工智能和城市管理业务间相互协同的生态链。完善人工智能通用算法库、人工智能基础数据库，为各领域提供软硬件开放共享服务，为城市管理提供人工智能技术攻关、成果转化、平台开放运营等服务，助力产业生态培育，形成产业集聚效应，提升广州市人工智能产业竞争力和影响力。</w:t>
      </w:r>
    </w:p>
    <w:p>
      <w:pPr>
        <w:spacing w:line="560" w:lineRule="exact"/>
        <w:ind w:firstLine="643"/>
        <w:rPr>
          <w:rFonts w:cs="仿宋_GB2312"/>
        </w:rPr>
      </w:pPr>
      <w:r>
        <w:rPr>
          <w:rFonts w:hint="eastAsia" w:cs="仿宋_GB2312"/>
          <w:b/>
          <w:bCs/>
        </w:rPr>
        <w:t>推动区块链技术平台建设</w:t>
      </w:r>
      <w:r>
        <w:rPr>
          <w:rFonts w:hint="eastAsia" w:cs="仿宋_GB2312"/>
        </w:rPr>
        <w:t>。建设支持国产密码体系的高可靠性、高安全性、自主可控政务区块链基础平台，推动分布式云计算和区块链技术深度融合，为建设数据化、自动化、智能化、智慧化形态的智慧城市提供底层支撑。组织开展区块链与经济社会深度融合示范工程，打造区块链与政务服务深度结合的特色应用场景，提供“区块链+商事服务</w:t>
      </w:r>
      <w:r>
        <w:rPr>
          <w:rFonts w:hint="eastAsia" w:cs="仿宋_GB2312"/>
          <w:lang w:eastAsia="zh-Hans"/>
        </w:rPr>
        <w:t>”</w:t>
      </w:r>
      <w:r>
        <w:rPr>
          <w:rFonts w:hint="eastAsia" w:cs="仿宋_GB2312"/>
        </w:rPr>
        <w:t>“区块链+电子证照”“区块链+不动产登记”等创新应用服务。</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774" w:type="dxa"/>
          </w:tcPr>
          <w:p>
            <w:pPr>
              <w:ind w:firstLine="0" w:firstLineChars="0"/>
              <w:jc w:val="center"/>
              <w:rPr>
                <w:rFonts w:eastAsia="黑体"/>
                <w:sz w:val="24"/>
                <w:szCs w:val="20"/>
              </w:rPr>
            </w:pPr>
            <w:r>
              <w:rPr>
                <w:rFonts w:eastAsia="黑体"/>
                <w:kern w:val="0"/>
                <w:sz w:val="28"/>
                <w:szCs w:val="28"/>
              </w:rPr>
              <w:t>专栏4-4</w:t>
            </w:r>
            <w:r>
              <w:rPr>
                <w:rFonts w:hint="eastAsia" w:eastAsia="黑体"/>
                <w:kern w:val="0"/>
                <w:sz w:val="28"/>
                <w:szCs w:val="28"/>
              </w:rPr>
              <w:t>统一支撑平台类</w:t>
            </w:r>
            <w:r>
              <w:rPr>
                <w:rFonts w:eastAsia="黑体"/>
                <w:kern w:val="0"/>
                <w:sz w:val="28"/>
                <w:szCs w:val="28"/>
              </w:rPr>
              <w:t>重点</w:t>
            </w:r>
            <w:r>
              <w:rPr>
                <w:rFonts w:hint="eastAsia" w:eastAsia="黑体"/>
                <w:kern w:val="0"/>
                <w:sz w:val="28"/>
                <w:szCs w:val="28"/>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8774" w:type="dxa"/>
          </w:tcPr>
          <w:p>
            <w:pPr>
              <w:pStyle w:val="28"/>
              <w:ind w:firstLine="561"/>
              <w:rPr>
                <w:rFonts w:cs="仿宋_GB2312"/>
                <w:bCs/>
                <w:kern w:val="0"/>
                <w:sz w:val="28"/>
                <w:szCs w:val="28"/>
              </w:rPr>
            </w:pPr>
            <w:r>
              <w:rPr>
                <w:rFonts w:hint="eastAsia" w:eastAsia="楷体_GB2312"/>
                <w:b/>
                <w:kern w:val="0"/>
                <w:sz w:val="28"/>
                <w:szCs w:val="28"/>
              </w:rPr>
              <w:t>建筑信息模型（BIM）技术应用工程</w:t>
            </w:r>
            <w:r>
              <w:rPr>
                <w:rFonts w:hint="eastAsia" w:eastAsia="楷体_GB2312"/>
                <w:bCs/>
                <w:kern w:val="0"/>
                <w:sz w:val="28"/>
                <w:szCs w:val="28"/>
              </w:rPr>
              <w:t>。</w:t>
            </w:r>
            <w:r>
              <w:rPr>
                <w:rFonts w:hint="eastAsia" w:cs="仿宋_GB2312"/>
                <w:bCs/>
                <w:kern w:val="0"/>
                <w:sz w:val="28"/>
                <w:szCs w:val="28"/>
              </w:rPr>
              <w:t>推进BIM技术应用，发挥BIM技术在可视化设计、虚拟化施工、协同管理、提高质量的优势。深化应用自主创新BIM技术，开展BIM应用示范工程建设，促进建筑业向绿色化、信息化转型升级。鼓励行业、企业开展BIM技术的研究和应用，促进全行业BIM技术应用能力不断提升。</w:t>
            </w:r>
          </w:p>
          <w:p>
            <w:pPr>
              <w:pStyle w:val="28"/>
              <w:ind w:firstLine="562"/>
              <w:rPr>
                <w:rFonts w:cs="仿宋_GB2312"/>
                <w:bCs/>
                <w:kern w:val="0"/>
                <w:sz w:val="28"/>
                <w:szCs w:val="28"/>
              </w:rPr>
            </w:pPr>
            <w:r>
              <w:rPr>
                <w:rFonts w:hint="eastAsia" w:eastAsia="楷体_GB2312"/>
                <w:b/>
                <w:kern w:val="0"/>
                <w:sz w:val="28"/>
                <w:szCs w:val="28"/>
              </w:rPr>
              <w:t>城市信息模型（CIM）平台建设工程</w:t>
            </w:r>
            <w:r>
              <w:rPr>
                <w:rFonts w:hint="eastAsia" w:eastAsia="楷体_GB2312"/>
                <w:bCs/>
                <w:kern w:val="0"/>
                <w:sz w:val="28"/>
                <w:szCs w:val="28"/>
              </w:rPr>
              <w:t>。</w:t>
            </w:r>
            <w:r>
              <w:rPr>
                <w:rFonts w:hint="eastAsia" w:cs="仿宋_GB2312"/>
                <w:bCs/>
                <w:kern w:val="0"/>
                <w:sz w:val="28"/>
                <w:szCs w:val="28"/>
              </w:rPr>
              <w:t>推进CIM基础平台建设，构建包括基础地理信息、建筑物和基础设施的三维数字模型、标准化地址库等信息的CIM基础数据库，不断更新完善城市三维数字模型库。充分发挥CIM平台的基础支撑作用，面向管理服务推进“CIM+”平台应用。</w:t>
            </w:r>
          </w:p>
          <w:p>
            <w:pPr>
              <w:pStyle w:val="28"/>
              <w:ind w:firstLine="562"/>
              <w:rPr>
                <w:rFonts w:cs="仿宋_GB2312"/>
                <w:bCs/>
                <w:kern w:val="0"/>
                <w:sz w:val="28"/>
                <w:szCs w:val="28"/>
              </w:rPr>
            </w:pPr>
            <w:r>
              <w:rPr>
                <w:rFonts w:hint="eastAsia" w:eastAsia="楷体_GB2312"/>
                <w:b/>
                <w:kern w:val="0"/>
                <w:sz w:val="28"/>
                <w:szCs w:val="28"/>
              </w:rPr>
              <w:t>人工智能能力基础平台</w:t>
            </w:r>
            <w:r>
              <w:rPr>
                <w:rFonts w:hint="eastAsia" w:eastAsia="楷体_GB2312"/>
                <w:sz w:val="28"/>
                <w:szCs w:val="24"/>
              </w:rPr>
              <w:t>。</w:t>
            </w:r>
            <w:r>
              <w:rPr>
                <w:rFonts w:hint="eastAsia"/>
                <w:sz w:val="28"/>
                <w:szCs w:val="24"/>
              </w:rPr>
              <w:t>构建开放共享的人工智能基础平台，打造数字政府智能底座，为政府部门、相关企业和个人开发者提供人工智能公共服务。</w:t>
            </w:r>
          </w:p>
        </w:tc>
      </w:tr>
    </w:tbl>
    <w:p>
      <w:pPr>
        <w:pStyle w:val="5"/>
        <w:ind w:firstLine="643"/>
        <w:jc w:val="left"/>
        <w:rPr>
          <w:rFonts w:cs="仿宋_GB2312"/>
          <w:highlight w:val="yellow"/>
        </w:rPr>
      </w:pPr>
      <w:bookmarkStart w:id="365" w:name="_Toc1569766254"/>
      <w:bookmarkStart w:id="366" w:name="_Toc335593518"/>
      <w:bookmarkStart w:id="367" w:name="_Toc1269555562"/>
      <w:r>
        <w:rPr>
          <w:rFonts w:hint="eastAsia" w:cs="仿宋_GB2312"/>
        </w:rPr>
        <w:t>5.强化业务应用支撑能力</w:t>
      </w:r>
      <w:bookmarkEnd w:id="365"/>
      <w:bookmarkEnd w:id="366"/>
      <w:bookmarkEnd w:id="367"/>
    </w:p>
    <w:p>
      <w:pPr>
        <w:spacing w:line="560" w:lineRule="exact"/>
        <w:ind w:firstLine="643"/>
      </w:pPr>
      <w:r>
        <w:rPr>
          <w:rFonts w:hint="eastAsia"/>
          <w:b/>
          <w:bCs/>
        </w:rPr>
        <w:t>加强统一身份认证平台建设。</w:t>
      </w:r>
      <w:r>
        <w:rPr>
          <w:rFonts w:hint="eastAsia"/>
        </w:rPr>
        <w:t>完善统一身份认证账户库，利用</w:t>
      </w:r>
      <w:r>
        <w:t>5G</w:t>
      </w:r>
      <w:r>
        <w:rPr>
          <w:rFonts w:hint="eastAsia"/>
        </w:rPr>
        <w:t>、大数据、物联网、人工智能、区块链等信息技术，整合多种身份核验方式和认证源，完善创新认证服务方式，提升自然人、法人、公务人员等身份安全认证能力，为政务服务在线办理提供统一实名身份认证服务，推进“一次认证，全网通办”。</w:t>
      </w:r>
    </w:p>
    <w:p>
      <w:pPr>
        <w:spacing w:line="560" w:lineRule="exact"/>
        <w:ind w:firstLine="643"/>
      </w:pPr>
      <w:r>
        <w:rPr>
          <w:b/>
          <w:bCs/>
        </w:rPr>
        <w:t>加强电子签章、电子签名系统建设。</w:t>
      </w:r>
      <w:r>
        <w:rPr>
          <w:rFonts w:hint="eastAsia"/>
        </w:rPr>
        <w:t>提升</w:t>
      </w:r>
      <w:r>
        <w:t>电子印章平台服务能力，为电子证照、电子文书、电子公文等业务应用电子印章提供支撑，</w:t>
      </w:r>
      <w:r>
        <w:rPr>
          <w:rFonts w:hint="eastAsia"/>
        </w:rPr>
        <w:t>推进</w:t>
      </w:r>
      <w:r>
        <w:t>解决跨地区</w:t>
      </w:r>
      <w:r>
        <w:rPr>
          <w:rFonts w:hint="eastAsia"/>
        </w:rPr>
        <w:t>、</w:t>
      </w:r>
      <w:r>
        <w:t>跨部门</w:t>
      </w:r>
      <w:r>
        <w:rPr>
          <w:rFonts w:hint="eastAsia"/>
        </w:rPr>
        <w:t>、跨</w:t>
      </w:r>
      <w:r>
        <w:t>业务互认互信难题。探索</w:t>
      </w:r>
      <w:r>
        <w:rPr>
          <w:rFonts w:hint="eastAsia"/>
        </w:rPr>
        <w:t>建立</w:t>
      </w:r>
      <w:r>
        <w:t>企业电子印章综合服务平台，</w:t>
      </w:r>
      <w:r>
        <w:rPr>
          <w:rFonts w:hint="eastAsia"/>
        </w:rPr>
        <w:t>提供便民利企服务，</w:t>
      </w:r>
      <w:r>
        <w:t>优化营商环境。积极探索电子签名社会化创新应用，推广电子签名在企业开办、不动产登记、行政执法、电子证明等高频服务场景</w:t>
      </w:r>
      <w:r>
        <w:rPr>
          <w:rFonts w:hint="eastAsia"/>
        </w:rPr>
        <w:t>中的</w:t>
      </w:r>
      <w:r>
        <w:t>应用，减少群众、企业跑动次数，切实为基层减负，</w:t>
      </w:r>
      <w:r>
        <w:rPr>
          <w:rFonts w:hint="eastAsia"/>
        </w:rPr>
        <w:t>推进</w:t>
      </w:r>
      <w:r>
        <w:t>政务服务全流程</w:t>
      </w:r>
      <w:r>
        <w:rPr>
          <w:rFonts w:hint="eastAsia"/>
        </w:rPr>
        <w:t>网办</w:t>
      </w:r>
      <w:r>
        <w:t>。</w:t>
      </w:r>
    </w:p>
    <w:p>
      <w:pPr>
        <w:spacing w:line="560" w:lineRule="exact"/>
        <w:ind w:firstLine="643"/>
      </w:pPr>
      <w:r>
        <w:rPr>
          <w:rFonts w:hint="eastAsia"/>
          <w:b/>
          <w:bCs/>
        </w:rPr>
        <w:t>加强可信电子证照管理和应用平台建设。</w:t>
      </w:r>
      <w:r>
        <w:rPr>
          <w:rFonts w:hint="eastAsia"/>
        </w:rPr>
        <w:t>按照国家统一规范，结合区块链技术，推动简易、便捷、安全的电子证照发证、用证等服务，提升电子证照信息互认共享能力。探索合约认证、信息加密、认证追踪等应用，支撑政务服务“四免”“零跑动”。</w:t>
      </w:r>
    </w:p>
    <w:p>
      <w:pPr>
        <w:pStyle w:val="4"/>
        <w:ind w:firstLine="0" w:firstLineChars="0"/>
        <w:jc w:val="center"/>
        <w:rPr>
          <w:rFonts w:ascii="Times New Roman" w:hAnsi="Times New Roman" w:eastAsia="楷体_GB2312"/>
        </w:rPr>
      </w:pPr>
      <w:bookmarkStart w:id="368" w:name="_Toc1224827583"/>
      <w:bookmarkStart w:id="369" w:name="_Toc1028200004"/>
      <w:bookmarkStart w:id="370" w:name="_Toc22813942"/>
      <w:r>
        <w:rPr>
          <w:rFonts w:hint="eastAsia" w:ascii="Times New Roman" w:hAnsi="Times New Roman" w:eastAsia="楷体_GB2312"/>
        </w:rPr>
        <w:t>第</w:t>
      </w:r>
      <w:r>
        <w:rPr>
          <w:rFonts w:hint="eastAsia" w:ascii="Times New Roman" w:hAnsi="Times New Roman" w:eastAsia="楷体_GB2312"/>
          <w:lang w:eastAsia="zh-Hans"/>
        </w:rPr>
        <w:t>二</w:t>
      </w:r>
      <w:r>
        <w:rPr>
          <w:rFonts w:hint="eastAsia" w:ascii="Times New Roman" w:hAnsi="Times New Roman" w:eastAsia="楷体_GB2312"/>
        </w:rPr>
        <w:t>节 强化优质便捷的普惠服务体系</w:t>
      </w:r>
      <w:bookmarkEnd w:id="348"/>
      <w:bookmarkEnd w:id="349"/>
      <w:bookmarkEnd w:id="350"/>
      <w:bookmarkEnd w:id="351"/>
      <w:bookmarkEnd w:id="352"/>
      <w:bookmarkEnd w:id="368"/>
      <w:bookmarkEnd w:id="369"/>
      <w:bookmarkEnd w:id="370"/>
    </w:p>
    <w:p>
      <w:pPr>
        <w:pStyle w:val="5"/>
        <w:ind w:firstLine="643"/>
        <w:rPr>
          <w:rFonts w:cs="仿宋_GB2312"/>
        </w:rPr>
      </w:pPr>
      <w:bookmarkStart w:id="371" w:name="_Toc30700"/>
      <w:bookmarkStart w:id="372" w:name="_Toc156559819"/>
      <w:bookmarkStart w:id="373" w:name="_Toc71989737"/>
      <w:bookmarkStart w:id="374" w:name="_Toc2046430986"/>
      <w:bookmarkStart w:id="375" w:name="_Toc1077"/>
      <w:bookmarkStart w:id="376" w:name="_Toc71989647"/>
      <w:bookmarkStart w:id="377" w:name="_Toc1181834028"/>
      <w:bookmarkStart w:id="378" w:name="_Toc81044431"/>
      <w:r>
        <w:rPr>
          <w:rFonts w:hint="eastAsia" w:cs="仿宋_GB2312"/>
          <w:szCs w:val="22"/>
        </w:rPr>
        <w:t>1.健全便捷高效的服务模式</w:t>
      </w:r>
      <w:bookmarkEnd w:id="371"/>
      <w:bookmarkEnd w:id="372"/>
      <w:bookmarkEnd w:id="373"/>
      <w:bookmarkEnd w:id="374"/>
      <w:bookmarkEnd w:id="375"/>
      <w:bookmarkEnd w:id="376"/>
      <w:bookmarkEnd w:id="377"/>
      <w:bookmarkEnd w:id="378"/>
    </w:p>
    <w:p>
      <w:pPr>
        <w:spacing w:line="560" w:lineRule="exact"/>
        <w:ind w:firstLine="643"/>
        <w:rPr>
          <w:rFonts w:cs="仿宋_GB2312"/>
          <w:szCs w:val="32"/>
        </w:rPr>
      </w:pPr>
      <w:r>
        <w:rPr>
          <w:rFonts w:hint="eastAsia"/>
          <w:b/>
          <w:bCs/>
        </w:rPr>
        <w:t>持续优化业务流程</w:t>
      </w:r>
      <w:r>
        <w:rPr>
          <w:rFonts w:hint="eastAsia"/>
        </w:rPr>
        <w:t>。以企业、群众高效办成“一件事”为目标，加强政务信息共享平台数据共享力度，</w:t>
      </w:r>
      <w:r>
        <w:rPr>
          <w:rFonts w:hint="eastAsia" w:cs="仿宋_GB2312"/>
          <w:szCs w:val="32"/>
        </w:rPr>
        <w:t>推进政务服务“四免”优化。大力推广电子签名、电子印章、电子证照和电子档案，完善统一认证、管理和应用体系，建立数据账户和用户信息授权机制，健全市民办事数据共享比对机制，减少证明材料重复提交。推行</w:t>
      </w:r>
      <w:r>
        <w:rPr>
          <w:rFonts w:hint="eastAsia"/>
        </w:rPr>
        <w:t>容缺容错受理、“不见面审批”、承诺制信任审批、全流程网办、电子证照共享复用等举措，</w:t>
      </w:r>
      <w:r>
        <w:rPr>
          <w:rFonts w:hint="eastAsia" w:cs="仿宋_GB2312"/>
          <w:szCs w:val="32"/>
        </w:rPr>
        <w:t>加快政务服务“一站式”办理，</w:t>
      </w:r>
      <w:r>
        <w:rPr>
          <w:rFonts w:hint="eastAsia"/>
        </w:rPr>
        <w:t>实现群众办事“零跑动”。</w:t>
      </w:r>
      <w:r>
        <w:rPr>
          <w:rFonts w:hint="eastAsia" w:cs="仿宋_GB2312"/>
          <w:szCs w:val="32"/>
        </w:rPr>
        <w:t>拓宽“一件事一次办”覆盖范围，推动政务服务由“被动服务”向“主动服务”转变。</w:t>
      </w:r>
    </w:p>
    <w:p>
      <w:pPr>
        <w:widowControl/>
        <w:spacing w:line="560" w:lineRule="exact"/>
        <w:ind w:firstLine="643"/>
        <w:textAlignment w:val="baseline"/>
        <w:rPr>
          <w:highlight w:val="red"/>
        </w:rPr>
      </w:pPr>
      <w:r>
        <w:rPr>
          <w:rFonts w:hint="eastAsia"/>
          <w:b/>
          <w:bCs/>
        </w:rPr>
        <w:t>推进线上线下一体化集成服务。</w:t>
      </w:r>
      <w:r>
        <w:rPr>
          <w:rFonts w:hint="eastAsia"/>
        </w:rPr>
        <w:t>围绕</w:t>
      </w:r>
      <w:r>
        <w:rPr>
          <w:rFonts w:hint="eastAsia" w:cs="仿宋_GB2312"/>
          <w:szCs w:val="32"/>
        </w:rPr>
        <w:t>政务服务“一网通办”目标，升级全市一体化在线政务服务平台，完善“穗好办”移动政务服务平台能力，加强区级平台服务整合。</w:t>
      </w:r>
      <w:r>
        <w:rPr>
          <w:rFonts w:hint="eastAsia"/>
        </w:rPr>
        <w:t>统一授权线上线下集成服务事项，统一线上线下服务办事入口，规范线上受理审批环节，推进“网上综合受理，部门分类审批，便捷方式出件”线上服务，建立“统一受理、分类审批、统一出件”线上线下一体化集成服务模式。构建线上线下一体化服务管理机制，对各部门进驻大厅的网上预约、办事、评价、监督等应用服务进行集中开发、管理与发布，打造线上线下一体化应用服务集成管理“广州模式”。</w:t>
      </w:r>
    </w:p>
    <w:p>
      <w:pPr>
        <w:widowControl/>
        <w:spacing w:line="560" w:lineRule="exact"/>
        <w:ind w:firstLine="643"/>
        <w:textAlignment w:val="baseline"/>
      </w:pPr>
      <w:r>
        <w:rPr>
          <w:rFonts w:hint="eastAsia"/>
          <w:b/>
          <w:bCs/>
        </w:rPr>
        <w:t>提升政务主动服务能力。</w:t>
      </w:r>
      <w:r>
        <w:rPr>
          <w:rFonts w:hint="eastAsia"/>
        </w:rPr>
        <w:t>依托5G、人工智能、大数据、区块链等新一代信息技术，持续深化“不见面审批”。分批筛选高频“智能审批”服务事项，通过数据关联分析和预测，主动研判用户潜在个性需求，为用户提供主动关怀和服务，提升有温度的个性化主动服务能力，实现惠企便民政策、事项“精准送、智能达、一次办”，执行政策“免申即享”，助力企业群众“坐享”政策红利。促使政务服务由来办、能办向主动办、推送办、智慧办转变，提升群众办事体验感、获得感，稳步建成服务型政府。</w:t>
      </w:r>
    </w:p>
    <w:p>
      <w:pPr>
        <w:widowControl/>
        <w:spacing w:line="560" w:lineRule="exact"/>
        <w:ind w:firstLine="643"/>
        <w:textAlignment w:val="baseline"/>
      </w:pPr>
      <w:r>
        <w:rPr>
          <w:rFonts w:hint="eastAsia"/>
          <w:b/>
          <w:bCs/>
        </w:rPr>
        <w:t>推动政务服务“跨域通办”</w:t>
      </w:r>
      <w:r>
        <w:rPr>
          <w:rFonts w:hint="eastAsia"/>
        </w:rPr>
        <w:t>。深化政务服务“跨域通办”，大力推进全流程网办。拓展政银合作、政邮合作，依托“穗好办”、广东政务服务网、“粤省事”“粤商通”等平台，实现线上申请、受理、反馈渠道全覆盖。通过与省内外多地互设“云窗口”，推动广州与其他省市开展</w:t>
      </w:r>
      <w:r>
        <w:rPr>
          <w:rFonts w:hint="eastAsia"/>
          <w:lang w:eastAsia="zh-Hans"/>
        </w:rPr>
        <w:t>“</w:t>
      </w:r>
      <w:r>
        <w:rPr>
          <w:rFonts w:hint="eastAsia"/>
        </w:rPr>
        <w:t>跨域通办</w:t>
      </w:r>
      <w:r>
        <w:rPr>
          <w:rFonts w:hint="eastAsia"/>
          <w:lang w:eastAsia="zh-Hans"/>
        </w:rPr>
        <w:t>”</w:t>
      </w:r>
      <w:r>
        <w:rPr>
          <w:rFonts w:hint="eastAsia"/>
        </w:rPr>
        <w:t>，</w:t>
      </w:r>
      <w:r>
        <w:rPr>
          <w:rFonts w:hint="eastAsia"/>
          <w:lang w:eastAsia="zh-Hans"/>
        </w:rPr>
        <w:t>探索</w:t>
      </w:r>
      <w:r>
        <w:rPr>
          <w:rFonts w:hint="eastAsia"/>
        </w:rPr>
        <w:t>打破传统政务服务地域界限和行政壁垒，建立政务服务“远程办、跨域办”新模式，最大限度减少企业和群众办事跑动次数。</w:t>
      </w:r>
    </w:p>
    <w:p>
      <w:pPr>
        <w:widowControl/>
        <w:spacing w:line="560" w:lineRule="exact"/>
        <w:ind w:firstLine="643"/>
        <w:textAlignment w:val="baseline"/>
      </w:pPr>
      <w:r>
        <w:rPr>
          <w:rFonts w:hint="eastAsia"/>
          <w:b/>
          <w:bCs/>
        </w:rPr>
        <w:t>创新发展特色政务服务</w:t>
      </w:r>
      <w:r>
        <w:rPr>
          <w:rFonts w:hint="eastAsia"/>
        </w:rPr>
        <w:t>。进一步推广市级政务服务首席服务制度，优化服务平台和服务体系，持续推进企业全程免费代办服务，提升“点对点”“面对面”专属服务体验。拓展云直播、5G视频联动等方式，常态化开展“广州政务讲堂”系列线上政策宣讲，为企业提供最新营商环境政策宣讲培训，提升政企联动工作效率。积极推广“云窗口”试点应用，实现跨部门、跨领域业务进驻、跨区域“云坐席”线上服务，实现不同政府部门、政务事项“远程联办”“屋内通办”“坐席协办”。</w:t>
      </w:r>
      <w:r>
        <w:rPr>
          <w:spacing w:val="-1"/>
          <w:w w:val="95"/>
        </w:rPr>
        <w:t>探索推进政务服务与水、电、气服务网点和互</w:t>
      </w:r>
      <w:r>
        <w:rPr>
          <w:w w:val="95"/>
        </w:rPr>
        <w:t>联网平台等社会渠道融合</w:t>
      </w:r>
      <w:r>
        <w:rPr>
          <w:rFonts w:hint="eastAsia"/>
          <w:w w:val="95"/>
        </w:rPr>
        <w:t>，提升企业群众办事便捷度。</w:t>
      </w:r>
      <w:r>
        <w:rPr>
          <w:rFonts w:hint="eastAsia"/>
        </w:rPr>
        <w:t>制定首席服务规范，推动形成地方标准，推广“广州经验”。</w:t>
      </w:r>
    </w:p>
    <w:p>
      <w:pPr>
        <w:pStyle w:val="5"/>
        <w:ind w:firstLine="643"/>
        <w:rPr>
          <w:rFonts w:cs="仿宋_GB2312"/>
          <w:i/>
          <w:iCs/>
          <w:szCs w:val="22"/>
        </w:rPr>
      </w:pPr>
      <w:bookmarkStart w:id="379" w:name="_Toc71989648"/>
      <w:bookmarkStart w:id="380" w:name="_Toc633410358"/>
      <w:bookmarkStart w:id="381" w:name="_Toc267491350"/>
      <w:bookmarkStart w:id="382" w:name="_Toc14131"/>
      <w:bookmarkStart w:id="383" w:name="_Toc71989738"/>
      <w:bookmarkStart w:id="384" w:name="_Toc1008257493"/>
      <w:bookmarkStart w:id="385" w:name="_Toc2849"/>
      <w:bookmarkStart w:id="386" w:name="_Toc81044432"/>
      <w:r>
        <w:rPr>
          <w:rFonts w:hint="eastAsia" w:cs="仿宋_GB2312"/>
          <w:szCs w:val="22"/>
        </w:rPr>
        <w:t>2.推进政务服务渠道多元化</w:t>
      </w:r>
      <w:bookmarkEnd w:id="379"/>
      <w:bookmarkEnd w:id="380"/>
      <w:bookmarkEnd w:id="381"/>
      <w:bookmarkEnd w:id="382"/>
      <w:bookmarkEnd w:id="383"/>
      <w:bookmarkEnd w:id="384"/>
      <w:bookmarkEnd w:id="385"/>
      <w:bookmarkEnd w:id="386"/>
    </w:p>
    <w:p>
      <w:pPr>
        <w:widowControl/>
        <w:spacing w:line="560" w:lineRule="exact"/>
        <w:ind w:firstLine="643"/>
        <w:textAlignment w:val="baseline"/>
      </w:pPr>
      <w:r>
        <w:rPr>
          <w:rFonts w:hint="eastAsia"/>
          <w:b/>
          <w:bCs/>
        </w:rPr>
        <w:t>深化政务服务全渠道融合</w:t>
      </w:r>
      <w:r>
        <w:rPr>
          <w:rFonts w:hint="eastAsia"/>
        </w:rPr>
        <w:t>。</w:t>
      </w:r>
      <w:r>
        <w:t>统筹推进</w:t>
      </w:r>
      <w:r>
        <w:rPr>
          <w:rFonts w:hint="eastAsia"/>
        </w:rPr>
        <w:t>政务服务渠道全面融合，整合政务服务实体大厅、网上服务大厅、“穗好办”、微信公众号和</w:t>
      </w:r>
      <w:r>
        <w:t>政</w:t>
      </w:r>
      <w:r>
        <w:rPr>
          <w:rFonts w:hint="eastAsia"/>
        </w:rPr>
        <w:t>府</w:t>
      </w:r>
      <w:r>
        <w:t>服务</w:t>
      </w:r>
      <w:r>
        <w:rPr>
          <w:rFonts w:hint="eastAsia"/>
        </w:rPr>
        <w:t>热线等</w:t>
      </w:r>
      <w:r>
        <w:t>政务服务</w:t>
      </w:r>
      <w:r>
        <w:rPr>
          <w:rFonts w:hint="eastAsia"/>
        </w:rPr>
        <w:t>渠道</w:t>
      </w:r>
      <w:r>
        <w:t>资源，</w:t>
      </w:r>
      <w:r>
        <w:rPr>
          <w:rFonts w:hint="eastAsia"/>
        </w:rPr>
        <w:t>推动线上线下政务服务高效互动。线上完善政务服务网市级大厅服务与咨询功能，将窗口服务向线上渠道延伸，引导、承接线上服务咨询，进一步完善“穗好办”服务品牌，</w:t>
      </w:r>
      <w:r>
        <w:t>构建</w:t>
      </w:r>
      <w:r>
        <w:rPr>
          <w:rFonts w:hint="eastAsia"/>
        </w:rPr>
        <w:t>线上线下一体化</w:t>
      </w:r>
      <w:r>
        <w:t>政务服务受理、</w:t>
      </w:r>
      <w:r>
        <w:rPr>
          <w:rFonts w:hint="eastAsia"/>
        </w:rPr>
        <w:t>审批、出件、</w:t>
      </w:r>
      <w:r>
        <w:t>咨询、查询</w:t>
      </w:r>
      <w:r>
        <w:rPr>
          <w:rFonts w:hint="eastAsia"/>
        </w:rPr>
        <w:t>等服务，保障服务质量</w:t>
      </w:r>
      <w:r>
        <w:t>一致性。</w:t>
      </w:r>
    </w:p>
    <w:p>
      <w:pPr>
        <w:widowControl/>
        <w:spacing w:line="560" w:lineRule="exact"/>
        <w:ind w:firstLine="643"/>
        <w:textAlignment w:val="baseline"/>
        <w:rPr>
          <w:rFonts w:cs="仿宋_GB2312"/>
        </w:rPr>
      </w:pPr>
      <w:r>
        <w:rPr>
          <w:rFonts w:hint="eastAsia" w:cs="仿宋_GB2312"/>
          <w:b/>
          <w:bCs/>
        </w:rPr>
        <w:t>提升“穗好办”移动服务整合能力</w:t>
      </w:r>
      <w:r>
        <w:rPr>
          <w:rFonts w:hint="eastAsia" w:cs="仿宋_GB2312"/>
        </w:rPr>
        <w:t>。深入推进全市移动服务应用整合，强化“穗好办”区级专区建设，区级移动服务应用全量向“穗好办”聚合。拓展与第三方渠道合作，增强“穗好办”服务供给能力，推动更多政务服务和生活服务事项进驻“穗好办”，实现个人高频服务和企业全生命周期服务事项全流程网办。持续推进高频事项“一件事”服务、政策兑现、精准服务等特色服务事项移动端可办。全面提升“穗好办”服务品质，通过线上、线下服务多渠道深化“穗好办”政务服务品牌宣传推广。打通“穗好办”和“穗康”数据通道，推动“穗康”向集政务服务、社会治理、生活服务于一体的城市生活平台转变，实现移动政务服务全渠道广覆盖。</w:t>
      </w:r>
    </w:p>
    <w:p>
      <w:pPr>
        <w:widowControl/>
        <w:spacing w:line="560" w:lineRule="exact"/>
        <w:ind w:firstLine="643"/>
        <w:textAlignment w:val="baseline"/>
      </w:pPr>
      <w:r>
        <w:rPr>
          <w:rFonts w:hint="eastAsia"/>
          <w:b/>
          <w:bCs/>
        </w:rPr>
        <w:t>打造智能感知服务大厅</w:t>
      </w:r>
      <w:r>
        <w:rPr>
          <w:rFonts w:hint="eastAsia"/>
        </w:rPr>
        <w:t>。升级实体政务大厅硬件设备、软件服务，加快政务服务中心智能化建设。为企业群众提供刷脸预约认证、场景引导、智能导办、评价跟踪等服务，实现业务办理场景智能化感知。建设线下融合服务体验区，引导群众通过智慧化终端在线办理政务服务事项，推进同域业务通办，跨域业务异地可办。推动大厅办事过程跟踪、人流动态分析、窗口办事群众状态感知、服务态势感知、预测预警等智能运行管理，建立人号合一、无感认证、精准定向推送、服务过程回溯等应用，实现大厅“千人千面”个性化服务。</w:t>
      </w:r>
      <w:r>
        <w:rPr>
          <w:rFonts w:hint="eastAsia"/>
          <w:lang w:val="en-US" w:eastAsia="zh-Hans"/>
        </w:rPr>
        <w:t>推动</w:t>
      </w:r>
      <w:r>
        <w:rPr>
          <w:rFonts w:hint="eastAsia"/>
        </w:rPr>
        <w:t>智能无感政务服务效能</w:t>
      </w:r>
      <w:r>
        <w:rPr>
          <w:rFonts w:hint="eastAsia"/>
          <w:lang w:val="en-US" w:eastAsia="zh-Hans"/>
        </w:rPr>
        <w:t>提升</w:t>
      </w:r>
      <w:r>
        <w:rPr>
          <w:rFonts w:hint="eastAsia"/>
        </w:rPr>
        <w:t>，形成智能化政务生态链条，打造辐射大湾区的政务服务综合体，建成“会思考”的服务大厅。</w:t>
      </w:r>
    </w:p>
    <w:p>
      <w:pPr>
        <w:widowControl/>
        <w:spacing w:line="560" w:lineRule="exact"/>
        <w:ind w:firstLine="643"/>
        <w:textAlignment w:val="baseline"/>
        <w:rPr>
          <w:rFonts w:cs="仿宋_GB2312"/>
        </w:rPr>
      </w:pPr>
      <w:r>
        <w:rPr>
          <w:rFonts w:hint="eastAsia" w:cs="仿宋_GB2312"/>
          <w:b/>
          <w:bCs/>
        </w:rPr>
        <w:t>打造政务服务“总客服”</w:t>
      </w:r>
      <w:r>
        <w:rPr>
          <w:rFonts w:hint="eastAsia" w:cs="仿宋_GB2312"/>
        </w:rPr>
        <w:t>。建立热线服务与在线政务服务平台一体化支撑体系，赋予热线预约、查询办事流程和进度权限，将咨询求助功能嵌入政务服务平台各办事环节，使热线切实参与在线政务服务全流程，精准解答企业市民诉求。应用机器学习、人脸识别、位置定位、</w:t>
      </w:r>
      <w:r>
        <w:t>5G</w:t>
      </w:r>
      <w:r>
        <w:rPr>
          <w:rFonts w:hint="eastAsia" w:cs="仿宋_GB2312"/>
        </w:rPr>
        <w:t>等数字技术，优化智能应答服务，构建线上线下统一知识库，实现问答口径一致。建立热线业务全景视图，建设服务事项预警监控，实现对重复事项、集中诉求、突发事项等重点事项监控、分析、预警。优化“广州</w:t>
      </w:r>
      <w:r>
        <w:t>12345</w:t>
      </w:r>
      <w:r>
        <w:rPr>
          <w:rFonts w:hint="eastAsia" w:cs="仿宋_GB2312"/>
        </w:rPr>
        <w:t>”小程序“立拍秒查”功能，全面提升市民参与度、获得感。</w:t>
      </w:r>
    </w:p>
    <w:tbl>
      <w:tblPr>
        <w:tblStyle w:val="1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79" w:type="dxa"/>
          </w:tcPr>
          <w:p>
            <w:pPr>
              <w:ind w:firstLine="0" w:firstLineChars="0"/>
              <w:jc w:val="center"/>
              <w:rPr>
                <w:rFonts w:eastAsia="黑体"/>
                <w:sz w:val="28"/>
                <w:szCs w:val="24"/>
              </w:rPr>
            </w:pPr>
            <w:r>
              <w:rPr>
                <w:rFonts w:hint="eastAsia" w:eastAsia="黑体"/>
                <w:kern w:val="0"/>
                <w:sz w:val="28"/>
                <w:szCs w:val="28"/>
              </w:rPr>
              <w:t>专栏</w:t>
            </w:r>
            <w:r>
              <w:rPr>
                <w:rFonts w:eastAsia="黑体"/>
                <w:kern w:val="0"/>
                <w:sz w:val="28"/>
                <w:szCs w:val="28"/>
              </w:rPr>
              <w:t>4-5</w:t>
            </w:r>
            <w:r>
              <w:rPr>
                <w:rFonts w:hint="eastAsia" w:eastAsia="黑体"/>
                <w:kern w:val="0"/>
                <w:sz w:val="28"/>
                <w:szCs w:val="28"/>
              </w:rPr>
              <w:t>政务服务优化重点工程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0" w:hRule="atLeast"/>
        </w:trPr>
        <w:tc>
          <w:tcPr>
            <w:tcW w:w="9079" w:type="dxa"/>
          </w:tcPr>
          <w:p>
            <w:pPr>
              <w:pStyle w:val="28"/>
              <w:ind w:firstLine="562"/>
              <w:rPr>
                <w:sz w:val="28"/>
                <w:szCs w:val="24"/>
              </w:rPr>
            </w:pPr>
            <w:r>
              <w:rPr>
                <w:rFonts w:hint="eastAsia" w:eastAsia="楷体_GB2312"/>
                <w:b/>
                <w:bCs/>
                <w:sz w:val="28"/>
                <w:szCs w:val="24"/>
              </w:rPr>
              <w:t>政务服务一体机推广</w:t>
            </w:r>
            <w:r>
              <w:rPr>
                <w:rFonts w:eastAsia="楷体_GB2312"/>
                <w:sz w:val="28"/>
                <w:szCs w:val="24"/>
              </w:rPr>
              <w:t>。</w:t>
            </w:r>
            <w:r>
              <w:rPr>
                <w:rFonts w:hint="eastAsia"/>
                <w:sz w:val="28"/>
                <w:szCs w:val="24"/>
              </w:rPr>
              <w:t>加快政务服务一体机在欠发达地区和基层政务服务站（党群服务中心）投放力度，每个社区投放一台政务服务一体机，提升各级政务服务中心自助服务能力，延伸国垂、省垂政务服务至区（县）、街（镇）及部分村（居），打通政务服务“最后</w:t>
            </w:r>
            <w:r>
              <w:rPr>
                <w:sz w:val="28"/>
                <w:szCs w:val="24"/>
              </w:rPr>
              <w:t>100米</w:t>
            </w:r>
            <w:r>
              <w:rPr>
                <w:rFonts w:hint="eastAsia"/>
                <w:sz w:val="28"/>
                <w:szCs w:val="24"/>
              </w:rPr>
              <w:t>”。</w:t>
            </w:r>
          </w:p>
          <w:p>
            <w:pPr>
              <w:pStyle w:val="28"/>
              <w:ind w:firstLine="562"/>
              <w:rPr>
                <w:sz w:val="28"/>
                <w:szCs w:val="24"/>
              </w:rPr>
            </w:pPr>
            <w:r>
              <w:rPr>
                <w:rFonts w:hint="eastAsia" w:eastAsia="楷体_GB2312"/>
                <w:b/>
                <w:bCs/>
                <w:sz w:val="28"/>
                <w:szCs w:val="24"/>
              </w:rPr>
              <w:t>政务服务咨询投诉平台</w:t>
            </w:r>
            <w:r>
              <w:rPr>
                <w:rFonts w:hint="eastAsia" w:eastAsia="楷体_GB2312"/>
                <w:sz w:val="28"/>
                <w:szCs w:val="24"/>
              </w:rPr>
              <w:t>。</w:t>
            </w:r>
            <w:r>
              <w:rPr>
                <w:rFonts w:hint="eastAsia"/>
                <w:sz w:val="28"/>
                <w:szCs w:val="24"/>
              </w:rPr>
              <w:t>推进与国家或省级政务服务咨询投诉渠道、市政务服务监督管理平台、市直部门办件系统、</w:t>
            </w:r>
            <w:r>
              <w:rPr>
                <w:sz w:val="28"/>
                <w:szCs w:val="24"/>
              </w:rPr>
              <w:t>12345服务热线平台对接，实现工单全程电子化流转。运用智能语音、智能机器人、智能质检、语音转写等技术，提高政务服务智能化运营水平。</w:t>
            </w:r>
            <w:r>
              <w:rPr>
                <w:rFonts w:hint="eastAsia"/>
                <w:sz w:val="28"/>
                <w:szCs w:val="24"/>
              </w:rPr>
              <w:t>优化全市政务服务投诉数据标准，建立分析研判机制，形成收集问题、分析问题、督促政务服务完善大闭环。</w:t>
            </w:r>
          </w:p>
          <w:p>
            <w:pPr>
              <w:pStyle w:val="28"/>
              <w:ind w:firstLine="562"/>
              <w:rPr>
                <w:sz w:val="28"/>
                <w:szCs w:val="24"/>
              </w:rPr>
            </w:pPr>
            <w:r>
              <w:rPr>
                <w:rFonts w:eastAsia="楷体_GB2312"/>
                <w:b/>
                <w:bCs/>
                <w:sz w:val="28"/>
                <w:szCs w:val="24"/>
              </w:rPr>
              <w:t>“跨域通办”应用工程。</w:t>
            </w:r>
            <w:r>
              <w:rPr>
                <w:rFonts w:hint="eastAsia"/>
                <w:sz w:val="28"/>
                <w:szCs w:val="28"/>
              </w:rPr>
              <w:t>基于“全省通办”应用，建设完善“跨省通办”相关业务系统，与省政务服务平台全面对接、深度融合，推动“跨省通办”事项“掌上办”“指尖办”。针对粤港澳企业、群众网上办事习惯特点，完善推广“湾区通”平台，提高大湾区政务服务一体化水平。</w:t>
            </w:r>
          </w:p>
        </w:tc>
      </w:tr>
    </w:tbl>
    <w:p>
      <w:pPr>
        <w:pStyle w:val="5"/>
        <w:ind w:firstLine="643"/>
      </w:pPr>
      <w:bookmarkStart w:id="387" w:name="_Toc2137710021"/>
      <w:bookmarkStart w:id="388" w:name="_Toc71989649"/>
      <w:bookmarkStart w:id="389" w:name="_Toc81044433"/>
      <w:bookmarkStart w:id="390" w:name="_Toc15505"/>
      <w:bookmarkStart w:id="391" w:name="_Toc1043846279"/>
      <w:bookmarkStart w:id="392" w:name="_Toc651448727"/>
      <w:bookmarkStart w:id="393" w:name="_Toc71989739"/>
      <w:bookmarkStart w:id="394" w:name="_Toc12687"/>
      <w:r>
        <w:rPr>
          <w:rFonts w:hint="eastAsia" w:cs="仿宋_GB2312"/>
          <w:szCs w:val="22"/>
        </w:rPr>
        <w:t>3.持续优化营商环境</w:t>
      </w:r>
      <w:bookmarkEnd w:id="387"/>
      <w:bookmarkEnd w:id="388"/>
      <w:bookmarkEnd w:id="389"/>
      <w:bookmarkEnd w:id="390"/>
      <w:bookmarkEnd w:id="391"/>
      <w:bookmarkEnd w:id="392"/>
      <w:bookmarkEnd w:id="393"/>
      <w:bookmarkEnd w:id="394"/>
      <w:r>
        <w:rPr>
          <w:rFonts w:hint="eastAsia" w:cs="仿宋_GB2312"/>
          <w:szCs w:val="22"/>
        </w:rPr>
        <w:t xml:space="preserve">  </w:t>
      </w:r>
    </w:p>
    <w:p>
      <w:pPr>
        <w:widowControl/>
        <w:spacing w:line="560" w:lineRule="exact"/>
        <w:ind w:firstLine="643"/>
        <w:jc w:val="left"/>
        <w:rPr>
          <w:rFonts w:cs="仿宋_GB2312"/>
        </w:rPr>
      </w:pPr>
      <w:r>
        <w:rPr>
          <w:rFonts w:hint="eastAsia" w:cs="仿宋_GB2312"/>
          <w:b/>
          <w:bCs/>
        </w:rPr>
        <w:t>深化营商环境改革。</w:t>
      </w:r>
      <w:r>
        <w:rPr>
          <w:rFonts w:hint="eastAsia" w:cs="仿宋_GB2312"/>
          <w:color w:val="000000"/>
          <w:kern w:val="0"/>
          <w:szCs w:val="32"/>
          <w:lang w:bidi="ar"/>
        </w:rPr>
        <w:t>持续深化“穗好办”涉企服务智能化应用，深入推进“证照分离”、告知承诺制、高频事项“智能秒办”等涉企改革，优化惠企政策供给。</w:t>
      </w:r>
      <w:r>
        <w:rPr>
          <w:rFonts w:hint="eastAsia" w:cs="仿宋_GB2312"/>
        </w:rPr>
        <w:t>围绕企业开办、工程建设、不动产登记、企业投资等领域，及信贷、纳税、用水电气、贸易通关等专项业务，开展“区块链+营商环境”应用，打造营商“联盟链”。优化工程建设项目审批流程，实现工程建设项目“一站受理，全程网办”，推动用水、用电、用气“一窗式”联合审批。综合</w:t>
      </w:r>
      <w:r>
        <w:rPr>
          <w:rFonts w:hint="eastAsia" w:cs="仿宋_GB2312"/>
          <w:color w:val="000000"/>
          <w:kern w:val="0"/>
          <w:szCs w:val="32"/>
          <w:lang w:bidi="ar"/>
        </w:rPr>
        <w:t>运用企业群众咨询投诉、互联网舆情、公共数据、问卷调查等大数据分析，打造营商环境最优市。</w:t>
      </w:r>
    </w:p>
    <w:p>
      <w:pPr>
        <w:widowControl/>
        <w:spacing w:line="560" w:lineRule="exact"/>
        <w:ind w:firstLine="643"/>
        <w:textAlignment w:val="baseline"/>
        <w:rPr>
          <w:rFonts w:cs="仿宋_GB2312"/>
        </w:rPr>
      </w:pPr>
      <w:r>
        <w:rPr>
          <w:rFonts w:hint="eastAsia" w:cs="仿宋_GB2312"/>
          <w:b/>
          <w:bCs/>
        </w:rPr>
        <w:t>提升企业全周期“管家+专家”服务</w:t>
      </w:r>
      <w:r>
        <w:rPr>
          <w:rFonts w:hint="eastAsia" w:cs="仿宋_GB2312"/>
        </w:rPr>
        <w:t>。以市场主体诉求为导向，聚焦市场准入、投资建设、获得信贷、生产运营、市场退出等企业全生命周期高频服务事项，开展全程免费代办，及时办理企业服务诉求。推进企业远程代办模式，利用“云窗口”拓宽企业代办服务渠道，</w:t>
      </w:r>
      <w:r>
        <w:rPr>
          <w:rFonts w:hint="eastAsia" w:cs="仿宋_GB2312"/>
          <w:lang w:eastAsia="zh-Hans"/>
        </w:rPr>
        <w:t>帮助企业实现多部门“一站式办理”，</w:t>
      </w:r>
      <w:r>
        <w:rPr>
          <w:rFonts w:hint="eastAsia" w:cs="仿宋_GB2312"/>
        </w:rPr>
        <w:t>使</w:t>
      </w:r>
      <w:r>
        <w:rPr>
          <w:rFonts w:hint="eastAsia" w:cs="仿宋_GB2312"/>
          <w:lang w:eastAsia="zh-Hans"/>
        </w:rPr>
        <w:t>企业</w:t>
      </w:r>
      <w:r>
        <w:rPr>
          <w:rFonts w:hint="eastAsia" w:cs="仿宋_GB2312"/>
        </w:rPr>
        <w:t>享受专业化无偿代办服务，形成“多渠道宣传、零距离沟通、全方位服务”格局。加强政企互动，完善覆盖市、区两级职能部门和公共服务单位的全市政企互动体系，推进市区两级联动，聚焦企业办事难点、堵点，通过专区大力开展政策宣讲和政企互动活动，为企业提供全链条便利化服务，提升利企便民智慧化水平。</w:t>
      </w:r>
    </w:p>
    <w:p>
      <w:pPr>
        <w:widowControl/>
        <w:spacing w:line="560" w:lineRule="exact"/>
        <w:ind w:firstLine="643"/>
        <w:textAlignment w:val="baseline"/>
        <w:rPr>
          <w:rFonts w:cs="仿宋_GB2312"/>
        </w:rPr>
      </w:pPr>
      <w:r>
        <w:rPr>
          <w:rFonts w:hint="eastAsia" w:cs="仿宋_GB2312"/>
          <w:b/>
          <w:bCs/>
        </w:rPr>
        <w:t>便利国际贸易与合作</w:t>
      </w:r>
      <w:r>
        <w:rPr>
          <w:rFonts w:hint="eastAsia" w:cs="仿宋_GB2312"/>
        </w:rPr>
        <w:t>。全面提升口岸服务能力，拓展“单一窗口”服务向国际贸易各链条延伸，推进一般纳税人试点。着重优化口岸通关流程，加快智慧海港、智慧空港建设，推动场地、设施与数字技术融合，实现7×24小时不打烊便利通关。压缩通关时间，降低进出口合规成本，公开并精简通关单证，鼓励企业通过线上提前申报，推广“无纸通关”模式。</w:t>
      </w:r>
    </w:p>
    <w:p>
      <w:pPr>
        <w:widowControl/>
        <w:spacing w:line="560" w:lineRule="exact"/>
        <w:ind w:firstLine="643"/>
        <w:textAlignment w:val="baseline"/>
        <w:rPr>
          <w:rFonts w:cs="仿宋_GB2312"/>
        </w:rPr>
      </w:pPr>
      <w:r>
        <w:rPr>
          <w:rFonts w:hint="eastAsia" w:cs="仿宋_GB2312"/>
          <w:b/>
          <w:bCs/>
        </w:rPr>
        <w:t>改善企业融资环境</w:t>
      </w:r>
      <w:r>
        <w:rPr>
          <w:rFonts w:hint="eastAsia" w:cs="仿宋_GB2312"/>
        </w:rPr>
        <w:t>。加强涉企信用信息归集，实现涉及中小企业市场监管、海关、司法、电水气、税费、公积金、社保等信用信息及时归集和共享，深化金融监管关键环节闭环管理。</w:t>
      </w:r>
      <w:r>
        <w:rPr>
          <w:rFonts w:cs="仿宋_GB2312"/>
        </w:rPr>
        <w:t>推广</w:t>
      </w:r>
      <w:r>
        <w:rPr>
          <w:rFonts w:hint="eastAsia" w:cs="仿宋_GB2312"/>
        </w:rPr>
        <w:t>“</w:t>
      </w:r>
      <w:r>
        <w:rPr>
          <w:rFonts w:cs="仿宋_GB2312"/>
        </w:rPr>
        <w:t>粤信融广州信易贷</w:t>
      </w:r>
      <w:r>
        <w:rPr>
          <w:rFonts w:hint="eastAsia" w:cs="仿宋_GB2312"/>
        </w:rPr>
        <w:t>”等中小企业线上融资服务平台，依托广州市企业服务平台和“穗好办”，汇聚涉企金融服务，促进银企融资对接，提升中小企业信贷成功率。探索利用各领域平台开展“跨境通”业务，为港澳及国际投资创业者提供一站式服务。积极推进外资和境外投资企业审批流程再造，以数字化便利企业申报，提升广州对外资、外企的吸引力。</w:t>
      </w:r>
    </w:p>
    <w:p>
      <w:pPr>
        <w:spacing w:line="560" w:lineRule="exact"/>
        <w:ind w:firstLine="643"/>
        <w:rPr>
          <w:rFonts w:cs="仿宋_GB2312"/>
          <w:szCs w:val="32"/>
        </w:rPr>
      </w:pPr>
      <w:r>
        <w:rPr>
          <w:rFonts w:hint="eastAsia" w:cs="仿宋_GB2312"/>
          <w:b/>
          <w:bCs/>
          <w:szCs w:val="32"/>
        </w:rPr>
        <w:t>打造公共资源交易“一张网”。</w:t>
      </w:r>
      <w:r>
        <w:rPr>
          <w:rFonts w:hint="eastAsia" w:cs="仿宋_GB2312"/>
          <w:color w:val="000000"/>
          <w:szCs w:val="32"/>
          <w:shd w:val="clear" w:color="auto" w:fill="FFFFFF"/>
        </w:rPr>
        <w:t>深化市、县（区）及各行业公共资源交易平台整合共享，建立分类统一、公开透明、服务高效、监督规范的公共资源交易平台体系，分类规范公共资源交易服务事项，提高服务事项网办比例。积极对接省公共资源交易平台，</w:t>
      </w:r>
      <w:r>
        <w:rPr>
          <w:rFonts w:hint="eastAsia" w:cs="仿宋_GB2312"/>
          <w:color w:val="000000"/>
          <w:szCs w:val="32"/>
          <w:shd w:val="clear" w:color="auto" w:fill="FFFFFF"/>
          <w:lang w:eastAsia="zh-Hans"/>
        </w:rPr>
        <w:t>进一步提升公共资源交易整合共享水平，推进交易环节大幅简化、办事材料逐步减少，监管体系进一步健全，基本形成适应全市经济社会发展的公共资源在线一体化交易模式</w:t>
      </w:r>
      <w:r>
        <w:rPr>
          <w:rFonts w:hint="eastAsia" w:cs="仿宋_GB2312"/>
          <w:color w:val="000000"/>
          <w:szCs w:val="32"/>
          <w:shd w:val="clear" w:color="auto" w:fill="FFFFFF"/>
        </w:rPr>
        <w:t>。进一步完善网上中介服务超市建设，提升网上中介服务超市服务能力和水平。</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9" w:type="dxa"/>
            <w:tcBorders>
              <w:top w:val="single" w:color="auto" w:sz="4" w:space="0"/>
              <w:left w:val="single" w:color="auto" w:sz="4" w:space="0"/>
              <w:bottom w:val="single" w:color="auto" w:sz="4" w:space="0"/>
              <w:right w:val="single" w:color="auto" w:sz="4" w:space="0"/>
            </w:tcBorders>
          </w:tcPr>
          <w:p>
            <w:pPr>
              <w:ind w:firstLine="0" w:firstLineChars="0"/>
              <w:jc w:val="center"/>
              <w:rPr>
                <w:rFonts w:eastAsia="黑体"/>
                <w:sz w:val="28"/>
                <w:szCs w:val="24"/>
              </w:rPr>
            </w:pPr>
            <w:r>
              <w:rPr>
                <w:rFonts w:hint="eastAsia" w:eastAsia="黑体"/>
                <w:kern w:val="0"/>
                <w:sz w:val="28"/>
                <w:szCs w:val="28"/>
              </w:rPr>
              <w:t>专栏</w:t>
            </w:r>
            <w:r>
              <w:rPr>
                <w:rFonts w:eastAsia="黑体"/>
                <w:kern w:val="0"/>
                <w:sz w:val="28"/>
                <w:szCs w:val="28"/>
              </w:rPr>
              <w:t>4-6</w:t>
            </w:r>
            <w:r>
              <w:rPr>
                <w:rFonts w:hint="eastAsia" w:eastAsia="黑体"/>
                <w:kern w:val="0"/>
                <w:sz w:val="28"/>
                <w:szCs w:val="28"/>
              </w:rPr>
              <w:t>涉企服务应用重点工程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9" w:type="dxa"/>
            <w:tcBorders>
              <w:top w:val="single" w:color="auto" w:sz="4" w:space="0"/>
              <w:left w:val="single" w:color="auto" w:sz="4" w:space="0"/>
              <w:bottom w:val="single" w:color="auto" w:sz="4" w:space="0"/>
              <w:right w:val="single" w:color="auto" w:sz="4" w:space="0"/>
            </w:tcBorders>
          </w:tcPr>
          <w:p>
            <w:pPr>
              <w:pStyle w:val="28"/>
              <w:ind w:firstLine="562"/>
              <w:rPr>
                <w:sz w:val="28"/>
                <w:szCs w:val="24"/>
              </w:rPr>
            </w:pPr>
            <w:r>
              <w:rPr>
                <w:rFonts w:hint="eastAsia" w:eastAsia="楷体_GB2312"/>
                <w:b/>
                <w:kern w:val="0"/>
                <w:sz w:val="28"/>
                <w:szCs w:val="28"/>
              </w:rPr>
              <w:t>“全链条”商事登记应用工程。</w:t>
            </w:r>
            <w:r>
              <w:rPr>
                <w:rFonts w:hint="eastAsia"/>
                <w:sz w:val="28"/>
                <w:szCs w:val="24"/>
              </w:rPr>
              <w:t>借助人工智能全程辅导、共享式登记模式，完善全程电子化商事登记应用，覆盖企业注销登记服务，大幅减少填报内容，推动企业开办全环节、全链条无人工干预智能“秒批”，提升企业全链条时效。</w:t>
            </w:r>
          </w:p>
          <w:p>
            <w:pPr>
              <w:pStyle w:val="28"/>
              <w:ind w:firstLine="562"/>
              <w:rPr>
                <w:sz w:val="28"/>
                <w:szCs w:val="24"/>
              </w:rPr>
            </w:pPr>
            <w:r>
              <w:rPr>
                <w:rFonts w:hint="eastAsia" w:eastAsia="楷体_GB2312"/>
                <w:b/>
                <w:bCs/>
                <w:sz w:val="28"/>
                <w:szCs w:val="24"/>
              </w:rPr>
              <w:t>“区块链+营商环境”工程。</w:t>
            </w:r>
            <w:r>
              <w:rPr>
                <w:rFonts w:hint="eastAsia"/>
                <w:sz w:val="28"/>
                <w:szCs w:val="24"/>
              </w:rPr>
              <w:t>聚焦企业市场准入、投资建设、融资信贷、生产运营、市场退出等全生命周期服务过程高频事项，围绕企业开办、工程建设、不动产登记、企业投资等领域，以及信贷、纳税、用水电气、贸易通关等专项业务，基于数字政府平台能力，打造“区块链+营商环境”应用。</w:t>
            </w:r>
          </w:p>
          <w:p>
            <w:pPr>
              <w:pStyle w:val="28"/>
              <w:ind w:firstLine="562"/>
              <w:rPr>
                <w:sz w:val="28"/>
                <w:szCs w:val="24"/>
              </w:rPr>
            </w:pPr>
            <w:r>
              <w:rPr>
                <w:rFonts w:hint="eastAsia" w:eastAsia="楷体_GB2312"/>
                <w:b/>
                <w:bCs/>
                <w:sz w:val="28"/>
                <w:szCs w:val="24"/>
              </w:rPr>
              <w:t>中小企业综合服务平台</w:t>
            </w:r>
            <w:r>
              <w:rPr>
                <w:rFonts w:hint="eastAsia" w:eastAsia="楷体_GB2312"/>
                <w:sz w:val="28"/>
                <w:szCs w:val="24"/>
              </w:rPr>
              <w:t>。</w:t>
            </w:r>
            <w:r>
              <w:rPr>
                <w:rFonts w:hint="eastAsia"/>
                <w:sz w:val="28"/>
                <w:szCs w:val="24"/>
              </w:rPr>
              <w:t>围绕中小企业全生命周期，通过数字赋能，着力减环节、减时间、减成本、优服务，提升市场主体投资创业便利度。通过打通政府、金融、产业、技术等多方信息，解决企业、金融机构之间信息不对称问题，缓释中小企业融资难题。提供智能融资、智能供应链</w:t>
            </w:r>
            <w:r>
              <w:rPr>
                <w:sz w:val="28"/>
                <w:szCs w:val="24"/>
              </w:rPr>
              <w:t>/贸易、智能直融、智能监管、智能风控和智能运营</w:t>
            </w:r>
            <w:r>
              <w:rPr>
                <w:rFonts w:hint="eastAsia"/>
                <w:sz w:val="28"/>
                <w:szCs w:val="24"/>
              </w:rPr>
              <w:t>等</w:t>
            </w:r>
            <w:r>
              <w:rPr>
                <w:sz w:val="28"/>
                <w:szCs w:val="24"/>
              </w:rPr>
              <w:t>服务</w:t>
            </w:r>
            <w:r>
              <w:rPr>
                <w:rFonts w:hint="eastAsia"/>
                <w:sz w:val="28"/>
                <w:szCs w:val="24"/>
              </w:rPr>
              <w:t>。</w:t>
            </w:r>
          </w:p>
          <w:p>
            <w:pPr>
              <w:pStyle w:val="28"/>
              <w:ind w:firstLine="562"/>
              <w:rPr>
                <w:sz w:val="28"/>
                <w:szCs w:val="24"/>
              </w:rPr>
            </w:pPr>
            <w:r>
              <w:rPr>
                <w:rFonts w:hint="eastAsia" w:eastAsia="楷体_GB2312"/>
                <w:b/>
                <w:kern w:val="0"/>
                <w:sz w:val="28"/>
                <w:szCs w:val="28"/>
              </w:rPr>
              <w:t>营商环境重点区域</w:t>
            </w:r>
            <w:r>
              <w:rPr>
                <w:rFonts w:hint="eastAsia" w:eastAsia="楷体_GB2312"/>
                <w:b/>
                <w:kern w:val="0"/>
                <w:sz w:val="28"/>
                <w:szCs w:val="28"/>
                <w:lang w:eastAsia="zh-Hans"/>
              </w:rPr>
              <w:t>系列工程</w:t>
            </w:r>
            <w:r>
              <w:rPr>
                <w:rFonts w:hint="eastAsia" w:eastAsia="楷体_GB2312"/>
                <w:b/>
                <w:kern w:val="0"/>
                <w:sz w:val="28"/>
                <w:szCs w:val="28"/>
              </w:rPr>
              <w:t>：</w:t>
            </w:r>
            <w:r>
              <w:rPr>
                <w:rFonts w:hint="eastAsia"/>
                <w:sz w:val="28"/>
                <w:szCs w:val="24"/>
              </w:rPr>
              <w:t>依托数字政府基础支撑能力，推进医疗、教育、交通、政务服务、城市管理等公共服务领域数据资源有序开放和共享，加快发展南沙粤港澳全面合作示范区。通过“粤信融广州信易贷”平台，提高广州企业获得信贷能力，推动黄埔区、越秀区开展省信用服务实体经济试点，支持中小企业和个体工商户发展。开通“穗好办”与各类优质知识产权机构数据接口，完善知识产权全链条服务，加强专利信息分析，引导专利发展布局，提升国际专利占有量，深化中新广州知识城粤港澳大湾区知识创造示范区建设。</w:t>
            </w:r>
          </w:p>
          <w:p>
            <w:pPr>
              <w:pStyle w:val="28"/>
              <w:ind w:firstLine="562"/>
              <w:rPr>
                <w:sz w:val="28"/>
                <w:szCs w:val="24"/>
              </w:rPr>
            </w:pPr>
            <w:r>
              <w:rPr>
                <w:rFonts w:hint="eastAsia" w:eastAsia="楷体_GB2312"/>
                <w:b/>
                <w:kern w:val="0"/>
                <w:sz w:val="28"/>
                <w:szCs w:val="28"/>
              </w:rPr>
              <w:t>贸易便利化应用工程。</w:t>
            </w:r>
            <w:r>
              <w:rPr>
                <w:rFonts w:hint="eastAsia"/>
                <w:sz w:val="28"/>
                <w:szCs w:val="24"/>
              </w:rPr>
              <w:t>加强国际贸易“单一窗口”建设和全面推广，做好“单一窗口”标准版应用服务。推动货物装卸、在途、转运等联运物流信息交换共享，对接“单一窗口”提供全程追踪、实时查询等服务，实现口岸通关物流信息可视化应用，推进实现通关放行全流程的智能化、便利度。</w:t>
            </w:r>
          </w:p>
        </w:tc>
      </w:tr>
    </w:tbl>
    <w:p>
      <w:pPr>
        <w:pStyle w:val="5"/>
        <w:ind w:firstLine="643"/>
        <w:rPr>
          <w:rFonts w:cs="仿宋_GB2312"/>
          <w:szCs w:val="22"/>
        </w:rPr>
      </w:pPr>
      <w:bookmarkStart w:id="395" w:name="_Toc1027122283"/>
      <w:bookmarkStart w:id="396" w:name="_Toc29381"/>
      <w:bookmarkStart w:id="397" w:name="_Toc71989650"/>
      <w:bookmarkStart w:id="398" w:name="_Toc9320"/>
      <w:bookmarkStart w:id="399" w:name="_Toc81044434"/>
      <w:bookmarkStart w:id="400" w:name="_Toc71989740"/>
      <w:bookmarkStart w:id="401" w:name="_Toc1130498810"/>
      <w:bookmarkStart w:id="402" w:name="_Toc1090908637"/>
      <w:r>
        <w:rPr>
          <w:rFonts w:hint="eastAsia" w:cs="仿宋_GB2312"/>
          <w:szCs w:val="22"/>
        </w:rPr>
        <w:t>4.提高数字民生普惠性和包容性</w:t>
      </w:r>
      <w:bookmarkEnd w:id="395"/>
      <w:bookmarkEnd w:id="396"/>
      <w:bookmarkEnd w:id="397"/>
      <w:bookmarkEnd w:id="398"/>
      <w:bookmarkEnd w:id="399"/>
      <w:bookmarkEnd w:id="400"/>
      <w:bookmarkEnd w:id="401"/>
      <w:bookmarkEnd w:id="402"/>
    </w:p>
    <w:p>
      <w:pPr>
        <w:spacing w:line="560" w:lineRule="exact"/>
        <w:ind w:firstLine="640"/>
        <w:rPr>
          <w:highlight w:val="red"/>
        </w:rPr>
      </w:pPr>
      <w:r>
        <w:rPr>
          <w:rFonts w:hint="eastAsia"/>
        </w:rPr>
        <w:t>聚焦教育、医疗、养老、人社等群众关注的热点民生问题，强化科技赋能，提升公共服务质量和民生保障能力。探索构建“全生命周期”数字生活服务体系，推动数字民生多场景应用。</w:t>
      </w:r>
      <w:r>
        <w:t>推进公共服务机构资源数字化，加大共享开放和应用力度。推进线上线下公共服务共同发展、深度融合，积极发展在线课堂、互联网医院、智慧图书馆等</w:t>
      </w:r>
      <w:r>
        <w:rPr>
          <w:rFonts w:hint="eastAsia"/>
        </w:rPr>
        <w:t>，</w:t>
      </w:r>
      <w:r>
        <w:t>支持公共服务机构对接基层、边远和欠发达地区，扩大优质公共服务资源辐射覆盖范围。</w:t>
      </w:r>
      <w:r>
        <w:rPr>
          <w:rFonts w:hint="eastAsia"/>
        </w:rPr>
        <w:t>提升全民数字素养，</w:t>
      </w:r>
      <w:r>
        <w:t>加快信息无障碍建设</w:t>
      </w:r>
      <w:r>
        <w:rPr>
          <w:rFonts w:hint="eastAsia"/>
        </w:rPr>
        <w:t>，构建面向特殊群体信息服务体系，为</w:t>
      </w:r>
      <w:r>
        <w:t>老年人</w:t>
      </w:r>
      <w:r>
        <w:rPr>
          <w:rFonts w:hint="eastAsia"/>
        </w:rPr>
        <w:t>、</w:t>
      </w:r>
      <w:r>
        <w:t>残疾人等</w:t>
      </w:r>
      <w:r>
        <w:rPr>
          <w:rFonts w:hint="eastAsia"/>
        </w:rPr>
        <w:t>特殊群体提供精准优质高效的公共服务。将数字技术全面融入社会交往和日常生活，</w:t>
      </w:r>
      <w:r>
        <w:rPr>
          <w:rFonts w:hint="eastAsia"/>
          <w:szCs w:val="32"/>
        </w:rPr>
        <w:t>推进健康、养老、教育、交通、文旅等生活性服务业应用社保卡，建立和完善居民服务“一卡通”模式，</w:t>
      </w:r>
      <w:r>
        <w:rPr>
          <w:rFonts w:hint="eastAsia"/>
        </w:rPr>
        <w:t>促进公共服务和社会运行方式创新，体现数字民生包容性，构筑美好数字生活新图景，共享智慧生活新体验。</w:t>
      </w:r>
    </w:p>
    <w:p>
      <w:pPr>
        <w:spacing w:line="560" w:lineRule="exact"/>
        <w:ind w:firstLine="643"/>
        <w:rPr>
          <w:rFonts w:cs="仿宋_GB2312"/>
          <w:szCs w:val="32"/>
        </w:rPr>
      </w:pPr>
      <w:r>
        <w:rPr>
          <w:rFonts w:hint="eastAsia" w:cs="仿宋_GB2312"/>
          <w:b/>
          <w:bCs/>
        </w:rPr>
        <w:t>加强“智慧医疗”建设。</w:t>
      </w:r>
      <w:r>
        <w:rPr>
          <w:rFonts w:hint="eastAsia" w:cs="仿宋_GB2312"/>
          <w:szCs w:val="32"/>
        </w:rPr>
        <w:t>大力开展“互联网+医疗健康”建设，完善全民健康信息平台，推进医疗健康数据资源跨部门、跨区域共享。</w:t>
      </w:r>
      <w:r>
        <w:rPr>
          <w:rFonts w:hint="eastAsia" w:cs="仿宋_GB2312"/>
        </w:rPr>
        <w:t>拓展完善多元化医疗健康服务应用功能，集成扫码建档、家庭医生、远程医疗、移动支付等功能，推动医疗健康相关机构间实现一体化诊疗和检验检测数据互联互通互享。</w:t>
      </w:r>
      <w:r>
        <w:rPr>
          <w:rFonts w:hint="eastAsia" w:cs="仿宋_GB2312"/>
          <w:szCs w:val="32"/>
          <w:lang w:val="en-US" w:eastAsia="zh-Hans"/>
        </w:rPr>
        <w:t>推动</w:t>
      </w:r>
      <w:r>
        <w:rPr>
          <w:rFonts w:hint="eastAsia" w:cs="仿宋_GB2312"/>
          <w:szCs w:val="32"/>
        </w:rPr>
        <w:t>医疗、医保、医药和健康各相关领域数据融合应用，健全数据标准体系和信息安全保障体系，形成覆盖全人口、全生命周期健康信息服务体系。深入推进医养结合，打造覆盖家庭、社区和医疗机构的智慧健康养老服务网络，推动老年人健康和养老信息共享、深度开发、合理利用。</w:t>
      </w:r>
      <w:r>
        <w:rPr>
          <w:rFonts w:hint="eastAsia" w:cs="仿宋_GB2312"/>
        </w:rPr>
        <w:t>完善疾病预防智能云平台，加强卫生医疗应急指挥能力，健全卫生统计、价格监测、药品管理、DRG管理、卫生应急等功能，实现城市健康指数实时监控、精准预防。深化互联网医院建设，推广“</w:t>
      </w:r>
      <w:r>
        <w:t>5G</w:t>
      </w:r>
      <w:r>
        <w:rPr>
          <w:rFonts w:hint="eastAsia" w:cs="仿宋_GB2312"/>
        </w:rPr>
        <w:t>+远程医疗”“互联网+护理”等服务，</w:t>
      </w:r>
      <w:r>
        <w:rPr>
          <w:rFonts w:hint="eastAsia" w:cs="仿宋_GB2312"/>
          <w:szCs w:val="32"/>
        </w:rPr>
        <w:t>探索面向医养结合的远程医疗服务。</w:t>
      </w:r>
      <w:r>
        <w:rPr>
          <w:rFonts w:hint="eastAsia" w:cs="仿宋_GB2312"/>
        </w:rPr>
        <w:t>将医学影像辅助诊断、人工智能辅助诊断、数字病理辅助诊断等应用成果向基层医院延伸，</w:t>
      </w:r>
      <w:r>
        <w:rPr>
          <w:rFonts w:hint="eastAsia" w:cs="仿宋_GB2312"/>
          <w:szCs w:val="32"/>
        </w:rPr>
        <w:t>充分发挥互联网、大数据等信息技术在分级诊疗中的作用。</w:t>
      </w:r>
    </w:p>
    <w:p>
      <w:pPr>
        <w:spacing w:line="560" w:lineRule="exact"/>
        <w:ind w:firstLine="643"/>
      </w:pPr>
      <w:r>
        <w:rPr>
          <w:rFonts w:hint="eastAsia" w:cs="仿宋_GB2312"/>
          <w:b/>
          <w:bCs/>
        </w:rPr>
        <w:t>推进“互联网+教育”</w:t>
      </w:r>
      <w:r>
        <w:rPr>
          <w:rFonts w:hint="eastAsia"/>
        </w:rPr>
        <w:t>。建立广州教育大数据平台，促进各级教育公共服务平台对接，建成互联互通、协同服务、方便快捷的数字教育公共服务体系。加强数字教育资源共建共享，推进优质教育资源</w:t>
      </w:r>
      <w:r>
        <w:rPr>
          <w:rFonts w:hint="eastAsia"/>
          <w:lang w:val="en-US" w:eastAsia="zh-Hans"/>
        </w:rPr>
        <w:t>向乡村辐射</w:t>
      </w:r>
      <w:r>
        <w:rPr>
          <w:rFonts w:hint="eastAsia"/>
        </w:rPr>
        <w:t>。提升师生信息素养，以人工智能辅助教育教学，推广智慧教研、智慧教学，逐步实现信息技术在全市课堂教学中的常态化应用。推进智慧阅读，培养学生阅读兴趣习惯，构建智慧评价体系，探索过程性评价。发挥人工智能辅助决策功能，提升智慧教育治理能力，以教育大数据平台支撑教育综合治理现代化，实现校园管理和教育治理智能化，推动广州智慧教育创新发展。深入推进信息技术与教育融合创新，提升广州国家重要中心城市和科技教育文化中心功能，深化粤港澳大湾区智慧教育协同创新，发挥广州在粤港澳大湾区乃至全国示范引领作用，以教育智慧化支撑引领教育现代化。</w:t>
      </w:r>
    </w:p>
    <w:p>
      <w:pPr>
        <w:spacing w:line="560" w:lineRule="exact"/>
        <w:ind w:firstLine="643"/>
        <w:rPr>
          <w:rFonts w:cs="仿宋_GB2312"/>
          <w:szCs w:val="32"/>
        </w:rPr>
      </w:pPr>
      <w:r>
        <w:rPr>
          <w:rFonts w:hint="eastAsia" w:cs="仿宋_GB2312"/>
          <w:b/>
          <w:bCs/>
          <w:szCs w:val="32"/>
        </w:rPr>
        <w:t>强化数字人社服务</w:t>
      </w:r>
      <w:r>
        <w:rPr>
          <w:rFonts w:hint="eastAsia" w:cs="仿宋_GB2312"/>
          <w:szCs w:val="32"/>
        </w:rPr>
        <w:t>。</w:t>
      </w:r>
      <w:bookmarkStart w:id="403" w:name="_Toc1127116609"/>
      <w:bookmarkStart w:id="404" w:name="_Toc901231123"/>
      <w:r>
        <w:rPr>
          <w:rFonts w:hint="eastAsia" w:cs="仿宋_GB2312"/>
          <w:szCs w:val="32"/>
        </w:rPr>
        <w:t>坚持“以群众需求为导向，以业务应用为核心，以数据融合为支撑”，着力打通人社服务业务链条和数据共享堵点，优化业务流程。在全市范围内推动人社系统“全数据共享、全服务上网、全业务用卡”，深入推进人社“大平台、大应用、大服务、大数据、大保障”建设，促进</w:t>
      </w:r>
      <w:r>
        <w:rPr>
          <w:rFonts w:hint="eastAsia"/>
          <w:szCs w:val="32"/>
        </w:rPr>
        <w:t>社保卡在一体化平台中的电子证照共享应用，融合社保卡线上线下应用，实现社保卡支撑相关业务在</w:t>
      </w:r>
      <w:r>
        <w:rPr>
          <w:rFonts w:hint="eastAsia"/>
          <w:szCs w:val="32"/>
          <w:lang w:val="en-US" w:eastAsia="zh-Hans"/>
        </w:rPr>
        <w:t>我</w:t>
      </w:r>
      <w:r>
        <w:rPr>
          <w:rFonts w:hint="eastAsia"/>
          <w:szCs w:val="32"/>
        </w:rPr>
        <w:t>市和跨市、跨省“一网通办”，</w:t>
      </w:r>
      <w:r>
        <w:rPr>
          <w:rFonts w:hint="eastAsia" w:cs="仿宋_GB2312"/>
          <w:szCs w:val="32"/>
        </w:rPr>
        <w:t>实现人社全领域业务多渠道、智慧化“一点通办”“全市通办”，全面提升人社信息化便民服务水平。基于政务大数据中心完善市级人社大数据中心建设，加强人才数据资源、社保基础数据建设，优化公共就业数据库，形成覆盖全面、分类清晰、主题突出的就业数据库。开展人社数据跨层级跨部门共享应用，实现与全国、全省人社数据共享平台系统对接及应用全覆盖，实现人员身份、业务状态、证书证明等部门内外数据共享查询和比对核验。促进就业、社保、人事人才等业务数据资源与分析模型管理，加强失业、就业、创业、人才流动、薪酬浮动等业务场景综合预警分析，舆论热点、相关政策数据融合展示。深度对接“穗智管”平台，充分挖掘人社业务数据价值，提升人社大数据在精准服务、政策推演、决策支持、科学监管等领域融合应用，为提高服务和业务管理水平提供决策支撑。推动建设粤港澳大湾区人才大数据中心，发挥人才大数据作为生产要素的创新引擎作用，支撑人才服务业数字化转型和高质量发展，提升人才精准服务能力和智能应用水平。</w:t>
      </w:r>
    </w:p>
    <w:p>
      <w:pPr>
        <w:spacing w:line="560" w:lineRule="exact"/>
        <w:ind w:firstLine="643"/>
        <w:rPr>
          <w:rFonts w:cs="仿宋_GB2312"/>
        </w:rPr>
      </w:pPr>
      <w:r>
        <w:rPr>
          <w:rFonts w:hint="eastAsia" w:cs="仿宋_GB2312"/>
          <w:b/>
          <w:bCs/>
        </w:rPr>
        <w:t>提升智慧养老</w:t>
      </w:r>
      <w:bookmarkEnd w:id="403"/>
      <w:bookmarkEnd w:id="404"/>
      <w:r>
        <w:rPr>
          <w:rFonts w:hint="eastAsia" w:cs="仿宋_GB2312"/>
          <w:b/>
          <w:bCs/>
        </w:rPr>
        <w:t>服务水平</w:t>
      </w:r>
      <w:r>
        <w:rPr>
          <w:rFonts w:hint="eastAsia" w:cs="仿宋_GB2312"/>
        </w:rPr>
        <w:t>。深化“智慧民政”建设，依托民政业务综合信息平台，全面提升民政信息化应用和服务水平。积极推行“互联网+智慧养老”，加强养老服务信息资源规划、管理和应用，完善居家养老信息化服务平台，提高养老服务信息化水平。将社区医疗与养老结合，建立老年人口数据库、健康档案数据库、志愿者数据库和电子病历，为老年人、残疾人等提供移动医疗、养老信息管理、过敏体征监测等服务。通过对接社区卫生服务中心等医疗机构管理平台，实现远程医疗和远程智能健康管理，辅助老年人、残疾人等共享美好数字生活。</w:t>
      </w:r>
    </w:p>
    <w:p>
      <w:pPr>
        <w:spacing w:line="560" w:lineRule="exact"/>
        <w:ind w:firstLine="643"/>
        <w:rPr>
          <w:rFonts w:cs="仿宋_GB2312"/>
        </w:rPr>
      </w:pPr>
      <w:r>
        <w:rPr>
          <w:rFonts w:hint="eastAsia" w:cs="仿宋_GB2312"/>
          <w:b/>
          <w:bCs/>
          <w:szCs w:val="32"/>
        </w:rPr>
        <w:t>提高文旅数字化能力。</w:t>
      </w:r>
      <w:r>
        <w:rPr>
          <w:rFonts w:hint="eastAsia" w:cs="仿宋_GB2312"/>
          <w:szCs w:val="32"/>
        </w:rPr>
        <w:t>利用</w:t>
      </w:r>
      <w:r>
        <w:rPr>
          <w:szCs w:val="32"/>
        </w:rPr>
        <w:t>5G</w:t>
      </w:r>
      <w:r>
        <w:rPr>
          <w:rFonts w:hint="eastAsia" w:cs="仿宋_GB2312"/>
          <w:szCs w:val="32"/>
        </w:rPr>
        <w:t>通信、大数据、人工智能等新一代信息技术，按照规模适当、布局科学、业态多元、特色鲜明的原则，建设先进、高效、智能的文旅资源管理和公共服务体系，推动文旅业务精细化、文旅服务智慧化、文旅资源一体化、文旅数据动态化管理。加强全市文化旅游智能综合监管能力，为文化旅游管理部门提供数据支撑和决策依据，辅助行业监测和应急指挥。提升广州文化引领地位，加强红色文化、岭南文化、文化场馆、旅游景点等公共文化服务数字化能力建设，提升广州文化影响力、辐射力。利用城市信息模型平台、城市影像、数字文献资源、视频等历史数据档案建设广州记忆数字平台，助推广州城市文化综合实力出新出彩。</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774" w:type="dxa"/>
          </w:tcPr>
          <w:p>
            <w:pPr>
              <w:ind w:firstLine="0" w:firstLineChars="0"/>
              <w:jc w:val="center"/>
              <w:rPr>
                <w:rFonts w:eastAsia="黑体"/>
                <w:sz w:val="24"/>
                <w:szCs w:val="20"/>
              </w:rPr>
            </w:pPr>
            <w:r>
              <w:rPr>
                <w:rFonts w:eastAsia="黑体"/>
                <w:kern w:val="0"/>
                <w:sz w:val="28"/>
                <w:szCs w:val="28"/>
              </w:rPr>
              <w:t>专栏4-7</w:t>
            </w:r>
            <w:r>
              <w:rPr>
                <w:rFonts w:hint="eastAsia" w:eastAsia="黑体"/>
                <w:kern w:val="0"/>
                <w:sz w:val="28"/>
                <w:szCs w:val="28"/>
              </w:rPr>
              <w:t>民生服务类</w:t>
            </w:r>
            <w:r>
              <w:rPr>
                <w:rFonts w:eastAsia="黑体"/>
                <w:kern w:val="0"/>
                <w:sz w:val="28"/>
                <w:szCs w:val="28"/>
              </w:rPr>
              <w:t>重点</w:t>
            </w:r>
            <w:r>
              <w:rPr>
                <w:rFonts w:hint="eastAsia" w:eastAsia="黑体"/>
                <w:kern w:val="0"/>
                <w:sz w:val="28"/>
                <w:szCs w:val="28"/>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774" w:type="dxa"/>
          </w:tcPr>
          <w:p>
            <w:pPr>
              <w:snapToGrid w:val="0"/>
              <w:ind w:firstLine="562"/>
              <w:rPr>
                <w:sz w:val="28"/>
                <w:szCs w:val="24"/>
              </w:rPr>
            </w:pPr>
            <w:r>
              <w:rPr>
                <w:rFonts w:hint="eastAsia" w:eastAsia="楷体_GB2312"/>
                <w:b/>
                <w:bCs/>
                <w:sz w:val="28"/>
                <w:szCs w:val="24"/>
              </w:rPr>
              <w:t>“智慧医疗”应用工程。</w:t>
            </w:r>
            <w:r>
              <w:rPr>
                <w:rFonts w:hint="eastAsia"/>
                <w:sz w:val="28"/>
                <w:szCs w:val="24"/>
              </w:rPr>
              <w:t>充分整合应用全民健康信息平台，实现全市医疗卫生机构信息互联互通、信息共享和业务协同。完善智慧化多点触发疾病防控预警监测系统，提高公共卫生智能化监测预警处置水平。统筹集约建设区域医共体信息化系统，加强医院信息化标准建设，提升区域医疗机构信息化水平。完善贯通四级医疗卫生机构远程医疗服务体系，促进优质医疗资源下沉。</w:t>
            </w:r>
          </w:p>
          <w:p>
            <w:pPr>
              <w:snapToGrid w:val="0"/>
              <w:ind w:firstLine="562"/>
              <w:rPr>
                <w:sz w:val="28"/>
                <w:szCs w:val="24"/>
              </w:rPr>
            </w:pPr>
            <w:r>
              <w:rPr>
                <w:rFonts w:hint="eastAsia" w:eastAsia="楷体_GB2312"/>
                <w:b/>
                <w:bCs/>
                <w:sz w:val="28"/>
                <w:szCs w:val="24"/>
              </w:rPr>
              <w:t>智慧教育工程。</w:t>
            </w:r>
            <w:r>
              <w:rPr>
                <w:rFonts w:hint="eastAsia"/>
                <w:sz w:val="28"/>
                <w:szCs w:val="24"/>
              </w:rPr>
              <w:t>构建大数据教学资源库，优化升级广州智慧教育公共服务平台，积极开展线上教育，探索基于大数据的个性化学习、协作学习、泛在学习，积极推进大数据环境下的课程、教学、评价改革，在课前、课中、课后等各环节为师生提供数据资源支撑和工具解决方案。</w:t>
            </w:r>
          </w:p>
          <w:p>
            <w:pPr>
              <w:snapToGrid w:val="0"/>
              <w:ind w:firstLine="562"/>
              <w:rPr>
                <w:sz w:val="28"/>
                <w:szCs w:val="24"/>
              </w:rPr>
            </w:pPr>
            <w:r>
              <w:rPr>
                <w:rFonts w:hint="eastAsia"/>
                <w:b/>
                <w:bCs/>
                <w:sz w:val="28"/>
                <w:szCs w:val="24"/>
              </w:rPr>
              <w:t>智慧人社工程。</w:t>
            </w:r>
            <w:r>
              <w:rPr>
                <w:rFonts w:hint="eastAsia"/>
                <w:sz w:val="28"/>
                <w:szCs w:val="24"/>
              </w:rPr>
              <w:t>建设广州人才大数据平台、就业服务大数据平台，提升社保回流数据应用协同服务能力，打造“指尖上的人社”服务专区，强化就业创业、失业管理、劳动仲裁、劳动保障、智慧监察，加大市民买房购车、积分入户、出入境、子女入学、人事管理、人事考聘、专技职称等方面应用支撑力度，提升广州市智慧就业、社保缴费、人事人才服务水平。</w:t>
            </w:r>
          </w:p>
          <w:p>
            <w:pPr>
              <w:snapToGrid w:val="0"/>
              <w:ind w:firstLine="562"/>
              <w:rPr>
                <w:sz w:val="28"/>
                <w:szCs w:val="24"/>
              </w:rPr>
            </w:pPr>
            <w:r>
              <w:rPr>
                <w:rFonts w:hint="eastAsia" w:eastAsia="楷体_GB2312"/>
                <w:b/>
                <w:bCs/>
                <w:sz w:val="28"/>
                <w:szCs w:val="24"/>
              </w:rPr>
              <w:t>民政业务综合信息平台。</w:t>
            </w:r>
            <w:r>
              <w:rPr>
                <w:rFonts w:hint="eastAsia"/>
                <w:sz w:val="28"/>
                <w:szCs w:val="24"/>
              </w:rPr>
              <w:t>围绕民政五大工作体系，完善涵盖养老、儿童福利、慈善、殡葬、资金监管、社会救助、流浪救助、婚姻、社会组织等业务信息化系统；逐步整合已有或在建业务系统，构建“一数一源，一源多用”民政数据体系；以业务需求驱动数据治理，运用“穗好办”等公共服务应用，加强与民政部数据对接，助力提升全市民政管理和服务水平。</w:t>
            </w:r>
          </w:p>
          <w:p>
            <w:pPr>
              <w:snapToGrid w:val="0"/>
              <w:ind w:firstLine="562"/>
              <w:rPr>
                <w:sz w:val="28"/>
                <w:szCs w:val="24"/>
              </w:rPr>
            </w:pPr>
            <w:r>
              <w:rPr>
                <w:rFonts w:hint="eastAsia" w:eastAsia="楷体_GB2312"/>
                <w:b/>
                <w:bCs/>
                <w:sz w:val="28"/>
                <w:szCs w:val="24"/>
              </w:rPr>
              <w:t>“数字文旅”应用工程。</w:t>
            </w:r>
            <w:r>
              <w:rPr>
                <w:rFonts w:hint="eastAsia"/>
                <w:sz w:val="28"/>
                <w:szCs w:val="24"/>
              </w:rPr>
              <w:t>完善数字公共文化信息管理与服务基础支撑平台，优化升级广州公共文化云项目与基础数字资源服务体系，逐步建成涵盖全民阅读、全民艺术普及等公共文化服务“一站式”文旅公共服务平台。建设数字图书馆、数字文化馆、数字博物馆、数字美术馆、公共文化和旅游大数据中心、非物质文化遗产数字资源库、红色文化数字资源库、海上丝绸之路资源库、乡村文化遗产数字资源库、非物质文化遗产数字展厅、乡村数字文化展厅、文旅监测预警系统，实现文化资源一张图导览与应用。积极运用新技术打造智慧文旅景区，鼓励各区探索打造智慧文旅城市、智慧文旅小镇、智慧文旅乡村。加强旅游信息资源整合，实现“一部手机游广州”。</w:t>
            </w:r>
          </w:p>
          <w:p>
            <w:pPr>
              <w:snapToGrid w:val="0"/>
              <w:ind w:firstLine="562"/>
              <w:rPr>
                <w:sz w:val="28"/>
                <w:szCs w:val="24"/>
              </w:rPr>
            </w:pPr>
            <w:r>
              <w:rPr>
                <w:rFonts w:hint="eastAsia" w:eastAsia="楷体_GB2312"/>
                <w:b/>
                <w:bCs/>
                <w:sz w:val="28"/>
                <w:szCs w:val="24"/>
              </w:rPr>
              <w:t>智慧政务提升工程。</w:t>
            </w:r>
            <w:r>
              <w:rPr>
                <w:rFonts w:hint="eastAsia"/>
                <w:sz w:val="28"/>
                <w:szCs w:val="24"/>
              </w:rPr>
              <w:t>基于一体化平台网上实名验证、网上申办、网上受理、网上送达等全流程在线服务能力，以提高部门网上服务能力为目标，推进部门业务使用一体化平台进行办理。摸清数据共享和电子证照使用需求、可用电子印章和电子签名事项底数，实现服务事项电子证照、数据共享核验、电子印章、电子签名、双向物流寄递、网上缴费、容缺受理、告知承诺等“应用尽用”。</w:t>
            </w:r>
          </w:p>
        </w:tc>
      </w:tr>
    </w:tbl>
    <w:p>
      <w:pPr>
        <w:pStyle w:val="4"/>
        <w:ind w:firstLine="0" w:firstLineChars="0"/>
        <w:jc w:val="center"/>
        <w:rPr>
          <w:rFonts w:ascii="Times New Roman" w:hAnsi="Times New Roman" w:eastAsia="楷体_GB2312"/>
        </w:rPr>
      </w:pPr>
      <w:bookmarkStart w:id="405" w:name="_Toc4677"/>
      <w:bookmarkStart w:id="406" w:name="_Toc3473"/>
      <w:bookmarkStart w:id="407" w:name="_Toc1370655795"/>
      <w:bookmarkStart w:id="408" w:name="_Toc71989651"/>
      <w:bookmarkStart w:id="409" w:name="_Toc81044435"/>
      <w:bookmarkStart w:id="410" w:name="_Toc71989741"/>
      <w:bookmarkStart w:id="411" w:name="_Toc1833567620"/>
      <w:bookmarkStart w:id="412" w:name="_Toc1505674661"/>
      <w:r>
        <w:rPr>
          <w:rFonts w:hint="eastAsia" w:ascii="Times New Roman" w:hAnsi="Times New Roman" w:eastAsia="楷体_GB2312"/>
        </w:rPr>
        <w:t>第</w:t>
      </w:r>
      <w:r>
        <w:rPr>
          <w:rFonts w:hint="eastAsia" w:ascii="Times New Roman" w:hAnsi="Times New Roman" w:eastAsia="楷体_GB2312"/>
          <w:lang w:eastAsia="zh-Hans"/>
        </w:rPr>
        <w:t>三</w:t>
      </w:r>
      <w:r>
        <w:rPr>
          <w:rFonts w:hint="eastAsia" w:ascii="Times New Roman" w:hAnsi="Times New Roman" w:eastAsia="楷体_GB2312"/>
        </w:rPr>
        <w:t>节 创新“数字孪生”城市治理模式</w:t>
      </w:r>
      <w:bookmarkEnd w:id="405"/>
      <w:bookmarkEnd w:id="406"/>
      <w:bookmarkEnd w:id="407"/>
      <w:bookmarkEnd w:id="408"/>
      <w:bookmarkEnd w:id="409"/>
      <w:bookmarkEnd w:id="410"/>
      <w:bookmarkEnd w:id="411"/>
      <w:bookmarkEnd w:id="412"/>
    </w:p>
    <w:p>
      <w:pPr>
        <w:spacing w:line="560" w:lineRule="exact"/>
        <w:ind w:firstLine="640"/>
      </w:pPr>
      <w:r>
        <w:rPr>
          <w:rFonts w:hint="eastAsia"/>
        </w:rPr>
        <w:t>聚焦提升城市智慧化治理水平，围绕全面实现城市运行管理“一网共治”核心目标，全面汇聚经济运行、城市管理、生态环境、应急管理、营商环境等领域数据，</w:t>
      </w:r>
      <w:r>
        <w:rPr>
          <w:rFonts w:hint="eastAsia"/>
          <w:lang w:val="en-US" w:eastAsia="zh-Hans"/>
        </w:rPr>
        <w:t>建设管理</w:t>
      </w:r>
      <w:r>
        <w:rPr>
          <w:rFonts w:hint="eastAsia"/>
        </w:rPr>
        <w:t>运行监测、预测预警、协同联动、决策支持、指挥调度五位一体</w:t>
      </w:r>
      <w:r>
        <w:rPr>
          <w:rFonts w:hint="eastAsia"/>
          <w:lang w:eastAsia="zh-Hans"/>
        </w:rPr>
        <w:t>的</w:t>
      </w:r>
      <w:r>
        <w:rPr>
          <w:rFonts w:hint="eastAsia" w:cs="仿宋_GB2312"/>
          <w:szCs w:val="32"/>
          <w:lang w:eastAsia="zh-Hans"/>
        </w:rPr>
        <w:t>市</w:t>
      </w:r>
      <w:r>
        <w:rPr>
          <w:rFonts w:hint="default" w:cs="仿宋_GB2312"/>
          <w:szCs w:val="32"/>
          <w:lang w:eastAsia="zh-Hans"/>
        </w:rPr>
        <w:t>、</w:t>
      </w:r>
      <w:r>
        <w:rPr>
          <w:rFonts w:hint="eastAsia" w:cs="仿宋_GB2312"/>
          <w:szCs w:val="32"/>
          <w:lang w:val="en-US" w:eastAsia="zh-Hans"/>
        </w:rPr>
        <w:t>区两</w:t>
      </w:r>
      <w:r>
        <w:rPr>
          <w:rFonts w:hint="eastAsia" w:cs="仿宋_GB2312"/>
          <w:szCs w:val="32"/>
          <w:lang w:eastAsia="zh-Hans"/>
        </w:rPr>
        <w:t>级</w:t>
      </w:r>
      <w:r>
        <w:rPr>
          <w:rFonts w:hint="eastAsia" w:cs="仿宋_GB2312"/>
          <w:szCs w:val="32"/>
        </w:rPr>
        <w:t>“穗智管”</w:t>
      </w:r>
      <w:r>
        <w:rPr>
          <w:rFonts w:hint="eastAsia"/>
        </w:rPr>
        <w:t>基础平台，为全市跨区域、跨领域的应用专题建设提供标准、灵活、开放的支撑能力，并按照全省统一建设标准规范，纳入全省“一网统管”体系，形成“横向协同、纵向联动”一体化城市运行管理体系，推动治理全方位全场景覆盖，鼓励社会大众全面主动参与城市共建共治，推进城市治理智能化、精细化，形成“一网共治”社会治理新秩序。</w:t>
      </w:r>
      <w:bookmarkStart w:id="413" w:name="_Toc58496633"/>
    </w:p>
    <w:p>
      <w:pPr>
        <w:pStyle w:val="5"/>
        <w:ind w:firstLine="643"/>
        <w:rPr>
          <w:rFonts w:cs="仿宋_GB2312"/>
        </w:rPr>
      </w:pPr>
      <w:bookmarkStart w:id="414" w:name="_Toc380654890"/>
      <w:bookmarkStart w:id="415" w:name="_Toc554865196"/>
      <w:bookmarkStart w:id="416" w:name="_Toc28900"/>
      <w:bookmarkStart w:id="417" w:name="_Toc2074214826"/>
      <w:bookmarkStart w:id="418" w:name="_Toc28196"/>
      <w:bookmarkStart w:id="419" w:name="_Toc71989652"/>
      <w:bookmarkStart w:id="420" w:name="_Toc81044436"/>
      <w:bookmarkStart w:id="421" w:name="_Toc71989742"/>
      <w:r>
        <w:rPr>
          <w:rFonts w:hint="eastAsia" w:cs="仿宋_GB2312"/>
        </w:rPr>
        <w:t>1.布局全面感知体系</w:t>
      </w:r>
      <w:bookmarkEnd w:id="413"/>
      <w:bookmarkEnd w:id="414"/>
      <w:bookmarkEnd w:id="415"/>
      <w:bookmarkEnd w:id="416"/>
      <w:bookmarkEnd w:id="417"/>
      <w:bookmarkEnd w:id="418"/>
      <w:bookmarkEnd w:id="419"/>
      <w:bookmarkEnd w:id="420"/>
      <w:bookmarkEnd w:id="421"/>
    </w:p>
    <w:p>
      <w:pPr>
        <w:spacing w:line="560" w:lineRule="exact"/>
        <w:ind w:firstLine="640"/>
      </w:pPr>
      <w:r>
        <w:rPr>
          <w:rFonts w:hint="eastAsia" w:cs="仿宋_GB2312"/>
          <w:bCs/>
          <w:szCs w:val="36"/>
        </w:rPr>
        <w:t>按照“管运分离、共建共享”原则，</w:t>
      </w:r>
      <w:r>
        <w:rPr>
          <w:rFonts w:hint="eastAsia" w:cs="仿宋_GB2312"/>
        </w:rPr>
        <w:t>充分发挥数字政府建设运营机构主体支撑作用，</w:t>
      </w:r>
      <w:r>
        <w:rPr>
          <w:rFonts w:hint="eastAsia" w:cs="仿宋_GB2312"/>
          <w:bCs/>
          <w:szCs w:val="36"/>
        </w:rPr>
        <w:t>构建分层运营、统筹管理的物联感知运营管理体系。加快在建筑物、道路（含道路设施）、供水、电力、燃气、消防、管廊、环境监测点等城市治理设施部署高智能化感知“神经元”，基于“穗智管”平台汇聚城市部件物联感知数据，</w:t>
      </w:r>
      <w:r>
        <w:rPr>
          <w:rFonts w:hint="eastAsia"/>
        </w:rPr>
        <w:t>完善全要素治理数据资源支撑，提升城市风险实时感知能力。</w:t>
      </w:r>
      <w:r>
        <w:rPr>
          <w:rFonts w:hint="eastAsia" w:cs="仿宋_GB2312"/>
          <w:bCs/>
          <w:szCs w:val="36"/>
        </w:rPr>
        <w:t>强化市场化建设运营能力，</w:t>
      </w:r>
      <w:r>
        <w:rPr>
          <w:rFonts w:hint="eastAsia" w:cs="仿宋_GB2312"/>
        </w:rPr>
        <w:t>完善城市治理感知体系，实现智能感知、数据共享、协同监管，为应急管理、“互联网+监测监管”、综合治理等提供“治理之眼”。</w:t>
      </w:r>
    </w:p>
    <w:p>
      <w:pPr>
        <w:pStyle w:val="5"/>
        <w:ind w:firstLine="643"/>
        <w:rPr>
          <w:rFonts w:cs="仿宋_GB2312"/>
        </w:rPr>
      </w:pPr>
      <w:bookmarkStart w:id="422" w:name="_Toc15863"/>
      <w:bookmarkStart w:id="423" w:name="_Toc71989653"/>
      <w:bookmarkStart w:id="424" w:name="_Toc71989743"/>
      <w:bookmarkStart w:id="425" w:name="_Toc10767"/>
      <w:bookmarkStart w:id="426" w:name="_Toc1226538831"/>
      <w:bookmarkStart w:id="427" w:name="_Toc312951817"/>
      <w:bookmarkStart w:id="428" w:name="_Toc1245353898"/>
      <w:bookmarkStart w:id="429" w:name="_Toc81044437"/>
      <w:r>
        <w:rPr>
          <w:rFonts w:hint="eastAsia" w:cs="仿宋_GB2312"/>
        </w:rPr>
        <w:t>2.优化“穗智管”</w:t>
      </w:r>
      <w:bookmarkEnd w:id="422"/>
      <w:bookmarkEnd w:id="423"/>
      <w:bookmarkEnd w:id="424"/>
      <w:bookmarkEnd w:id="425"/>
      <w:r>
        <w:rPr>
          <w:rFonts w:hint="eastAsia" w:cs="仿宋_GB2312"/>
        </w:rPr>
        <w:t>治理体系</w:t>
      </w:r>
      <w:bookmarkEnd w:id="426"/>
      <w:bookmarkEnd w:id="427"/>
      <w:bookmarkEnd w:id="428"/>
      <w:bookmarkEnd w:id="429"/>
    </w:p>
    <w:p>
      <w:pPr>
        <w:spacing w:line="560" w:lineRule="exact"/>
        <w:ind w:firstLine="643"/>
      </w:pPr>
      <w:r>
        <w:rPr>
          <w:rFonts w:hint="eastAsia"/>
          <w:b/>
          <w:bCs/>
        </w:rPr>
        <w:t>建设</w:t>
      </w:r>
      <w:bookmarkStart w:id="430" w:name="_Hlk58362344"/>
      <w:bookmarkStart w:id="431" w:name="_Hlk58386178"/>
      <w:r>
        <w:rPr>
          <w:rFonts w:hint="eastAsia"/>
          <w:b/>
          <w:bCs/>
        </w:rPr>
        <w:t>“穗智管”综合</w:t>
      </w:r>
      <w:bookmarkEnd w:id="430"/>
      <w:bookmarkEnd w:id="431"/>
      <w:r>
        <w:rPr>
          <w:rFonts w:hint="eastAsia"/>
          <w:b/>
          <w:bCs/>
        </w:rPr>
        <w:t>指挥决策中枢</w:t>
      </w:r>
      <w:r>
        <w:rPr>
          <w:rFonts w:hint="eastAsia"/>
        </w:rPr>
        <w:t>。</w:t>
      </w:r>
      <w:r>
        <w:rPr>
          <w:rFonts w:hint="eastAsia" w:cs="仿宋_GB2312"/>
          <w:szCs w:val="32"/>
        </w:rPr>
        <w:t>按照全省统一建设标准规范，推进集感知、分析、服务、管理、指挥于一体的</w:t>
      </w:r>
      <w:r>
        <w:rPr>
          <w:rFonts w:hint="eastAsia" w:cs="仿宋_GB2312"/>
          <w:szCs w:val="32"/>
          <w:lang w:eastAsia="zh-Hans"/>
        </w:rPr>
        <w:t xml:space="preserve"> </w:t>
      </w:r>
      <w:r>
        <w:rPr>
          <w:rFonts w:hint="eastAsia" w:cs="仿宋_GB2312"/>
          <w:szCs w:val="32"/>
          <w:lang w:val="en-US" w:eastAsia="zh-Hans"/>
        </w:rPr>
        <w:t>市</w:t>
      </w:r>
      <w:r>
        <w:rPr>
          <w:rFonts w:hint="default" w:cs="仿宋_GB2312"/>
          <w:szCs w:val="32"/>
          <w:lang w:eastAsia="zh-Hans"/>
        </w:rPr>
        <w:t>、</w:t>
      </w:r>
      <w:r>
        <w:rPr>
          <w:rFonts w:hint="eastAsia" w:cs="仿宋_GB2312"/>
          <w:szCs w:val="32"/>
          <w:lang w:val="en-US" w:eastAsia="zh-Hans"/>
        </w:rPr>
        <w:t>区两级</w:t>
      </w:r>
      <w:r>
        <w:rPr>
          <w:rFonts w:hint="eastAsia" w:cs="仿宋_GB2312"/>
          <w:szCs w:val="32"/>
        </w:rPr>
        <w:t>“穗智管”</w:t>
      </w:r>
      <w:r>
        <w:rPr>
          <w:rFonts w:hint="eastAsia"/>
        </w:rPr>
        <w:t>基础平台</w:t>
      </w:r>
      <w:r>
        <w:rPr>
          <w:rFonts w:hint="eastAsia" w:cs="仿宋_GB2312"/>
          <w:szCs w:val="32"/>
        </w:rPr>
        <w:t>建设</w:t>
      </w:r>
      <w:r>
        <w:rPr>
          <w:rFonts w:cs="仿宋_GB2312"/>
          <w:szCs w:val="32"/>
        </w:rPr>
        <w:t>，</w:t>
      </w:r>
      <w:r>
        <w:rPr>
          <w:rFonts w:hint="eastAsia" w:cs="仿宋_GB2312"/>
          <w:szCs w:val="32"/>
        </w:rPr>
        <w:t>积极对接省“粤治慧”平台和“一网统管”体系，完善一体化综合网格管理体系，逐步实现省、市</w:t>
      </w:r>
      <w:r>
        <w:rPr>
          <w:rFonts w:cs="仿宋_GB2312"/>
          <w:szCs w:val="32"/>
        </w:rPr>
        <w:t>、</w:t>
      </w:r>
      <w:r>
        <w:rPr>
          <w:rFonts w:hint="eastAsia" w:cs="仿宋_GB2312"/>
          <w:szCs w:val="32"/>
          <w:lang w:eastAsia="zh-Hans"/>
        </w:rPr>
        <w:t>区</w:t>
      </w:r>
      <w:r>
        <w:rPr>
          <w:rFonts w:hint="eastAsia" w:cs="仿宋_GB2312"/>
          <w:szCs w:val="32"/>
        </w:rPr>
        <w:t>三级平台数据互联互通。</w:t>
      </w:r>
      <w:r>
        <w:rPr>
          <w:rFonts w:hint="eastAsia"/>
        </w:rPr>
        <w:t>建立“穗智管”三级综合指挥调度平台，连通各应用专题和各区运行管理平台，强化共性技术赋能和协同应用支撑，推进资源调度、专题构建管理、指挥调度、监督管理等能力。加强大中小屏联动，实现对全市整体状态全局分析和智能预警，为各部门公务人员开展业务赋能，提升部门数字化履职能力。融合业务部门指挥中心能力，支撑跨部门、跨区域、跨层级统一指挥、整体联动，提升领导决策和资源调度能力，最终实现一网统观全市、一网统一指挥、一网统筹决策。</w:t>
      </w:r>
    </w:p>
    <w:p>
      <w:pPr>
        <w:widowControl/>
        <w:spacing w:line="560" w:lineRule="exact"/>
        <w:ind w:firstLine="643"/>
      </w:pPr>
      <w:bookmarkStart w:id="432" w:name="_Toc58496634"/>
      <w:r>
        <w:rPr>
          <w:rFonts w:hint="eastAsia" w:cs="仿宋_GB2312"/>
          <w:b/>
          <w:bCs/>
          <w:szCs w:val="32"/>
        </w:rPr>
        <w:t>打造城市</w:t>
      </w:r>
      <w:bookmarkEnd w:id="432"/>
      <w:r>
        <w:rPr>
          <w:rFonts w:hint="eastAsia" w:cs="仿宋_GB2312"/>
          <w:b/>
          <w:bCs/>
          <w:szCs w:val="32"/>
        </w:rPr>
        <w:t>运行管理中枢</w:t>
      </w:r>
      <w:r>
        <w:rPr>
          <w:rFonts w:hint="eastAsia" w:cs="仿宋_GB2312"/>
          <w:szCs w:val="32"/>
        </w:rPr>
        <w:t>。推动城市管理公共设施与</w:t>
      </w:r>
      <w:r>
        <w:rPr>
          <w:szCs w:val="32"/>
        </w:rPr>
        <w:t>5G</w:t>
      </w:r>
      <w:r>
        <w:rPr>
          <w:rFonts w:hint="eastAsia" w:cs="仿宋_GB2312"/>
          <w:szCs w:val="32"/>
        </w:rPr>
        <w:t>、物联网、传感技术融合建设，促进</w:t>
      </w:r>
      <w:r>
        <w:rPr>
          <w:rFonts w:hint="eastAsia" w:cs="仿宋_GB2312"/>
          <w:color w:val="000000"/>
          <w:kern w:val="0"/>
          <w:szCs w:val="32"/>
          <w:lang w:bidi="ar"/>
        </w:rPr>
        <w:t>城市运行管理全局多维呈现，全方位监测城市运行状态，全维度研判城市运行态势感知，形成有呼必应、协同联动的城市运行管理中心。</w:t>
      </w:r>
      <w:r>
        <w:rPr>
          <w:rFonts w:hint="eastAsia" w:cs="仿宋_GB2312"/>
        </w:rPr>
        <w:t>大力推动建筑信息模型（BIM）技术与工程建造技术深度融合应用，加快自主可控城市信息模型平台（CIM）发展。探索构建“数字孪生城市”实时模型，实现实体城市向数字空间全息映射，增强城市治理灵敏感知、快速分析、迅捷处置能力。</w:t>
      </w:r>
    </w:p>
    <w:p>
      <w:pPr>
        <w:pStyle w:val="5"/>
        <w:ind w:firstLine="643"/>
        <w:rPr>
          <w:rFonts w:cs="仿宋_GB2312"/>
        </w:rPr>
      </w:pPr>
      <w:bookmarkStart w:id="433" w:name="_Toc58496635"/>
      <w:bookmarkStart w:id="434" w:name="_Toc22115"/>
      <w:bookmarkStart w:id="435" w:name="_Toc71989654"/>
      <w:bookmarkStart w:id="436" w:name="_Toc81044438"/>
      <w:bookmarkStart w:id="437" w:name="_Toc593736816"/>
      <w:bookmarkStart w:id="438" w:name="_Toc11399"/>
      <w:bookmarkStart w:id="439" w:name="_Toc742605064"/>
      <w:bookmarkStart w:id="440" w:name="_Toc1287340024"/>
      <w:bookmarkStart w:id="441" w:name="_Toc71989744"/>
      <w:r>
        <w:rPr>
          <w:rFonts w:hint="eastAsia" w:cs="仿宋_GB2312"/>
        </w:rPr>
        <w:t>3.</w:t>
      </w:r>
      <w:bookmarkEnd w:id="433"/>
      <w:r>
        <w:rPr>
          <w:rFonts w:hint="eastAsia" w:cs="仿宋_GB2312"/>
        </w:rPr>
        <w:t>丰富“穗智管”联合治理场景</w:t>
      </w:r>
      <w:bookmarkEnd w:id="434"/>
      <w:bookmarkEnd w:id="435"/>
      <w:bookmarkEnd w:id="436"/>
      <w:bookmarkEnd w:id="437"/>
      <w:bookmarkEnd w:id="438"/>
      <w:bookmarkEnd w:id="439"/>
      <w:bookmarkEnd w:id="440"/>
      <w:bookmarkEnd w:id="441"/>
    </w:p>
    <w:p>
      <w:pPr>
        <w:spacing w:line="560" w:lineRule="exact"/>
        <w:ind w:firstLine="643"/>
        <w:rPr>
          <w:b/>
          <w:bCs/>
          <w:color w:val="000000"/>
          <w:szCs w:val="32"/>
          <w:highlight w:val="red"/>
        </w:rPr>
      </w:pPr>
      <w:r>
        <w:rPr>
          <w:rFonts w:hint="eastAsia"/>
          <w:b/>
          <w:bCs/>
        </w:rPr>
        <w:t>推动城市管理智能升级</w:t>
      </w:r>
      <w:r>
        <w:rPr>
          <w:rFonts w:hint="eastAsia"/>
        </w:rPr>
        <w:t>。围绕“看全面、管到位”城市管理目标，深入推进城市治理机制、政策法规、标准体系建设，形成与国际现代化区域中心城市相匹配的城市管理标准体系。依托“穗智管”平台，全面汇聚城市管理数据资源，加快5G、人工智能、物联网、大数据分析等前沿技术应用，在重点领域开展无人机等智能装备常态化巡检，探索基于人工智能技术的智能预判治理模式，形成以视频智能分析和主动发现问题为主的城市管理创新格局。基于CIM平台的城市管理指挥体系建设，发展基于城市场景、事件模拟推演的数字孪生应用服务，推进垃圾分类、废弃物处置、环境卫生、设施建设与管理、燃气管理、市容景观、综合执法等城市管理业务精准化、智慧化。形成全市统一管理、统一调度、统一应用、精准管理、便民服务、共建共治共享的智慧城市管理体系。</w:t>
      </w:r>
    </w:p>
    <w:p>
      <w:pPr>
        <w:spacing w:line="560" w:lineRule="exact"/>
        <w:ind w:firstLine="643"/>
      </w:pPr>
      <w:r>
        <w:rPr>
          <w:rFonts w:hint="eastAsia"/>
          <w:b/>
          <w:bCs/>
        </w:rPr>
        <w:t>深化智慧交通管理</w:t>
      </w:r>
      <w:r>
        <w:rPr>
          <w:rFonts w:hint="eastAsia"/>
        </w:rPr>
        <w:t>。在“一个中心、三大平台、五大体系”智慧交通管理总体框架基础上，推进智慧交通大数据中心建设，推动交通数据汇聚融合。加强“智慧公路”“智慧航道”“智慧港口”建设，构建以数据为核心的交通运输行业治理体系，有效支撑交通运输市场管理和行业政策制定。提升城市智慧交通服务，优化交通运输组织智能分析，创新城市交通服务保障模式。深化人工智能在交通行业管理、执法稽查等领域应用，提升交通基础设施效能、交通系统运行效率、交通安全保障能力及公众出行服务便捷度。结合自动驾驶和5G技术，探索自动驾驶小巴运营，实现智能交互、自主巡航、换道、避障等功能，为市民提供智慧便捷的公交出行服务。打造智能化城际铁路网、航空航运网络、机场网络。</w:t>
      </w:r>
    </w:p>
    <w:p>
      <w:pPr>
        <w:spacing w:line="560" w:lineRule="exact"/>
        <w:ind w:firstLine="643"/>
      </w:pPr>
      <w:r>
        <w:rPr>
          <w:rFonts w:hint="eastAsia"/>
          <w:b/>
          <w:bCs/>
        </w:rPr>
        <w:t>推动生态环境协同保护。</w:t>
      </w:r>
      <w:r>
        <w:rPr>
          <w:rFonts w:hint="eastAsia"/>
        </w:rPr>
        <w:t>聚焦生态环境服务和绿色生态发展，建设生态保护大数据平台，构建覆盖全市主要区域环境智能感知体系。增强大气污染防控、水流域环境治理、土壤污染治理、固体废物处理、自然资源清查盘查、气象灾害监测等能力，对全市环境质量、污染源、生态指标等进行全过程监管，提升生态环境精准追溯、防控、保护、治理能力。支持中新广州知识城等重点区域打造“可持续城市降温”试点示范，探索生态保护、绿色发展和宜居环境建设。推进“智慧排水”建设，构建全流程实时监控管理系统及公共排水设施“一张图”管理系统。基于城市数字平台能力，构建智慧供水云服务平台系统，实现由水源到终端全过程智慧供水，打造全流程可视、可知、可控、可预测智能水务体系。</w:t>
      </w:r>
    </w:p>
    <w:p>
      <w:pPr>
        <w:spacing w:line="560" w:lineRule="exact"/>
        <w:ind w:firstLine="643"/>
        <w:rPr>
          <w:szCs w:val="36"/>
        </w:rPr>
      </w:pPr>
      <w:r>
        <w:rPr>
          <w:b/>
          <w:bCs/>
          <w:szCs w:val="36"/>
        </w:rPr>
        <w:t>加强应急管理指挥联动</w:t>
      </w:r>
      <w:r>
        <w:rPr>
          <w:szCs w:val="36"/>
        </w:rPr>
        <w:t>。</w:t>
      </w:r>
      <w:r>
        <w:rPr>
          <w:rFonts w:hint="eastAsia"/>
        </w:rPr>
        <w:t>落实全国全省“一盘棋”应急响应机制和重大突发事件“四个一”应急处置机制，依托省级全域应急感知和通信网络体系，形成</w:t>
      </w:r>
      <w:r>
        <w:rPr>
          <w:rFonts w:hint="eastAsia"/>
          <w:lang w:val="en-US" w:eastAsia="zh-Hans"/>
        </w:rPr>
        <w:t>全</w:t>
      </w:r>
      <w:r>
        <w:rPr>
          <w:rFonts w:hint="eastAsia"/>
        </w:rPr>
        <w:t>市各类应急通信网络。</w:t>
      </w:r>
      <w:r>
        <w:rPr>
          <w:rFonts w:hint="eastAsia"/>
          <w:szCs w:val="36"/>
        </w:rPr>
        <w:t>结合人机协同开放平台，建设应急模型算法系统，推进应急监测预警、风险感知、研判分析、辅助决策等智能化应用，形成信息通畅、反应灵敏、指挥有力、手段先进、运转高效、安全保密的智慧应急指挥体系。推进应急领域数据全面汇入“穗智管”平台，加快构建应急指挥调度平台，建设“应急大脑”，建立安全生产和自然灾害突发应急事件智慧调度平台，完善全市应急管理“一张图”，实现应急数据实时监测和管理。强化数字技术在公共卫生、自然灾害、事故灾难、社会安全等突发公共事件应对中的运用，全面提升预警和应急处置能力。</w:t>
      </w:r>
    </w:p>
    <w:p>
      <w:pPr>
        <w:spacing w:line="560" w:lineRule="exact"/>
        <w:ind w:firstLine="643"/>
        <w:rPr>
          <w:rFonts w:cs="仿宋_GB2312"/>
          <w:szCs w:val="36"/>
        </w:rPr>
      </w:pPr>
      <w:r>
        <w:rPr>
          <w:rFonts w:hint="eastAsia" w:cs="仿宋_GB2312"/>
          <w:b/>
          <w:bCs/>
          <w:szCs w:val="36"/>
        </w:rPr>
        <w:t>强化公安执法智能应用</w:t>
      </w:r>
      <w:r>
        <w:rPr>
          <w:rFonts w:hint="eastAsia" w:cs="仿宋_GB2312"/>
          <w:szCs w:val="36"/>
        </w:rPr>
        <w:t>。依托广州市警务云平台，深度融合视频云监控系统、警用地理信息基础平台（PGIS）</w:t>
      </w:r>
      <w:r>
        <w:rPr>
          <w:rFonts w:hint="default" w:cs="仿宋_GB2312"/>
          <w:szCs w:val="36"/>
        </w:rPr>
        <w:t>，</w:t>
      </w:r>
      <w:r>
        <w:rPr>
          <w:rFonts w:hint="eastAsia" w:cs="仿宋_GB2312"/>
          <w:szCs w:val="36"/>
          <w:lang w:val="en-US" w:eastAsia="zh-Hans"/>
        </w:rPr>
        <w:t>完成</w:t>
      </w:r>
      <w:r>
        <w:rPr>
          <w:rFonts w:hint="eastAsia" w:cs="仿宋_GB2312"/>
          <w:szCs w:val="36"/>
        </w:rPr>
        <w:t>全市统一公安大数据平台</w:t>
      </w:r>
      <w:r>
        <w:rPr>
          <w:rFonts w:hint="eastAsia" w:cs="仿宋_GB2312"/>
          <w:szCs w:val="36"/>
          <w:lang w:val="en-US" w:eastAsia="zh-Hans"/>
        </w:rPr>
        <w:t>建设</w:t>
      </w:r>
      <w:r>
        <w:rPr>
          <w:rFonts w:hint="eastAsia" w:cs="仿宋_GB2312"/>
          <w:szCs w:val="36"/>
        </w:rPr>
        <w:t>。在人流密集区、治安敏感区设置智能化感知点，全力开展各警种基于大数据平台智能化应用创新，提升对治安态势、交通概览、重点区域人流分布、网络态势等领域数字化管理水平。完善公共安全智慧网格，推动人工智能、GIS产品能力、人工智能+三维可视化引擎、人脸识别系统与反恐防暴、打击犯罪、扫黑除恶、防范诈骗、网络安全等机制融合创新，推进全方位智能化公共安全场景应用。</w:t>
      </w:r>
      <w:r>
        <w:rPr>
          <w:rFonts w:hint="eastAsia"/>
        </w:rPr>
        <w:t>围绕基层实战，强化对重点人群排查管控、社会治安等业务支撑，提升群体性事件、突发事件、重大公共安全事件的预警、预测和指挥调度能力，</w:t>
      </w:r>
      <w:r>
        <w:rPr>
          <w:rFonts w:hint="eastAsia" w:cs="仿宋_GB2312"/>
          <w:szCs w:val="36"/>
        </w:rPr>
        <w:t>为打造更高水平“平安广州”提供更有力的技术支撑。</w:t>
      </w:r>
    </w:p>
    <w:p>
      <w:pPr>
        <w:spacing w:line="560" w:lineRule="exact"/>
        <w:ind w:firstLine="643"/>
        <w:rPr>
          <w:szCs w:val="36"/>
        </w:rPr>
      </w:pPr>
      <w:r>
        <w:rPr>
          <w:b/>
          <w:bCs/>
          <w:szCs w:val="36"/>
        </w:rPr>
        <w:t>深化社区智慧化管理</w:t>
      </w:r>
      <w:r>
        <w:rPr>
          <w:szCs w:val="36"/>
        </w:rPr>
        <w:t>。</w:t>
      </w:r>
      <w:r>
        <w:rPr>
          <w:rFonts w:hint="eastAsia"/>
          <w:szCs w:val="36"/>
        </w:rPr>
        <w:t>以推动社区服务和管理功能综合集成为导向，推进各领域公共服务向社区延伸，促进智慧社区建设。依托社区数字化平台和线下社区服务机构，建设便民惠民智慧服务圈，提供线上线下融合的社区生活服务、社区治理及公共服务、智能小区等一站式综合服务。鼓励物业服务企业建立智慧物业平台，创建基于城市信息模型平台（CIM）的智慧社区应用示范。结合人工智能技术，加强对小区人员进出、车辆进出、高空抛物、垃圾堆放、周界防护等智能化管理，提升对消防通道占用、煤气泄漏、火灾等情况的及时预警、发现和响应，实现社区管理现代化、精细化，打造智慧共享、和睦共治的新型智慧社区。</w:t>
      </w:r>
    </w:p>
    <w:p>
      <w:pPr>
        <w:spacing w:line="560" w:lineRule="exact"/>
        <w:ind w:firstLine="643"/>
        <w:rPr>
          <w:rFonts w:cs="仿宋_GB2312"/>
          <w:szCs w:val="32"/>
        </w:rPr>
      </w:pPr>
      <w:r>
        <w:rPr>
          <w:rFonts w:hint="eastAsia" w:cs="仿宋_GB2312"/>
          <w:b/>
          <w:bCs/>
          <w:szCs w:val="32"/>
        </w:rPr>
        <w:t>推动基层治理模式升级。</w:t>
      </w:r>
      <w:r>
        <w:rPr>
          <w:rFonts w:hint="eastAsia" w:cs="仿宋_GB2312"/>
          <w:szCs w:val="32"/>
        </w:rPr>
        <w:t>以推进数据资源一体化深化基层减负为目标，促进全市数据采集、存储、共享和应用规范化，基于“数字广州基础应用平台”，整合垂直到街道社区电脑终端和移动终端的基层采集业务功能，优化统一数据采集模式。</w:t>
      </w:r>
      <w:r>
        <w:rPr>
          <w:rFonts w:hint="eastAsia" w:cs="仿宋_GB2312"/>
          <w:color w:val="000000"/>
          <w:szCs w:val="32"/>
        </w:rPr>
        <w:t>强化系统集成、数据融合和网络安全保障，健全基层智慧治理标准体系，推广智能感知等技术。推动基层治理数据资源共享</w:t>
      </w:r>
      <w:r>
        <w:rPr>
          <w:rFonts w:hint="eastAsia" w:cs="仿宋_GB2312"/>
          <w:szCs w:val="32"/>
        </w:rPr>
        <w:t>，</w:t>
      </w:r>
      <w:r>
        <w:rPr>
          <w:rFonts w:hint="eastAsia" w:cs="仿宋_GB2312"/>
          <w:color w:val="000000"/>
          <w:szCs w:val="32"/>
          <w:lang w:val="en-US" w:eastAsia="zh-Hans"/>
        </w:rPr>
        <w:t>基于业务要求</w:t>
      </w:r>
      <w:r>
        <w:rPr>
          <w:rFonts w:hint="eastAsia" w:cs="仿宋_GB2312"/>
          <w:color w:val="000000"/>
          <w:szCs w:val="32"/>
        </w:rPr>
        <w:t>向基层开放使用。完善</w:t>
      </w:r>
      <w:r>
        <w:rPr>
          <w:rFonts w:hint="eastAsia"/>
        </w:rPr>
        <w:t>镇（街）、村（居）</w:t>
      </w:r>
      <w:r>
        <w:rPr>
          <w:rFonts w:hint="eastAsia" w:cs="仿宋_GB2312"/>
          <w:color w:val="000000"/>
          <w:szCs w:val="32"/>
        </w:rPr>
        <w:t>与部门政务信息系统数据资源共享交换机制，推进</w:t>
      </w:r>
      <w:r>
        <w:rPr>
          <w:rFonts w:hint="eastAsia"/>
        </w:rPr>
        <w:t>村（居）</w:t>
      </w:r>
      <w:r>
        <w:rPr>
          <w:rFonts w:hint="eastAsia" w:cs="仿宋_GB2312"/>
          <w:color w:val="000000"/>
          <w:szCs w:val="32"/>
        </w:rPr>
        <w:t>数据资源建设</w:t>
      </w:r>
      <w:r>
        <w:rPr>
          <w:rFonts w:hint="eastAsia" w:cs="仿宋_GB2312"/>
          <w:szCs w:val="32"/>
        </w:rPr>
        <w:t>，</w:t>
      </w:r>
      <w:r>
        <w:rPr>
          <w:rFonts w:hint="eastAsia"/>
        </w:rPr>
        <w:t>综合采集村（居）数据，</w:t>
      </w:r>
      <w:r>
        <w:rPr>
          <w:rFonts w:hint="eastAsia" w:cs="仿宋_GB2312"/>
          <w:color w:val="000000"/>
          <w:szCs w:val="32"/>
        </w:rPr>
        <w:t>实现一次采集、多方利用。</w:t>
      </w:r>
      <w:r>
        <w:rPr>
          <w:rFonts w:hint="eastAsia" w:cs="仿宋_GB2312"/>
          <w:szCs w:val="32"/>
        </w:rPr>
        <w:t>依托一体化在线政务服务平台，建立表格目录台账并进行统一管理，规范基层表格填报工作，实现基层减负提质增效。</w:t>
      </w:r>
    </w:p>
    <w:p>
      <w:pPr>
        <w:spacing w:line="560" w:lineRule="exact"/>
        <w:ind w:firstLine="643"/>
        <w:rPr>
          <w:szCs w:val="36"/>
        </w:rPr>
      </w:pPr>
      <w:r>
        <w:rPr>
          <w:rFonts w:hint="eastAsia"/>
          <w:b/>
          <w:bCs/>
          <w:szCs w:val="36"/>
        </w:rPr>
        <w:t>推动乡村振兴建设。</w:t>
      </w:r>
      <w:r>
        <w:rPr>
          <w:rFonts w:hint="eastAsia"/>
          <w:szCs w:val="36"/>
        </w:rPr>
        <w:t>加快推进数字乡村建设，深化农业农村资源管理大数据应用，构建面向农业农村综合信息服务体系，推动农业数字化转型，打造</w:t>
      </w:r>
      <w:r>
        <w:rPr>
          <w:rFonts w:hint="eastAsia"/>
          <w:szCs w:val="36"/>
          <w:lang w:val="en-US" w:eastAsia="zh-Hans"/>
        </w:rPr>
        <w:t>全市</w:t>
      </w:r>
      <w:r>
        <w:rPr>
          <w:rFonts w:hint="eastAsia"/>
          <w:szCs w:val="36"/>
        </w:rPr>
        <w:t>现代农业产业体系。推进实施乡村“雪亮工程”，深化平安乡村建设。推动乡村旅游、农业旅游、休闲康养、农村电商、农田建设等综合信息服务体系发展，建立涉农信息普惠服务机制。建设从化区全国全省乡村振兴示范区，构建全市美丽乡村数据动态化、场景可视化、应用智能化数字乡村管理模式，推动乡村振兴环境卫生治理和优化，高质量建设岭南特色美丽宜居乡村，实现乡村管理服务数字化。</w:t>
      </w:r>
    </w:p>
    <w:p>
      <w:pPr>
        <w:spacing w:line="560" w:lineRule="exact"/>
        <w:ind w:firstLine="643"/>
      </w:pPr>
      <w:r>
        <w:rPr>
          <w:b/>
          <w:bCs/>
          <w:szCs w:val="36"/>
        </w:rPr>
        <w:t>推动智慧农业发展</w:t>
      </w:r>
      <w:r>
        <w:rPr>
          <w:szCs w:val="36"/>
        </w:rPr>
        <w:t>。</w:t>
      </w:r>
      <w:r>
        <w:rPr>
          <w:rFonts w:hint="eastAsia"/>
          <w:szCs w:val="36"/>
        </w:rPr>
        <w:t>开展“穗农云”建设，支持广州农业农村大数据平台建设应用，打造“三农智库”农业农村大数据平台。开发完善“广州农博士”平台，大力推广农业专家问诊等综合服务。推广物联网、大数据、云计算等信息技术在农机装备和农机作业服务中的应用，依托北斗导航定位系统和5G通信系统，探索建立无人作业农场。推动从化区荔枝省级产业园农机应用智能化改造，依托增城区5G智慧农业试验区，推进5G智慧农业产业应用。推广数字化养殖，继续鼓励畜禽养殖场配套应用自动化数字设施设备，推进畜禽养殖智能化高质量发展。加大农产品质量安全溯源管理平台推广应用，完善源头可追溯、风险可预警、质量可监控的农产品质量安全追溯体系。</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774" w:type="dxa"/>
          </w:tcPr>
          <w:p>
            <w:pPr>
              <w:ind w:firstLine="0" w:firstLineChars="0"/>
              <w:jc w:val="center"/>
              <w:rPr>
                <w:rFonts w:eastAsia="黑体"/>
                <w:sz w:val="24"/>
                <w:szCs w:val="20"/>
              </w:rPr>
            </w:pPr>
            <w:r>
              <w:rPr>
                <w:rFonts w:eastAsia="黑体"/>
                <w:kern w:val="0"/>
                <w:sz w:val="28"/>
                <w:szCs w:val="28"/>
              </w:rPr>
              <w:t>专栏4-8</w:t>
            </w:r>
            <w:r>
              <w:rPr>
                <w:rFonts w:hint="eastAsia" w:eastAsia="黑体"/>
                <w:kern w:val="0"/>
                <w:sz w:val="28"/>
                <w:szCs w:val="28"/>
              </w:rPr>
              <w:t>城市治理类</w:t>
            </w:r>
            <w:r>
              <w:rPr>
                <w:rFonts w:eastAsia="黑体"/>
                <w:kern w:val="0"/>
                <w:sz w:val="28"/>
                <w:szCs w:val="28"/>
              </w:rPr>
              <w:t>重点</w:t>
            </w:r>
            <w:r>
              <w:rPr>
                <w:rFonts w:hint="eastAsia" w:eastAsia="黑体"/>
                <w:kern w:val="0"/>
                <w:sz w:val="28"/>
                <w:szCs w:val="28"/>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74" w:type="dxa"/>
          </w:tcPr>
          <w:p>
            <w:pPr>
              <w:snapToGrid w:val="0"/>
              <w:spacing w:line="560" w:lineRule="exact"/>
              <w:ind w:firstLine="562"/>
              <w:rPr>
                <w:rFonts w:cs="仿宋_GB2312"/>
                <w:sz w:val="28"/>
                <w:szCs w:val="24"/>
              </w:rPr>
            </w:pPr>
            <w:r>
              <w:rPr>
                <w:rFonts w:hint="eastAsia" w:eastAsia="楷体_GB2312"/>
                <w:b/>
                <w:kern w:val="0"/>
                <w:sz w:val="28"/>
                <w:szCs w:val="28"/>
              </w:rPr>
              <w:t>推进“穗智管”城市运行管理中枢建设工程。</w:t>
            </w:r>
            <w:r>
              <w:rPr>
                <w:rFonts w:hint="eastAsia" w:cs="仿宋_GB2312"/>
                <w:bCs/>
                <w:kern w:val="0"/>
                <w:sz w:val="28"/>
                <w:szCs w:val="28"/>
              </w:rPr>
              <w:t>构建</w:t>
            </w:r>
            <w:r>
              <w:rPr>
                <w:rFonts w:hint="eastAsia" w:cs="仿宋_GB2312"/>
                <w:bCs/>
                <w:kern w:val="0"/>
                <w:sz w:val="28"/>
                <w:szCs w:val="28"/>
                <w:lang w:eastAsia="zh-Hans"/>
              </w:rPr>
              <w:t>“</w:t>
            </w:r>
            <w:r>
              <w:rPr>
                <w:rFonts w:hint="eastAsia" w:cs="仿宋_GB2312"/>
                <w:bCs/>
                <w:kern w:val="0"/>
                <w:sz w:val="28"/>
                <w:szCs w:val="28"/>
              </w:rPr>
              <w:t>感知智能”“认知智能”“决策智能”的智慧城市运行管理中枢，各区建设区级协同管理平台，向上与省级中枢对接，向下为街镇、网格实战提供数据应用、联勤联动支撑。建立智慧城市数字化资产运营中心，建立城市运行体征指标体系和可视化城市运行图，</w:t>
            </w:r>
            <w:r>
              <w:rPr>
                <w:rFonts w:hint="eastAsia" w:cs="仿宋_GB2312"/>
                <w:sz w:val="28"/>
                <w:szCs w:val="24"/>
                <w:lang w:eastAsia="zh-Hans"/>
              </w:rPr>
              <w:t>“</w:t>
            </w:r>
            <w:r>
              <w:rPr>
                <w:rFonts w:hint="eastAsia" w:cs="仿宋_GB2312"/>
                <w:sz w:val="28"/>
                <w:szCs w:val="24"/>
              </w:rPr>
              <w:t>一张图</w:t>
            </w:r>
            <w:r>
              <w:rPr>
                <w:rFonts w:hint="eastAsia" w:cs="仿宋_GB2312"/>
                <w:sz w:val="28"/>
                <w:szCs w:val="24"/>
                <w:lang w:eastAsia="zh-Hans"/>
              </w:rPr>
              <w:t>”“</w:t>
            </w:r>
            <w:r>
              <w:rPr>
                <w:rFonts w:hint="eastAsia" w:cs="仿宋_GB2312"/>
                <w:sz w:val="28"/>
                <w:szCs w:val="24"/>
              </w:rPr>
              <w:t>一套表</w:t>
            </w:r>
            <w:r>
              <w:rPr>
                <w:rFonts w:hint="eastAsia" w:cs="仿宋_GB2312"/>
                <w:sz w:val="28"/>
                <w:szCs w:val="24"/>
                <w:lang w:eastAsia="zh-Hans"/>
              </w:rPr>
              <w:t>”</w:t>
            </w:r>
            <w:r>
              <w:rPr>
                <w:rFonts w:hint="eastAsia" w:cs="仿宋_GB2312"/>
                <w:sz w:val="28"/>
                <w:szCs w:val="24"/>
              </w:rPr>
              <w:t>全方位辅助领导决策，</w:t>
            </w:r>
            <w:r>
              <w:rPr>
                <w:rFonts w:hint="eastAsia" w:cs="仿宋_GB2312"/>
                <w:bCs/>
                <w:kern w:val="0"/>
                <w:sz w:val="28"/>
                <w:szCs w:val="28"/>
              </w:rPr>
              <w:t>为城市运行高效管理提供技术支撑，</w:t>
            </w:r>
            <w:r>
              <w:rPr>
                <w:rFonts w:hint="eastAsia" w:cs="仿宋_GB2312"/>
                <w:sz w:val="28"/>
                <w:szCs w:val="24"/>
              </w:rPr>
              <w:t>实现</w:t>
            </w:r>
            <w:r>
              <w:rPr>
                <w:rFonts w:cs="仿宋_GB2312"/>
                <w:sz w:val="28"/>
                <w:szCs w:val="24"/>
              </w:rPr>
              <w:t>“</w:t>
            </w:r>
            <w:r>
              <w:rPr>
                <w:rFonts w:hint="eastAsia" w:cs="仿宋_GB2312"/>
                <w:sz w:val="28"/>
                <w:szCs w:val="24"/>
              </w:rPr>
              <w:t>一网统管、全城统管</w:t>
            </w:r>
            <w:r>
              <w:rPr>
                <w:rFonts w:cs="仿宋_GB2312"/>
                <w:sz w:val="28"/>
                <w:szCs w:val="24"/>
              </w:rPr>
              <w:t>”</w:t>
            </w:r>
            <w:r>
              <w:rPr>
                <w:rFonts w:hint="eastAsia" w:cs="仿宋_GB2312"/>
                <w:sz w:val="28"/>
                <w:szCs w:val="24"/>
              </w:rPr>
              <w:t xml:space="preserve">。      </w:t>
            </w:r>
          </w:p>
          <w:p>
            <w:pPr>
              <w:snapToGrid w:val="0"/>
              <w:spacing w:line="560" w:lineRule="exact"/>
              <w:ind w:firstLine="562"/>
              <w:rPr>
                <w:rFonts w:eastAsia="楷体_GB2312"/>
                <w:b/>
                <w:bCs/>
                <w:sz w:val="28"/>
                <w:szCs w:val="24"/>
              </w:rPr>
            </w:pPr>
            <w:r>
              <w:rPr>
                <w:rFonts w:hint="eastAsia" w:eastAsia="楷体_GB2312"/>
                <w:b/>
                <w:kern w:val="0"/>
                <w:sz w:val="28"/>
                <w:szCs w:val="28"/>
              </w:rPr>
              <w:t>广州市“泛在物联感知”工程。</w:t>
            </w:r>
            <w:r>
              <w:rPr>
                <w:rFonts w:hint="eastAsia" w:cs="仿宋_GB2312"/>
                <w:bCs/>
                <w:kern w:val="0"/>
                <w:sz w:val="28"/>
                <w:szCs w:val="28"/>
              </w:rPr>
              <w:t xml:space="preserve">建设新型城市级物联网平台，统筹接入全市存量物联网感知设备，分批新建物联网感知基础设施，依托物联、数联、智联一体化平台，融合摄像、射频、传感、遥感和雷达等感知单元，建立“天地空三位一体”的城市泛在感知网络，形成全市统一“泛在物联”体系。 </w:t>
            </w:r>
          </w:p>
          <w:p>
            <w:pPr>
              <w:snapToGrid w:val="0"/>
              <w:spacing w:line="560" w:lineRule="exact"/>
              <w:ind w:firstLine="562"/>
              <w:rPr>
                <w:rFonts w:cs="仿宋_GB2312"/>
                <w:sz w:val="28"/>
                <w:szCs w:val="24"/>
              </w:rPr>
            </w:pPr>
            <w:r>
              <w:rPr>
                <w:rFonts w:hint="eastAsia" w:eastAsia="楷体_GB2312"/>
                <w:b/>
                <w:bCs/>
                <w:sz w:val="28"/>
                <w:szCs w:val="24"/>
              </w:rPr>
              <w:t>智慧交通工程。</w:t>
            </w:r>
            <w:r>
              <w:rPr>
                <w:rFonts w:hint="eastAsia" w:cs="仿宋_GB2312"/>
                <w:sz w:val="28"/>
                <w:szCs w:val="24"/>
              </w:rPr>
              <w:t>通过完善“一个中心（交通大数据中心）、三大平台（智慧感知平台、综合业务平台、创新服务平台）”，建立多维监测、智能联网、精准管控的信息网，加强新业态监管信息化建设，加强交通数据资源与分析模型管理，促进人工智能与交通行业管理、执法稽查等应用深化，实现全市交通运行态势评估、运输行业运行安全与动态监测、交通应急指挥与协调联动、交通智能化管理。</w:t>
            </w:r>
          </w:p>
          <w:p>
            <w:pPr>
              <w:snapToGrid w:val="0"/>
              <w:spacing w:line="560" w:lineRule="exact"/>
              <w:ind w:firstLine="562"/>
              <w:rPr>
                <w:rFonts w:cs="仿宋_GB2312"/>
                <w:sz w:val="28"/>
                <w:szCs w:val="24"/>
              </w:rPr>
            </w:pPr>
            <w:r>
              <w:rPr>
                <w:rFonts w:hint="eastAsia" w:eastAsia="楷体_GB2312"/>
                <w:b/>
                <w:bCs/>
                <w:sz w:val="28"/>
                <w:szCs w:val="24"/>
              </w:rPr>
              <w:t>智慧应急工程。</w:t>
            </w:r>
            <w:r>
              <w:rPr>
                <w:rFonts w:hint="eastAsia" w:cs="仿宋_GB2312"/>
                <w:sz w:val="28"/>
                <w:szCs w:val="24"/>
              </w:rPr>
              <w:t>优化完善广州市应急管理综合指挥调度中心，实现应急管理综合指挥调度联动。建设稳定可靠的指挥信息网、天地联动的卫星通信网、高效灵活的无线通信网，全面提升广州市应急管理信息化水平。</w:t>
            </w:r>
          </w:p>
          <w:p>
            <w:pPr>
              <w:snapToGrid w:val="0"/>
              <w:spacing w:line="560" w:lineRule="exact"/>
              <w:ind w:firstLine="562"/>
              <w:rPr>
                <w:rFonts w:cs="仿宋_GB2312"/>
                <w:sz w:val="28"/>
                <w:szCs w:val="24"/>
              </w:rPr>
            </w:pPr>
            <w:r>
              <w:rPr>
                <w:rFonts w:hint="eastAsia" w:eastAsia="楷体_GB2312"/>
                <w:b/>
                <w:bCs/>
                <w:sz w:val="28"/>
                <w:szCs w:val="24"/>
              </w:rPr>
              <w:t>智慧生态工程。</w:t>
            </w:r>
            <w:r>
              <w:rPr>
                <w:rFonts w:hint="eastAsia" w:cs="仿宋_GB2312"/>
                <w:sz w:val="28"/>
                <w:szCs w:val="24"/>
              </w:rPr>
              <w:t>以生态环境监管整体联动为目标，构建“智慧生态”平台，建设完善“天地空”一体的全感知生态环境物联网系统、智能化生态环境监管监测平台，进一步完善全市生态环境基础数据库，持续深化生态环境综合分析系统，建立本地化固废管理特征库，实现生态环境动态联动监管，整体提升生态环境治理能力。</w:t>
            </w:r>
          </w:p>
          <w:p>
            <w:pPr>
              <w:snapToGrid w:val="0"/>
              <w:spacing w:line="560" w:lineRule="exact"/>
              <w:ind w:firstLine="562"/>
              <w:rPr>
                <w:rFonts w:cs="仿宋_GB2312"/>
                <w:sz w:val="28"/>
                <w:szCs w:val="24"/>
              </w:rPr>
            </w:pPr>
            <w:r>
              <w:rPr>
                <w:rFonts w:hint="eastAsia" w:eastAsia="楷体_GB2312"/>
                <w:b/>
                <w:bCs/>
                <w:sz w:val="28"/>
                <w:szCs w:val="24"/>
              </w:rPr>
              <w:t>智慧水务工程。</w:t>
            </w:r>
            <w:r>
              <w:rPr>
                <w:rFonts w:hint="eastAsia" w:cs="仿宋_GB2312"/>
                <w:sz w:val="28"/>
                <w:szCs w:val="24"/>
              </w:rPr>
              <w:t>充分利用</w:t>
            </w:r>
            <w:r>
              <w:rPr>
                <w:sz w:val="28"/>
                <w:szCs w:val="24"/>
              </w:rPr>
              <w:t>4K、5G</w:t>
            </w:r>
            <w:r>
              <w:rPr>
                <w:rFonts w:hint="eastAsia" w:cs="仿宋_GB2312"/>
                <w:sz w:val="28"/>
                <w:szCs w:val="24"/>
              </w:rPr>
              <w:t>、地理信息、大数据、人工智能、云计算等新技术，建设完善智慧水务基础平台（如广州市水务一体化平台、广州市水务物联感知监控接入和管理系统、广州市水务局视频监控平台等）。围绕智慧排水、洪涝灾害预警预报、河长制管理等重点方向，</w:t>
            </w:r>
          </w:p>
          <w:p>
            <w:pPr>
              <w:snapToGrid w:val="0"/>
              <w:spacing w:line="560" w:lineRule="exact"/>
              <w:ind w:firstLine="0" w:firstLineChars="0"/>
              <w:rPr>
                <w:rFonts w:cs="仿宋_GB2312"/>
                <w:sz w:val="28"/>
                <w:szCs w:val="24"/>
              </w:rPr>
            </w:pPr>
            <w:r>
              <w:rPr>
                <w:rFonts w:hint="eastAsia" w:cs="仿宋_GB2312"/>
                <w:sz w:val="28"/>
                <w:szCs w:val="24"/>
              </w:rPr>
              <w:t>开展相关系统项目建设，稳步提升广州水务信息化建设和水务行业管理水平。</w:t>
            </w:r>
          </w:p>
          <w:p>
            <w:pPr>
              <w:snapToGrid w:val="0"/>
              <w:spacing w:line="560" w:lineRule="exact"/>
              <w:ind w:firstLine="562"/>
            </w:pPr>
            <w:r>
              <w:rPr>
                <w:rFonts w:hint="eastAsia" w:eastAsia="楷体_GB2312"/>
                <w:b/>
                <w:bCs/>
                <w:sz w:val="28"/>
                <w:szCs w:val="24"/>
              </w:rPr>
              <w:t>智慧农业工程。</w:t>
            </w:r>
            <w:r>
              <w:rPr>
                <w:rFonts w:hint="eastAsia" w:cs="仿宋_GB2312"/>
                <w:bCs/>
                <w:kern w:val="0"/>
                <w:sz w:val="28"/>
                <w:szCs w:val="28"/>
              </w:rPr>
              <w:t>开展“穗农云（都市农业智慧地图）”建设，支持广州农业农村大数据平台建设应用，打造“三农智库”农业农村大数据平台，实现对广州市辖内农业公园、农业龙头企业、“菜篮子”基地、“一村一品、一镇一业”专业村镇、现代农业产业园、田园综合体等经营主体数据采集监测的全覆盖，实现对广州市农业农村的全域监管，实现基于“一张图”下的农业农村大数据分析及展示，为主管部门决策提供精准数据支持。</w:t>
            </w:r>
          </w:p>
        </w:tc>
      </w:tr>
    </w:tbl>
    <w:p>
      <w:pPr>
        <w:pStyle w:val="5"/>
        <w:ind w:firstLine="643"/>
        <w:rPr>
          <w:rFonts w:cs="仿宋_GB2312"/>
        </w:rPr>
      </w:pPr>
      <w:bookmarkStart w:id="442" w:name="_Toc426039843"/>
      <w:bookmarkStart w:id="443" w:name="_Toc81044439"/>
      <w:bookmarkStart w:id="444" w:name="_Toc71989655"/>
      <w:bookmarkStart w:id="445" w:name="_Toc1304"/>
      <w:bookmarkStart w:id="446" w:name="_Toc71989745"/>
      <w:bookmarkStart w:id="447" w:name="_Toc1725642550"/>
      <w:bookmarkStart w:id="448" w:name="_Toc1935837931"/>
      <w:bookmarkStart w:id="449" w:name="_Toc28332"/>
      <w:r>
        <w:rPr>
          <w:rFonts w:hint="eastAsia" w:cs="仿宋_GB2312"/>
        </w:rPr>
        <w:t>4.打造全市统一的监管体系</w:t>
      </w:r>
      <w:bookmarkEnd w:id="442"/>
      <w:bookmarkEnd w:id="443"/>
      <w:bookmarkEnd w:id="444"/>
      <w:bookmarkEnd w:id="445"/>
      <w:bookmarkEnd w:id="446"/>
      <w:bookmarkEnd w:id="447"/>
      <w:bookmarkEnd w:id="448"/>
      <w:bookmarkEnd w:id="449"/>
    </w:p>
    <w:p>
      <w:pPr>
        <w:spacing w:line="560" w:lineRule="exact"/>
        <w:ind w:firstLine="643"/>
        <w:rPr>
          <w:b/>
          <w:bCs/>
          <w:szCs w:val="36"/>
        </w:rPr>
      </w:pPr>
      <w:r>
        <w:rPr>
          <w:rFonts w:hint="eastAsia"/>
          <w:b/>
          <w:bCs/>
          <w:szCs w:val="36"/>
        </w:rPr>
        <w:t>强化政务服务全流程监管</w:t>
      </w:r>
      <w:r>
        <w:rPr>
          <w:rFonts w:hint="eastAsia"/>
          <w:szCs w:val="36"/>
        </w:rPr>
        <w:t xml:space="preserve">。进一步完善政务服务“好差评”制度建设，简化评价流程，提高群众评价积极性。综合分析评价数据，主动识别、精确化解政务服务中的堵点、难点问题。建立完善全市政务服务监管平台，加强与各部门业务系统、“好差评”系统、咨询投诉平台等系统深入融合，推进监管平台逐步接入各级政务服务大厅，实现全市线上线下政务服务精细化监管。建立健全政务服务评估机制，强化政务服务经验复制推广，推动全市政务服务质量持续提升。 </w:t>
      </w:r>
    </w:p>
    <w:p>
      <w:pPr>
        <w:spacing w:line="560" w:lineRule="exact"/>
        <w:ind w:firstLine="643"/>
        <w:rPr>
          <w:rFonts w:cs="仿宋_GB2312"/>
        </w:rPr>
      </w:pPr>
      <w:r>
        <w:rPr>
          <w:rFonts w:hint="eastAsia"/>
          <w:b/>
          <w:bCs/>
          <w:szCs w:val="36"/>
        </w:rPr>
        <w:t>强化信用监管机制</w:t>
      </w:r>
      <w:r>
        <w:rPr>
          <w:rFonts w:hint="eastAsia"/>
          <w:szCs w:val="36"/>
        </w:rPr>
        <w:t>。加强信用信息管理系统及数据资源建设，优化升级公共信用信息服务平台，加大企业公共信用信息归集共享，</w:t>
      </w:r>
      <w:r>
        <w:rPr>
          <w:rFonts w:hint="eastAsia"/>
        </w:rPr>
        <w:t>完善社会信用业务应用，结合区块链技术，构建全市统</w:t>
      </w:r>
      <w:r>
        <w:rPr>
          <w:rFonts w:hint="eastAsia" w:cs="仿宋_GB2312"/>
        </w:rPr>
        <w:t>一社会信用链。</w:t>
      </w:r>
      <w:r>
        <w:rPr>
          <w:rFonts w:hint="eastAsia" w:cs="仿宋_GB2312"/>
          <w:szCs w:val="36"/>
        </w:rPr>
        <w:t>加强市域信用信息使用、湾区内信用信息互通共享，形成全市公共信用信息归集、共享、应用、评价、监管闭环体系。</w:t>
      </w:r>
      <w:r>
        <w:rPr>
          <w:rFonts w:hint="eastAsia" w:cs="仿宋_GB2312"/>
        </w:rPr>
        <w:t>推进“信用+大数据”精准监管，探索开展公共信用综合评价，推动信用核查和失信惩戒作为必要环节嵌入行政审批、财政资金申请、政府采购等业务流程，</w:t>
      </w:r>
      <w:r>
        <w:rPr>
          <w:rFonts w:hint="eastAsia" w:cs="仿宋_GB2312"/>
          <w:lang w:eastAsia="zh-Hans"/>
        </w:rPr>
        <w:t>持续拓宽信用监管覆盖范围</w:t>
      </w:r>
      <w:r>
        <w:rPr>
          <w:rFonts w:hint="eastAsia" w:cs="仿宋_GB2312"/>
          <w:szCs w:val="36"/>
        </w:rPr>
        <w:t>。强化信用信息共享，推动政府部门信用信息向市场主体有序开放，完善信用监管长效机制。</w:t>
      </w:r>
    </w:p>
    <w:p>
      <w:pPr>
        <w:spacing w:line="560" w:lineRule="exact"/>
        <w:ind w:firstLine="643"/>
        <w:rPr>
          <w:b/>
          <w:bCs/>
          <w:szCs w:val="36"/>
        </w:rPr>
      </w:pPr>
      <w:r>
        <w:rPr>
          <w:rFonts w:hint="eastAsia"/>
          <w:b/>
          <w:bCs/>
          <w:szCs w:val="36"/>
        </w:rPr>
        <w:t>优化市场监管机制</w:t>
      </w:r>
      <w:r>
        <w:rPr>
          <w:rFonts w:hint="eastAsia"/>
          <w:szCs w:val="36"/>
        </w:rPr>
        <w:t>。加强市场监管信息化基础支撑，推动全市各部门市场监管数据整合，全面实施“双随机、一公开”监管。深入推进“互联网＋监管”，将区块链、人工智能等新技术运用于市场监管，赋能不动产登记、重要商品监管、金融服务与监管、电子证照管理、跨境物流监管、行政执法监管等领域治理管控，增加“多方互信、业务安全”要素。依托公共信用信息服务平台，实施信用分级分类监管、新经济“包容期”管理等新型监管模式，支持各行政部门在行政管理、公共服务、公共资源交易</w:t>
      </w:r>
      <w:r>
        <w:rPr>
          <w:szCs w:val="36"/>
        </w:rPr>
        <w:t>、</w:t>
      </w:r>
      <w:r>
        <w:rPr>
          <w:rFonts w:hint="eastAsia"/>
          <w:szCs w:val="36"/>
          <w:lang w:eastAsia="zh-Hans"/>
        </w:rPr>
        <w:t>数字经济</w:t>
      </w:r>
      <w:r>
        <w:rPr>
          <w:rFonts w:hint="eastAsia"/>
          <w:szCs w:val="36"/>
        </w:rPr>
        <w:t>等领域开展事中事后监管应用。</w:t>
      </w:r>
    </w:p>
    <w:p>
      <w:pPr>
        <w:spacing w:line="560" w:lineRule="exact"/>
        <w:ind w:firstLine="643"/>
      </w:pPr>
      <w:r>
        <w:rPr>
          <w:rFonts w:hint="eastAsia"/>
          <w:b/>
          <w:bCs/>
        </w:rPr>
        <w:t>强化数据要素市场监管。</w:t>
      </w:r>
      <w:r>
        <w:rPr>
          <w:rFonts w:hint="eastAsia"/>
        </w:rPr>
        <w:t>加快构建多元共治数据要素市场治理体系，规范各类市场主体数据资源利用行为。以数据产权制度倒逼企业增强数据要素储备，充分发挥数据新型要素对其他要素效率倍增作用，培育发展数据要素市场。强化数据要素市场监管，</w:t>
      </w:r>
      <w:r>
        <w:t>明确数据交易监管主体，研究制定数据交易各环节的监管制度、互通规则和违规惩罚措施。建立数据交易跨部门协同监管机制，开展数据要素市场监管执法，打击数据垄断、数据欺诈和数据不正当竞争行为</w:t>
      </w:r>
      <w:r>
        <w:rPr>
          <w:rFonts w:hint="eastAsia"/>
        </w:rPr>
        <w:t>。加强数据产权保护，优化数据要素流通环境，完善数据合规应用监管和审计。加大隐私数据监管保护，深化市场淘汰机制。依托省级数据流通监管平台，实现数据流通全流程监察，确保数据要素市场公平竞争、健康运行。</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774" w:type="dxa"/>
          </w:tcPr>
          <w:p>
            <w:pPr>
              <w:ind w:firstLine="0" w:firstLineChars="0"/>
              <w:jc w:val="center"/>
              <w:rPr>
                <w:rFonts w:eastAsia="黑体"/>
                <w:sz w:val="24"/>
                <w:szCs w:val="20"/>
              </w:rPr>
            </w:pPr>
            <w:r>
              <w:rPr>
                <w:rFonts w:eastAsia="黑体"/>
                <w:kern w:val="0"/>
                <w:sz w:val="28"/>
                <w:szCs w:val="28"/>
              </w:rPr>
              <w:t>专栏4-9</w:t>
            </w:r>
            <w:r>
              <w:rPr>
                <w:rFonts w:hint="eastAsia" w:eastAsia="黑体"/>
                <w:kern w:val="0"/>
                <w:sz w:val="28"/>
                <w:szCs w:val="28"/>
              </w:rPr>
              <w:t>监管类</w:t>
            </w:r>
            <w:r>
              <w:rPr>
                <w:rFonts w:eastAsia="黑体"/>
                <w:kern w:val="0"/>
                <w:sz w:val="28"/>
                <w:szCs w:val="28"/>
              </w:rPr>
              <w:t>重点</w:t>
            </w:r>
            <w:r>
              <w:rPr>
                <w:rFonts w:hint="eastAsia" w:eastAsia="黑体"/>
                <w:kern w:val="0"/>
                <w:sz w:val="28"/>
                <w:szCs w:val="28"/>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774" w:type="dxa"/>
          </w:tcPr>
          <w:p>
            <w:pPr>
              <w:pStyle w:val="22"/>
              <w:spacing w:line="560" w:lineRule="exact"/>
              <w:ind w:firstLine="562"/>
            </w:pPr>
            <w:r>
              <w:rPr>
                <w:rFonts w:hint="eastAsia" w:eastAsia="楷体_GB2312"/>
                <w:b/>
              </w:rPr>
              <w:t>政务服务监管平台推广工程</w:t>
            </w:r>
            <w:r>
              <w:t>。</w:t>
            </w:r>
            <w:r>
              <w:rPr>
                <w:rFonts w:hint="eastAsia"/>
              </w:rPr>
              <w:t>依托统一政务服务监督管理平台，实现任务管理、通知推送、群组交流、资料报送、考核评估、宣传培训等功能，逐步接入相关政务服务系统和各级政务服务大厅，实现线上线下政务服务监测分析、预警和评估全流程、精细化监管。</w:t>
            </w:r>
          </w:p>
          <w:p>
            <w:pPr>
              <w:pStyle w:val="22"/>
              <w:spacing w:line="560" w:lineRule="exact"/>
              <w:ind w:firstLine="562"/>
            </w:pPr>
            <w:r>
              <w:rPr>
                <w:rFonts w:hint="eastAsia" w:eastAsia="楷体_GB2312"/>
                <w:b/>
              </w:rPr>
              <w:t>政务服务“好差评”系统</w:t>
            </w:r>
            <w:r>
              <w:t>。</w:t>
            </w:r>
            <w:r>
              <w:rPr>
                <w:rFonts w:hint="eastAsia"/>
              </w:rPr>
              <w:t>不断丰富“好差评”系统功能，优化评价流程，提高平台易用性。运用大数据等技术对企业和群众反映集中的问题进行跟踪分析和综合挖掘，及时发现政务的堵点难点。利用科学量化指标进行考核评估和结果展现，实现以评促改。</w:t>
            </w:r>
          </w:p>
          <w:p>
            <w:pPr>
              <w:pStyle w:val="22"/>
              <w:spacing w:line="560" w:lineRule="exact"/>
              <w:ind w:firstLine="562"/>
            </w:pPr>
            <w:r>
              <w:rPr>
                <w:rFonts w:hint="eastAsia" w:eastAsia="楷体_GB2312"/>
                <w:b/>
              </w:rPr>
              <w:t>社会信用信息化建设工程</w:t>
            </w:r>
            <w:r>
              <w:t>。</w:t>
            </w:r>
            <w:r>
              <w:rPr>
                <w:rFonts w:hint="eastAsia"/>
              </w:rPr>
              <w:t>推进“信用广州”平台升级改造，打造面向企业和公众的“一站式”掌上综合信用服务平台。基于政务大数据中心数据，提升企业信用风险预测预警和动态监测能力，推进企业信用风险分级分类管理。大力推进“信易游”“信易批”“信易租”等“信易+”系列项目，拓展社会化、市场化守信激励措施。</w:t>
            </w:r>
          </w:p>
        </w:tc>
      </w:tr>
    </w:tbl>
    <w:p>
      <w:pPr>
        <w:pStyle w:val="4"/>
        <w:ind w:firstLine="0" w:firstLineChars="0"/>
        <w:jc w:val="center"/>
        <w:rPr>
          <w:rFonts w:ascii="Times New Roman" w:hAnsi="Times New Roman" w:eastAsia="楷体_GB2312"/>
        </w:rPr>
      </w:pPr>
      <w:bookmarkStart w:id="450" w:name="_Toc71989656"/>
      <w:bookmarkStart w:id="451" w:name="_Toc71989746"/>
      <w:bookmarkStart w:id="452" w:name="_Toc81044440"/>
      <w:bookmarkStart w:id="453" w:name="_Toc741162203"/>
      <w:bookmarkStart w:id="454" w:name="_Toc18161"/>
      <w:bookmarkStart w:id="455" w:name="_Toc1250854267"/>
      <w:bookmarkStart w:id="456" w:name="_Toc27736"/>
      <w:bookmarkStart w:id="457" w:name="_Toc1107685115"/>
      <w:r>
        <w:rPr>
          <w:rFonts w:hint="eastAsia" w:ascii="Times New Roman" w:hAnsi="Times New Roman" w:eastAsia="楷体_GB2312"/>
        </w:rPr>
        <w:t>第</w:t>
      </w:r>
      <w:r>
        <w:rPr>
          <w:rFonts w:hint="eastAsia" w:ascii="Times New Roman" w:hAnsi="Times New Roman" w:eastAsia="楷体_GB2312"/>
          <w:lang w:eastAsia="zh-Hans"/>
        </w:rPr>
        <w:t>四</w:t>
      </w:r>
      <w:r>
        <w:rPr>
          <w:rFonts w:hint="eastAsia" w:ascii="Times New Roman" w:hAnsi="Times New Roman" w:eastAsia="楷体_GB2312"/>
        </w:rPr>
        <w:t>节 提升政府业务协同效能</w:t>
      </w:r>
      <w:bookmarkEnd w:id="450"/>
      <w:bookmarkEnd w:id="451"/>
      <w:bookmarkEnd w:id="452"/>
      <w:bookmarkEnd w:id="453"/>
      <w:bookmarkEnd w:id="454"/>
      <w:bookmarkEnd w:id="455"/>
      <w:bookmarkEnd w:id="456"/>
      <w:bookmarkEnd w:id="457"/>
    </w:p>
    <w:p>
      <w:pPr>
        <w:pStyle w:val="5"/>
        <w:ind w:firstLine="643"/>
        <w:rPr>
          <w:rFonts w:cs="仿宋_GB2312"/>
        </w:rPr>
      </w:pPr>
      <w:bookmarkStart w:id="458" w:name="_Toc71989658"/>
      <w:bookmarkStart w:id="459" w:name="_Toc13521"/>
      <w:bookmarkStart w:id="460" w:name="_Toc10642"/>
      <w:bookmarkStart w:id="461" w:name="_Toc71989748"/>
      <w:bookmarkStart w:id="462" w:name="_Toc81044441"/>
      <w:bookmarkStart w:id="463" w:name="_Toc327991962"/>
      <w:bookmarkStart w:id="464" w:name="_Toc1307993221"/>
      <w:bookmarkStart w:id="465" w:name="_Toc1390244986"/>
      <w:bookmarkStart w:id="466" w:name="_Toc71989747"/>
      <w:bookmarkStart w:id="467" w:name="_Toc71989657"/>
      <w:bookmarkStart w:id="468" w:name="_Toc18807"/>
      <w:bookmarkStart w:id="469" w:name="_Toc28976"/>
      <w:r>
        <w:rPr>
          <w:rFonts w:hint="eastAsia" w:cs="仿宋_GB2312"/>
        </w:rPr>
        <w:t>1.</w:t>
      </w:r>
      <w:bookmarkEnd w:id="458"/>
      <w:bookmarkEnd w:id="459"/>
      <w:bookmarkEnd w:id="460"/>
      <w:bookmarkEnd w:id="461"/>
      <w:r>
        <w:rPr>
          <w:rFonts w:hint="eastAsia" w:cs="仿宋_GB2312"/>
        </w:rPr>
        <w:t>健全数字政府统筹管理机制</w:t>
      </w:r>
      <w:bookmarkEnd w:id="462"/>
      <w:bookmarkEnd w:id="463"/>
      <w:bookmarkEnd w:id="464"/>
      <w:bookmarkEnd w:id="465"/>
    </w:p>
    <w:p>
      <w:pPr>
        <w:spacing w:line="560" w:lineRule="exact"/>
        <w:ind w:firstLine="640"/>
      </w:pPr>
      <w:r>
        <w:rPr>
          <w:rFonts w:hint="eastAsia"/>
        </w:rPr>
        <w:t>强化“全市一盘棋”工作理念，加强整体战略谋划，推进业务协同和市区联动。</w:t>
      </w:r>
      <w:r>
        <w:rPr>
          <w:rFonts w:hint="eastAsia" w:cs="仿宋_GB2312"/>
          <w:lang w:val="zh-CN"/>
        </w:rPr>
        <w:t>持续加强党建引领为主体、民主法治为两翼的联动发展，聚焦行政效能、党建民主法治，建设有力度、有温度的数字政府。</w:t>
      </w:r>
      <w:r>
        <w:rPr>
          <w:rFonts w:hint="eastAsia"/>
        </w:rPr>
        <w:t>明确细化各职能部门数字政府建设分工和责任边界，围绕业务职能，推动各部门系统、部门数据清理整合。构建数字政府多维评价体系，建立关键评价指标，落实考核和精准督查机制，发挥考核督查导向作用。从基础支撑、数据资源共享与开放、政务服务智慧化和体验度、政府治理协同度和精细化等维度对各部门数字政府建设情况进行评价，推进整体数字政府建设。</w:t>
      </w:r>
    </w:p>
    <w:p>
      <w:pPr>
        <w:pStyle w:val="5"/>
        <w:ind w:firstLine="643"/>
        <w:rPr>
          <w:rFonts w:cs="仿宋_GB2312"/>
        </w:rPr>
      </w:pPr>
      <w:bookmarkStart w:id="470" w:name="_Toc81044442"/>
      <w:bookmarkStart w:id="471" w:name="_Toc1799454655"/>
      <w:bookmarkStart w:id="472" w:name="_Toc2117867132"/>
      <w:bookmarkStart w:id="473" w:name="_Toc1225400342"/>
      <w:r>
        <w:rPr>
          <w:rFonts w:hint="eastAsia" w:cs="仿宋_GB2312"/>
        </w:rPr>
        <w:t>2.构建高效协同政府运行模式</w:t>
      </w:r>
      <w:bookmarkEnd w:id="466"/>
      <w:bookmarkEnd w:id="467"/>
      <w:bookmarkEnd w:id="468"/>
      <w:bookmarkEnd w:id="469"/>
      <w:bookmarkEnd w:id="470"/>
      <w:bookmarkEnd w:id="471"/>
      <w:bookmarkEnd w:id="472"/>
      <w:bookmarkEnd w:id="473"/>
    </w:p>
    <w:p>
      <w:pPr>
        <w:spacing w:line="560" w:lineRule="exact"/>
        <w:ind w:firstLine="643"/>
      </w:pPr>
      <w:r>
        <w:rPr>
          <w:rFonts w:hint="eastAsia"/>
          <w:b/>
          <w:bCs/>
        </w:rPr>
        <w:t>创新扁平高效的办公模式</w:t>
      </w:r>
      <w:r>
        <w:rPr>
          <w:rFonts w:hint="eastAsia"/>
        </w:rPr>
        <w:t>。推动市政务协同办公平台与“粤政易”平台对接，形成线上线下相结合的移动办公模式，实现省市县政务办公“掌上协同联动”。强化移动端公文流转和追溯能力，促进“指尖”办文“零时延”。推动部门内部非涉密公文全程数字化流转，加强电子印章管理和使用，实现公文办结实时归档及电子档案在线移交，形成线上闭环。加强与“粤视会”视频系统兼容对接，满足视频会议、视频会商、指挥调度、业务培训等应用需求，推进远程办会“零距离”，提升多元立体会议协作能力，提高政府应对紧急事件的响应效率。</w:t>
      </w:r>
    </w:p>
    <w:p>
      <w:pPr>
        <w:spacing w:line="560" w:lineRule="exact"/>
        <w:ind w:firstLine="643"/>
      </w:pPr>
      <w:r>
        <w:rPr>
          <w:rFonts w:hint="eastAsia"/>
          <w:b/>
          <w:bCs/>
        </w:rPr>
        <w:t>推动政府内部办事“零跑动”</w:t>
      </w:r>
      <w:r>
        <w:rPr>
          <w:rFonts w:hint="eastAsia"/>
        </w:rPr>
        <w:t>。创新政府内部办事模式，优化办事流程，推动机关内部非涉密“零跑动”办事事项全程网上办理。加强财务、人事等机关内部办事系统整合共享并接入“粤政易”平台，实现高频办事事项全流程网办。以“粤政易”升级倒逼内部业务协同流程再造，面向部门间办事事项，精简材料、优化流程，全面梳理、逐步推出和动态管理本部门机关内部办事“零跑动”清单，实现全市政府机关跨层级、跨地域、跨系统、跨部门、跨业务管理高效协同。</w:t>
      </w:r>
    </w:p>
    <w:p>
      <w:pPr>
        <w:spacing w:line="560" w:lineRule="exact"/>
        <w:ind w:firstLine="643"/>
      </w:pPr>
      <w:r>
        <w:rPr>
          <w:rFonts w:hint="eastAsia"/>
          <w:b/>
          <w:bCs/>
        </w:rPr>
        <w:t>提升基层减负增效水平</w:t>
      </w:r>
      <w:r>
        <w:rPr>
          <w:rFonts w:hint="eastAsia"/>
        </w:rPr>
        <w:t>。</w:t>
      </w:r>
      <w:bookmarkStart w:id="474" w:name="_Toc58496641"/>
      <w:r>
        <w:rPr>
          <w:rFonts w:hint="eastAsia"/>
        </w:rPr>
        <w:t>推进全市数据采集、存储、共享和应用规范化，制定政务服务元数据标准体系，建设基于统一采集目录的数据采集体系，推动市区两级数据中心和部门、镇（街）资源池建设，基于共享平台数据流动体系和数据处理体系，实现“一次汇聚，多次共享”，促进数据要素在市、区、镇（街）、村（居）流动、配置。推进一体化在线政务服务平台向基层延伸，实现一个系统受理所有业务，避免数据重复采集和“二次录入”，运用数字化手段，切实为基层减负增效。</w:t>
      </w:r>
      <w:bookmarkEnd w:id="474"/>
    </w:p>
    <w:p>
      <w:pPr>
        <w:pStyle w:val="5"/>
        <w:ind w:firstLine="643"/>
        <w:rPr>
          <w:rFonts w:cs="仿宋_GB2312"/>
        </w:rPr>
      </w:pPr>
      <w:bookmarkStart w:id="475" w:name="_Toc11684"/>
      <w:bookmarkStart w:id="476" w:name="_Toc71989659"/>
      <w:bookmarkStart w:id="477" w:name="_Toc81044443"/>
      <w:bookmarkStart w:id="478" w:name="_Toc29997"/>
      <w:bookmarkStart w:id="479" w:name="_Toc451438499"/>
      <w:bookmarkStart w:id="480" w:name="_Toc71989749"/>
      <w:bookmarkStart w:id="481" w:name="_Toc422185884"/>
      <w:bookmarkStart w:id="482" w:name="_Toc935373264"/>
      <w:r>
        <w:rPr>
          <w:rFonts w:hint="eastAsia" w:cs="仿宋_GB2312"/>
        </w:rPr>
        <w:t>3.加强紧密有效的多方协同</w:t>
      </w:r>
      <w:bookmarkEnd w:id="475"/>
      <w:bookmarkEnd w:id="476"/>
      <w:bookmarkEnd w:id="477"/>
      <w:bookmarkEnd w:id="478"/>
      <w:bookmarkEnd w:id="479"/>
      <w:bookmarkEnd w:id="480"/>
      <w:bookmarkEnd w:id="481"/>
      <w:bookmarkEnd w:id="482"/>
    </w:p>
    <w:p>
      <w:pPr>
        <w:spacing w:line="560" w:lineRule="exact"/>
        <w:ind w:firstLine="643"/>
      </w:pPr>
      <w:r>
        <w:rPr>
          <w:rFonts w:hint="eastAsia"/>
          <w:b/>
          <w:bCs/>
        </w:rPr>
        <w:t>支持“智慧党建”建设</w:t>
      </w:r>
      <w:r>
        <w:rPr>
          <w:rFonts w:hint="eastAsia"/>
        </w:rPr>
        <w:t>。升级完善“智慧党建云”平台，实现党建工作“电子留痕”、全周期管理、全过程联动。完善以党建网为主的服务窗口，探索党建创新，结合“粤省事”统一服务入口功能，打造“智慧党建体验仓”</w:t>
      </w:r>
      <w:r>
        <w:rPr>
          <w:rFonts w:hint="eastAsia"/>
          <w:lang w:eastAsia="zh-Hans"/>
        </w:rPr>
        <w:t>“</w:t>
      </w:r>
      <w:r>
        <w:rPr>
          <w:rFonts w:hint="eastAsia"/>
        </w:rPr>
        <w:t>党建超市”等创新应用，丰富党员和群众生活新体验。推动大数据在干部人才评价方面的运用，对各级党组织和党员进行“立体画像”，动态掌握党员、党组织底数，为精准施策提供全量数据。</w:t>
      </w:r>
    </w:p>
    <w:p>
      <w:pPr>
        <w:spacing w:line="560" w:lineRule="exact"/>
        <w:ind w:firstLine="643"/>
      </w:pPr>
      <w:r>
        <w:rPr>
          <w:rFonts w:hint="eastAsia"/>
          <w:b/>
          <w:bCs/>
        </w:rPr>
        <w:t>支持“数字人大”建设</w:t>
      </w:r>
      <w:r>
        <w:rPr>
          <w:rFonts w:hint="eastAsia"/>
        </w:rPr>
        <w:t>。依托省级政务云平台和省市一体化大数据中心，完善人大及常委会行使权力和履行职责应用系统，加强立法、监督、代表履职等一体化应用建设。完善人大机关办公门户和综合保障平台，以“粤政易”平台为枢纽，推进与党委和“一府一委两院”办公协同、联通交互。依托“粤省事”平台，优化人大互动渠道，为代表联系人民群众、人民群众依法参政议政提供线上线下融合的一站式服务。</w:t>
      </w:r>
    </w:p>
    <w:p>
      <w:pPr>
        <w:spacing w:line="560" w:lineRule="exact"/>
        <w:ind w:firstLine="643"/>
        <w:rPr>
          <w:szCs w:val="32"/>
        </w:rPr>
      </w:pPr>
      <w:r>
        <w:rPr>
          <w:rFonts w:hint="eastAsia"/>
          <w:b/>
          <w:bCs/>
          <w:szCs w:val="32"/>
        </w:rPr>
        <w:t>支持“数字政法”建设</w:t>
      </w:r>
      <w:r>
        <w:rPr>
          <w:rFonts w:hint="eastAsia"/>
          <w:szCs w:val="32"/>
        </w:rPr>
        <w:t>。推动政法基础通信网络与政务外网整体融合、政法各单位业务系统逐步迁移上云、政法系统脱敏数据与其他单位共享，构建全市政法领域安全能力体系和云网数融合支撑体系。推进政法跨部门大数据办案平台建设，提升案件办理质效。</w:t>
      </w:r>
      <w:r>
        <w:rPr>
          <w:rFonts w:hint="eastAsia" w:cs="仿宋_GB2312"/>
          <w:szCs w:val="32"/>
        </w:rPr>
        <w:t>探索建设全市社会治理指数发布系统，积极推动大数据在分析研判、风险管控、精准打击、规范执法和纠纷化解领域的应用，实现全市政法系统社会治理关键数据互通共享。</w:t>
      </w:r>
    </w:p>
    <w:p>
      <w:pPr>
        <w:spacing w:line="560" w:lineRule="exact"/>
        <w:ind w:firstLine="643"/>
      </w:pPr>
      <w:r>
        <w:rPr>
          <w:rFonts w:hint="eastAsia"/>
          <w:b/>
          <w:bCs/>
        </w:rPr>
        <w:t>支持“智慧法院”建设</w:t>
      </w:r>
      <w:r>
        <w:rPr>
          <w:rFonts w:hint="eastAsia"/>
        </w:rPr>
        <w:t>。以线上线下融合、集约智能为目标，推动多元解纷和诉讼服务转型升级。强化智能辅助办案和业务协同，提升智慧审判成效。推进电子卷宗在执行全流程中的深度应用，实现智慧执行高效智能。围绕司法政务、司法人事和审判管理，完善智慧管理系统建设。探索区块链技术在数据安全、信息可信、操作合规、流程再造等方面的落地应用，实现司法办案全程留痕。强化法院与政府部门数据共享和业务协同，支持法院数据一体化建设，促进法院执行工作与政府相关职能部门工作良性互动。</w:t>
      </w:r>
    </w:p>
    <w:p>
      <w:pPr>
        <w:spacing w:line="560" w:lineRule="exact"/>
        <w:ind w:firstLine="643"/>
      </w:pPr>
      <w:r>
        <w:rPr>
          <w:rFonts w:hint="eastAsia"/>
          <w:b/>
          <w:bCs/>
        </w:rPr>
        <w:t>支持“智慧检务”建设。</w:t>
      </w:r>
      <w:r>
        <w:rPr>
          <w:rFonts w:hint="eastAsia"/>
        </w:rPr>
        <w:t>加强智慧检务管理与支撑体系、智慧检务资源与应用体系及智慧检务工作与服务体系建设。深入推进全业务智慧办案，实现检察业务与大数据、智能化等先进技术的融合，借助大数据强大的数据分析、信息收集能力及智能化高效处理效率，提升检务人员办案能力，加强业务数据碰撞与融合，开发案件数据分析模型，探索人工智能应用。深入推进全要素智慧管理，依托数据及智能管理系统，优化组织管理及检察业务管理体系，实现对检务工作要素全面管理。深入推进全方位智慧服务，融合“两微一端”检务公开系统，向当事人、律师及社会公众提供全方位智慧检务信息服务。深化检察全领域智慧支撑，推进数据资源、应用资源在检察机关的融合应用，夯实智慧检务办公办案基础，提高检务工作质量、管理效率及资源利用率。</w:t>
      </w:r>
    </w:p>
    <w:p>
      <w:pPr>
        <w:spacing w:line="560" w:lineRule="exact"/>
        <w:ind w:firstLine="643"/>
      </w:pPr>
      <w:r>
        <w:rPr>
          <w:rFonts w:hint="eastAsia"/>
          <w:b/>
          <w:bCs/>
        </w:rPr>
        <w:t>支持民主党派及群团数字化建设</w:t>
      </w:r>
      <w:r>
        <w:rPr>
          <w:rFonts w:hint="eastAsia"/>
        </w:rPr>
        <w:t>。推动民主党派参政议政、民主监督、政治协商、社会服务、自身建设等工作与信息技术深入融合，不断提高组织建设水平和履职能力。推进群团机关数字化建设，强化群团信息化资源整合共享能力，打造线上线下相互促进、有机融合的群团工作新形式。</w:t>
      </w:r>
    </w:p>
    <w:tbl>
      <w:tblPr>
        <w:tblStyle w:val="17"/>
        <w:tblpPr w:leftFromText="180" w:rightFromText="180" w:vertAnchor="text" w:horzAnchor="margin" w:tblpY="1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6" w:type="dxa"/>
          </w:tcPr>
          <w:p>
            <w:pPr>
              <w:ind w:firstLine="0" w:firstLineChars="0"/>
              <w:jc w:val="center"/>
              <w:rPr>
                <w:rFonts w:eastAsia="黑体"/>
                <w:sz w:val="28"/>
                <w:szCs w:val="24"/>
              </w:rPr>
            </w:pPr>
            <w:r>
              <w:rPr>
                <w:rFonts w:eastAsia="黑体"/>
                <w:sz w:val="28"/>
              </w:rPr>
              <w:t>专栏</w:t>
            </w:r>
            <w:r>
              <w:rPr>
                <w:rFonts w:hint="eastAsia" w:eastAsia="黑体"/>
                <w:sz w:val="28"/>
              </w:rPr>
              <w:t>4-</w:t>
            </w:r>
            <w:r>
              <w:rPr>
                <w:rFonts w:eastAsia="黑体"/>
                <w:sz w:val="28"/>
              </w:rPr>
              <w:t>10</w:t>
            </w:r>
            <w:r>
              <w:rPr>
                <w:rFonts w:hint="eastAsia" w:eastAsia="黑体"/>
                <w:sz w:val="28"/>
                <w:szCs w:val="24"/>
              </w:rPr>
              <w:t>多方协同数字化</w:t>
            </w:r>
            <w:r>
              <w:rPr>
                <w:rFonts w:eastAsia="黑体"/>
                <w:sz w:val="28"/>
                <w:szCs w:val="24"/>
              </w:rPr>
              <w:t>应用重点工程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36" w:type="dxa"/>
          </w:tcPr>
          <w:p>
            <w:pPr>
              <w:pStyle w:val="28"/>
              <w:ind w:firstLine="562"/>
              <w:rPr>
                <w:sz w:val="28"/>
                <w:szCs w:val="24"/>
              </w:rPr>
            </w:pPr>
            <w:r>
              <w:rPr>
                <w:rFonts w:eastAsia="楷体_GB2312"/>
                <w:b/>
                <w:bCs/>
                <w:sz w:val="28"/>
                <w:szCs w:val="24"/>
              </w:rPr>
              <w:t>协同办公系统整合、对接、应用。</w:t>
            </w:r>
            <w:r>
              <w:rPr>
                <w:rFonts w:hint="eastAsia"/>
                <w:sz w:val="28"/>
                <w:szCs w:val="24"/>
              </w:rPr>
              <w:t>出台办公平台整合对接规范，推动省直各部门、地市自建办公系统按规范与省协同办公平台对接，实现跨层级、跨部门、跨业务信息共享和办公协同，持续推进跨部门跨层级办公协同、智慧公文管理，大幅提高工作和服务效率。</w:t>
            </w:r>
          </w:p>
          <w:p>
            <w:pPr>
              <w:pStyle w:val="28"/>
              <w:ind w:firstLine="562"/>
              <w:rPr>
                <w:sz w:val="28"/>
                <w:szCs w:val="24"/>
              </w:rPr>
            </w:pPr>
            <w:r>
              <w:rPr>
                <w:rFonts w:eastAsia="楷体_GB2312"/>
                <w:b/>
                <w:bCs/>
                <w:sz w:val="28"/>
                <w:szCs w:val="24"/>
              </w:rPr>
              <w:t>“粤政易”推广应用工程。</w:t>
            </w:r>
            <w:r>
              <w:rPr>
                <w:sz w:val="28"/>
                <w:szCs w:val="24"/>
              </w:rPr>
              <w:t>加强推广应用，为全</w:t>
            </w:r>
            <w:r>
              <w:rPr>
                <w:rFonts w:hint="eastAsia"/>
                <w:sz w:val="28"/>
                <w:szCs w:val="24"/>
              </w:rPr>
              <w:t>市</w:t>
            </w:r>
            <w:r>
              <w:rPr>
                <w:sz w:val="28"/>
                <w:szCs w:val="24"/>
              </w:rPr>
              <w:t>各级公务人员移动化处理公文、审批文件、督查督办、决策分析等提供支持。推动</w:t>
            </w:r>
            <w:r>
              <w:rPr>
                <w:rFonts w:hint="eastAsia"/>
                <w:sz w:val="28"/>
                <w:szCs w:val="24"/>
                <w:lang w:eastAsia="zh-Hans"/>
              </w:rPr>
              <w:t>“</w:t>
            </w:r>
            <w:r>
              <w:rPr>
                <w:sz w:val="28"/>
                <w:szCs w:val="24"/>
              </w:rPr>
              <w:t>粤政易·看数</w:t>
            </w:r>
            <w:r>
              <w:rPr>
                <w:rFonts w:hint="eastAsia"/>
                <w:sz w:val="28"/>
                <w:szCs w:val="24"/>
                <w:lang w:eastAsia="zh-Hans"/>
              </w:rPr>
              <w:t>”</w:t>
            </w:r>
            <w:r>
              <w:rPr>
                <w:sz w:val="28"/>
                <w:szCs w:val="24"/>
              </w:rPr>
              <w:t>移动应用，实现</w:t>
            </w:r>
            <w:r>
              <w:rPr>
                <w:rFonts w:hint="eastAsia"/>
                <w:sz w:val="28"/>
                <w:szCs w:val="24"/>
                <w:lang w:eastAsia="zh-Hans"/>
              </w:rPr>
              <w:t>“</w:t>
            </w:r>
            <w:r>
              <w:rPr>
                <w:sz w:val="28"/>
                <w:szCs w:val="24"/>
              </w:rPr>
              <w:t>决策看数</w:t>
            </w:r>
            <w:r>
              <w:rPr>
                <w:rFonts w:hint="eastAsia"/>
                <w:sz w:val="28"/>
                <w:szCs w:val="24"/>
                <w:lang w:eastAsia="zh-Hans"/>
              </w:rPr>
              <w:t>”</w:t>
            </w:r>
            <w:r>
              <w:rPr>
                <w:sz w:val="28"/>
                <w:szCs w:val="24"/>
              </w:rPr>
              <w:t>移动化、便捷化。推进</w:t>
            </w:r>
            <w:r>
              <w:rPr>
                <w:rFonts w:hint="eastAsia"/>
                <w:sz w:val="28"/>
                <w:szCs w:val="24"/>
                <w:lang w:eastAsia="zh-Hans"/>
              </w:rPr>
              <w:t>“</w:t>
            </w:r>
            <w:r>
              <w:rPr>
                <w:sz w:val="28"/>
                <w:szCs w:val="24"/>
              </w:rPr>
              <w:t>粤视会</w:t>
            </w:r>
            <w:r>
              <w:rPr>
                <w:rFonts w:hint="eastAsia"/>
                <w:sz w:val="28"/>
                <w:szCs w:val="24"/>
                <w:lang w:eastAsia="zh-Hans"/>
              </w:rPr>
              <w:t>”</w:t>
            </w:r>
            <w:r>
              <w:rPr>
                <w:sz w:val="28"/>
                <w:szCs w:val="24"/>
              </w:rPr>
              <w:t>系统推广应用，与</w:t>
            </w:r>
            <w:r>
              <w:rPr>
                <w:rFonts w:hint="eastAsia"/>
                <w:sz w:val="28"/>
                <w:szCs w:val="24"/>
              </w:rPr>
              <w:t>各地各部门</w:t>
            </w:r>
            <w:r>
              <w:rPr>
                <w:sz w:val="28"/>
                <w:szCs w:val="24"/>
              </w:rPr>
              <w:t>视频会议系统兼容对接，实现纵向五级覆盖、横向联通，提供移动视频会议、视频会商等业务应用。</w:t>
            </w:r>
          </w:p>
          <w:p>
            <w:pPr>
              <w:pStyle w:val="28"/>
              <w:ind w:firstLine="562"/>
              <w:rPr>
                <w:sz w:val="28"/>
                <w:szCs w:val="24"/>
              </w:rPr>
            </w:pPr>
            <w:r>
              <w:rPr>
                <w:rFonts w:eastAsia="楷体_GB2312"/>
                <w:b/>
                <w:bCs/>
                <w:sz w:val="28"/>
                <w:szCs w:val="24"/>
              </w:rPr>
              <w:t>内部办事“零跑动”清单编制。</w:t>
            </w:r>
            <w:r>
              <w:rPr>
                <w:sz w:val="28"/>
                <w:szCs w:val="24"/>
              </w:rPr>
              <w:t>以法律法规、党内法规、单位职责规定为依据，由上至下开展机关内部</w:t>
            </w:r>
            <w:r>
              <w:rPr>
                <w:rFonts w:hint="eastAsia"/>
                <w:sz w:val="28"/>
                <w:szCs w:val="24"/>
                <w:lang w:eastAsia="zh-Hans"/>
              </w:rPr>
              <w:t>“</w:t>
            </w:r>
            <w:r>
              <w:rPr>
                <w:sz w:val="28"/>
                <w:szCs w:val="24"/>
              </w:rPr>
              <w:t>零跑动</w:t>
            </w:r>
            <w:r>
              <w:rPr>
                <w:rFonts w:hint="eastAsia"/>
                <w:sz w:val="28"/>
                <w:szCs w:val="24"/>
                <w:lang w:eastAsia="zh-Hans"/>
              </w:rPr>
              <w:t>”</w:t>
            </w:r>
            <w:r>
              <w:rPr>
                <w:sz w:val="28"/>
                <w:szCs w:val="24"/>
              </w:rPr>
              <w:t>办事事项的梳理，逐年制定梳理目标，到2023年底，本部门办件量排名前十的事项100%实现</w:t>
            </w:r>
            <w:r>
              <w:rPr>
                <w:rFonts w:hint="eastAsia"/>
                <w:sz w:val="28"/>
                <w:szCs w:val="24"/>
                <w:lang w:eastAsia="zh-Hans"/>
              </w:rPr>
              <w:t>“</w:t>
            </w:r>
            <w:r>
              <w:rPr>
                <w:sz w:val="28"/>
                <w:szCs w:val="24"/>
              </w:rPr>
              <w:t>零跑动</w:t>
            </w:r>
            <w:r>
              <w:rPr>
                <w:rFonts w:hint="eastAsia"/>
                <w:sz w:val="28"/>
                <w:szCs w:val="24"/>
                <w:lang w:eastAsia="zh-Hans"/>
              </w:rPr>
              <w:t>”</w:t>
            </w:r>
            <w:r>
              <w:rPr>
                <w:sz w:val="28"/>
                <w:szCs w:val="24"/>
              </w:rPr>
              <w:t>，非涉密办事事项100%能够实现网上办理。</w:t>
            </w:r>
          </w:p>
          <w:p>
            <w:pPr>
              <w:pStyle w:val="28"/>
              <w:ind w:firstLine="562"/>
              <w:rPr>
                <w:sz w:val="28"/>
                <w:szCs w:val="24"/>
              </w:rPr>
            </w:pPr>
            <w:r>
              <w:rPr>
                <w:rFonts w:eastAsia="楷体_GB2312"/>
                <w:b/>
                <w:bCs/>
                <w:sz w:val="28"/>
                <w:szCs w:val="24"/>
              </w:rPr>
              <w:t>填表</w:t>
            </w:r>
            <w:r>
              <w:rPr>
                <w:rFonts w:hint="eastAsia" w:eastAsia="楷体_GB2312"/>
                <w:b/>
                <w:bCs/>
                <w:sz w:val="28"/>
                <w:szCs w:val="24"/>
              </w:rPr>
              <w:t>报数系统</w:t>
            </w:r>
            <w:r>
              <w:rPr>
                <w:rFonts w:eastAsia="楷体_GB2312"/>
                <w:b/>
                <w:bCs/>
                <w:sz w:val="28"/>
                <w:szCs w:val="24"/>
              </w:rPr>
              <w:t>应用工程。</w:t>
            </w:r>
            <w:r>
              <w:rPr>
                <w:sz w:val="28"/>
                <w:szCs w:val="24"/>
              </w:rPr>
              <w:t>梳理村（居）自治事项清单、协助政府事项清单、负面事项清单等事项清单，整合梳理上报数据</w:t>
            </w:r>
            <w:r>
              <w:rPr>
                <w:rFonts w:hint="eastAsia"/>
                <w:sz w:val="28"/>
                <w:szCs w:val="24"/>
                <w:lang w:eastAsia="zh-Hans"/>
              </w:rPr>
              <w:t>“</w:t>
            </w:r>
            <w:r>
              <w:rPr>
                <w:sz w:val="28"/>
                <w:szCs w:val="24"/>
              </w:rPr>
              <w:t>一张表</w:t>
            </w:r>
            <w:r>
              <w:rPr>
                <w:rFonts w:hint="eastAsia"/>
                <w:sz w:val="28"/>
                <w:szCs w:val="24"/>
                <w:lang w:eastAsia="zh-Hans"/>
              </w:rPr>
              <w:t>”</w:t>
            </w:r>
            <w:r>
              <w:rPr>
                <w:sz w:val="28"/>
                <w:szCs w:val="24"/>
              </w:rPr>
              <w:t>。全</w:t>
            </w:r>
            <w:r>
              <w:rPr>
                <w:rFonts w:hint="eastAsia"/>
                <w:sz w:val="28"/>
                <w:szCs w:val="24"/>
              </w:rPr>
              <w:t>市</w:t>
            </w:r>
            <w:r>
              <w:rPr>
                <w:sz w:val="28"/>
                <w:szCs w:val="24"/>
              </w:rPr>
              <w:t>推行在线报送数据</w:t>
            </w:r>
            <w:r>
              <w:rPr>
                <w:rFonts w:hint="eastAsia"/>
                <w:sz w:val="28"/>
                <w:szCs w:val="24"/>
                <w:lang w:eastAsia="zh-Hans"/>
              </w:rPr>
              <w:t>“</w:t>
            </w:r>
            <w:r>
              <w:rPr>
                <w:sz w:val="28"/>
                <w:szCs w:val="24"/>
              </w:rPr>
              <w:t>一张表</w:t>
            </w:r>
            <w:r>
              <w:rPr>
                <w:rFonts w:hint="eastAsia"/>
                <w:sz w:val="28"/>
                <w:szCs w:val="24"/>
                <w:lang w:eastAsia="zh-Hans"/>
              </w:rPr>
              <w:t>”</w:t>
            </w:r>
            <w:r>
              <w:rPr>
                <w:sz w:val="28"/>
                <w:szCs w:val="24"/>
              </w:rPr>
              <w:t>方式，减少基层重复填报的报表、台账。</w:t>
            </w:r>
          </w:p>
          <w:p>
            <w:pPr>
              <w:pStyle w:val="28"/>
              <w:ind w:firstLine="562"/>
              <w:rPr>
                <w:sz w:val="28"/>
                <w:szCs w:val="24"/>
              </w:rPr>
            </w:pPr>
            <w:r>
              <w:rPr>
                <w:rFonts w:eastAsia="楷体_GB2312"/>
                <w:b/>
                <w:bCs/>
                <w:kern w:val="0"/>
                <w:sz w:val="28"/>
                <w:szCs w:val="24"/>
              </w:rPr>
              <w:t>“数字党建”应用工程。</w:t>
            </w:r>
            <w:r>
              <w:rPr>
                <w:sz w:val="28"/>
                <w:szCs w:val="24"/>
              </w:rPr>
              <w:t>完善集党员管理、党员教育及党员服务为一体的</w:t>
            </w:r>
            <w:r>
              <w:rPr>
                <w:rFonts w:hint="eastAsia"/>
                <w:sz w:val="28"/>
                <w:szCs w:val="24"/>
                <w:lang w:eastAsia="zh-Hans"/>
              </w:rPr>
              <w:t>“</w:t>
            </w:r>
            <w:r>
              <w:rPr>
                <w:sz w:val="28"/>
                <w:szCs w:val="24"/>
              </w:rPr>
              <w:t>数字党建</w:t>
            </w:r>
            <w:r>
              <w:rPr>
                <w:rFonts w:hint="eastAsia"/>
                <w:sz w:val="28"/>
                <w:szCs w:val="24"/>
                <w:lang w:eastAsia="zh-Hans"/>
              </w:rPr>
              <w:t>”</w:t>
            </w:r>
            <w:r>
              <w:rPr>
                <w:sz w:val="28"/>
                <w:szCs w:val="24"/>
              </w:rPr>
              <w:t>平台，充分利用大数据为党员进行</w:t>
            </w:r>
            <w:r>
              <w:rPr>
                <w:rFonts w:hint="eastAsia"/>
                <w:sz w:val="28"/>
                <w:szCs w:val="24"/>
                <w:lang w:eastAsia="zh-Hans"/>
              </w:rPr>
              <w:t>“</w:t>
            </w:r>
            <w:r>
              <w:rPr>
                <w:sz w:val="28"/>
                <w:szCs w:val="24"/>
              </w:rPr>
              <w:t>立体画像</w:t>
            </w:r>
            <w:r>
              <w:rPr>
                <w:rFonts w:hint="eastAsia"/>
                <w:sz w:val="28"/>
                <w:szCs w:val="24"/>
                <w:lang w:eastAsia="zh-Hans"/>
              </w:rPr>
              <w:t>”</w:t>
            </w:r>
            <w:r>
              <w:rPr>
                <w:sz w:val="28"/>
                <w:szCs w:val="24"/>
              </w:rPr>
              <w:t>。建设“数字党建体验舱”，集成党课、</w:t>
            </w:r>
            <w:r>
              <w:rPr>
                <w:rFonts w:hint="eastAsia"/>
                <w:sz w:val="28"/>
                <w:szCs w:val="24"/>
              </w:rPr>
              <w:t>虚拟现实</w:t>
            </w:r>
            <w:r>
              <w:rPr>
                <w:sz w:val="28"/>
                <w:szCs w:val="24"/>
              </w:rPr>
              <w:t>、远程视频会议、</w:t>
            </w:r>
            <w:r>
              <w:rPr>
                <w:rFonts w:hint="eastAsia"/>
                <w:sz w:val="28"/>
                <w:szCs w:val="24"/>
              </w:rPr>
              <w:t>人工</w:t>
            </w:r>
            <w:r>
              <w:rPr>
                <w:sz w:val="28"/>
                <w:szCs w:val="24"/>
              </w:rPr>
              <w:t>智能设备演说练习等互动功能。打造</w:t>
            </w:r>
            <w:r>
              <w:rPr>
                <w:rFonts w:hint="eastAsia"/>
                <w:sz w:val="28"/>
                <w:szCs w:val="24"/>
                <w:lang w:eastAsia="zh-Hans"/>
              </w:rPr>
              <w:t>“</w:t>
            </w:r>
            <w:r>
              <w:rPr>
                <w:sz w:val="28"/>
                <w:szCs w:val="24"/>
              </w:rPr>
              <w:t>党建超市</w:t>
            </w:r>
            <w:r>
              <w:rPr>
                <w:rFonts w:hint="eastAsia"/>
                <w:sz w:val="28"/>
                <w:szCs w:val="24"/>
                <w:lang w:eastAsia="zh-Hans"/>
              </w:rPr>
              <w:t>”</w:t>
            </w:r>
            <w:r>
              <w:rPr>
                <w:sz w:val="28"/>
                <w:szCs w:val="24"/>
              </w:rPr>
              <w:t>，提供党群服务、环境卫生、民生保障、文化体育四大类服务。</w:t>
            </w:r>
          </w:p>
          <w:p>
            <w:pPr>
              <w:pStyle w:val="28"/>
              <w:ind w:firstLine="562"/>
              <w:rPr>
                <w:kern w:val="0"/>
                <w:sz w:val="28"/>
                <w:szCs w:val="24"/>
              </w:rPr>
            </w:pPr>
            <w:r>
              <w:rPr>
                <w:rFonts w:hint="eastAsia" w:eastAsia="楷体_GB2312"/>
                <w:b/>
                <w:bCs/>
                <w:kern w:val="0"/>
                <w:sz w:val="28"/>
                <w:szCs w:val="24"/>
              </w:rPr>
              <w:t>“数字政法”应用工程。</w:t>
            </w:r>
            <w:r>
              <w:rPr>
                <w:rFonts w:hint="eastAsia"/>
                <w:kern w:val="0"/>
                <w:sz w:val="28"/>
                <w:szCs w:val="24"/>
              </w:rPr>
              <w:t>持续完善政法信息数据共享平台，</w:t>
            </w:r>
            <w:r>
              <w:rPr>
                <w:kern w:val="0"/>
                <w:sz w:val="28"/>
                <w:szCs w:val="24"/>
              </w:rPr>
              <w:t>建设全</w:t>
            </w:r>
            <w:r>
              <w:rPr>
                <w:rFonts w:hint="eastAsia"/>
                <w:kern w:val="0"/>
                <w:sz w:val="28"/>
                <w:szCs w:val="24"/>
              </w:rPr>
              <w:t>市</w:t>
            </w:r>
            <w:r>
              <w:rPr>
                <w:kern w:val="0"/>
                <w:sz w:val="28"/>
                <w:szCs w:val="24"/>
              </w:rPr>
              <w:t>政法各级跨部门业务共享协同系统，</w:t>
            </w:r>
            <w:r>
              <w:rPr>
                <w:rFonts w:hint="eastAsia"/>
                <w:kern w:val="0"/>
                <w:sz w:val="28"/>
                <w:szCs w:val="24"/>
              </w:rPr>
              <w:t>运用</w:t>
            </w:r>
            <w:r>
              <w:rPr>
                <w:kern w:val="0"/>
                <w:sz w:val="28"/>
                <w:szCs w:val="24"/>
              </w:rPr>
              <w:t>大数据、人工智能、物联网、边缘计算等技术打造</w:t>
            </w:r>
            <w:r>
              <w:rPr>
                <w:rFonts w:hint="eastAsia"/>
                <w:kern w:val="0"/>
                <w:sz w:val="28"/>
                <w:szCs w:val="24"/>
                <w:lang w:eastAsia="zh-Hans"/>
              </w:rPr>
              <w:t>“</w:t>
            </w:r>
            <w:r>
              <w:rPr>
                <w:kern w:val="0"/>
                <w:sz w:val="28"/>
                <w:szCs w:val="24"/>
              </w:rPr>
              <w:t>数字政法</w:t>
            </w:r>
            <w:r>
              <w:rPr>
                <w:rFonts w:hint="eastAsia"/>
                <w:kern w:val="0"/>
                <w:sz w:val="28"/>
                <w:szCs w:val="24"/>
                <w:lang w:eastAsia="zh-Hans"/>
              </w:rPr>
              <w:t>”</w:t>
            </w:r>
            <w:r>
              <w:rPr>
                <w:kern w:val="0"/>
                <w:sz w:val="28"/>
                <w:szCs w:val="24"/>
              </w:rPr>
              <w:t>融合支撑平台，推动政法智能化应用生态建设，全面提升政法机关全系统的智能化和数字化水平</w:t>
            </w:r>
            <w:r>
              <w:rPr>
                <w:rFonts w:hint="eastAsia"/>
                <w:kern w:val="0"/>
                <w:sz w:val="28"/>
                <w:szCs w:val="24"/>
              </w:rPr>
              <w:t>。</w:t>
            </w:r>
          </w:p>
          <w:p>
            <w:pPr>
              <w:pStyle w:val="28"/>
              <w:ind w:firstLine="562"/>
              <w:rPr>
                <w:kern w:val="0"/>
                <w:sz w:val="28"/>
                <w:szCs w:val="24"/>
              </w:rPr>
            </w:pPr>
            <w:r>
              <w:rPr>
                <w:rFonts w:hint="eastAsia" w:eastAsia="楷体_GB2312"/>
                <w:b/>
                <w:bCs/>
                <w:kern w:val="0"/>
                <w:sz w:val="28"/>
                <w:szCs w:val="24"/>
              </w:rPr>
              <w:t>“数字人大”平台建设。</w:t>
            </w:r>
            <w:r>
              <w:rPr>
                <w:sz w:val="28"/>
                <w:szCs w:val="24"/>
              </w:rPr>
              <w:t>构建数据全域覆盖、分级汇聚、纵向联通、统一管控的</w:t>
            </w:r>
            <w:r>
              <w:rPr>
                <w:rFonts w:hint="eastAsia"/>
                <w:sz w:val="28"/>
                <w:szCs w:val="24"/>
                <w:lang w:eastAsia="zh-Hans"/>
              </w:rPr>
              <w:t>“</w:t>
            </w:r>
            <w:r>
              <w:rPr>
                <w:sz w:val="28"/>
                <w:szCs w:val="24"/>
              </w:rPr>
              <w:t>数字人大</w:t>
            </w:r>
            <w:r>
              <w:rPr>
                <w:rFonts w:hint="eastAsia"/>
                <w:sz w:val="28"/>
                <w:szCs w:val="24"/>
                <w:lang w:eastAsia="zh-Hans"/>
              </w:rPr>
              <w:t>”</w:t>
            </w:r>
            <w:r>
              <w:rPr>
                <w:sz w:val="28"/>
                <w:szCs w:val="24"/>
              </w:rPr>
              <w:t>大数据中心。建设一站式机关办公门户，构建一体化机关综合保障平台，建设一体化监督工作平台等</w:t>
            </w:r>
            <w:r>
              <w:rPr>
                <w:rFonts w:hint="eastAsia"/>
                <w:sz w:val="28"/>
                <w:szCs w:val="24"/>
                <w:lang w:eastAsia="zh-Hans"/>
              </w:rPr>
              <w:t>“</w:t>
            </w:r>
            <w:r>
              <w:rPr>
                <w:sz w:val="28"/>
                <w:szCs w:val="24"/>
              </w:rPr>
              <w:t>数字人大</w:t>
            </w:r>
            <w:r>
              <w:rPr>
                <w:rFonts w:hint="eastAsia"/>
                <w:sz w:val="28"/>
                <w:szCs w:val="24"/>
                <w:lang w:eastAsia="zh-Hans"/>
              </w:rPr>
              <w:t>”</w:t>
            </w:r>
            <w:r>
              <w:rPr>
                <w:sz w:val="28"/>
                <w:szCs w:val="24"/>
              </w:rPr>
              <w:t>综合应用平台。优化人大网、人大服务一体机等系统，推进在各级人大机关和全</w:t>
            </w:r>
            <w:r>
              <w:rPr>
                <w:rFonts w:hint="eastAsia"/>
                <w:sz w:val="28"/>
                <w:szCs w:val="24"/>
              </w:rPr>
              <w:t>市</w:t>
            </w:r>
            <w:r>
              <w:rPr>
                <w:sz w:val="28"/>
                <w:szCs w:val="24"/>
              </w:rPr>
              <w:t>代表联络站的全覆盖。</w:t>
            </w:r>
          </w:p>
          <w:p>
            <w:pPr>
              <w:pStyle w:val="28"/>
              <w:ind w:firstLine="562"/>
              <w:rPr>
                <w:sz w:val="28"/>
                <w:szCs w:val="24"/>
              </w:rPr>
            </w:pPr>
            <w:r>
              <w:rPr>
                <w:rFonts w:hint="eastAsia" w:eastAsia="楷体_GB2312"/>
                <w:b/>
                <w:bCs/>
                <w:kern w:val="0"/>
                <w:sz w:val="28"/>
                <w:szCs w:val="24"/>
                <w:lang w:eastAsia="zh-Hans"/>
              </w:rPr>
              <w:t>“</w:t>
            </w:r>
            <w:r>
              <w:rPr>
                <w:rFonts w:eastAsia="楷体_GB2312"/>
                <w:b/>
                <w:bCs/>
                <w:kern w:val="0"/>
                <w:sz w:val="28"/>
                <w:szCs w:val="24"/>
              </w:rPr>
              <w:t>数字法院</w:t>
            </w:r>
            <w:r>
              <w:rPr>
                <w:rFonts w:hint="eastAsia" w:eastAsia="楷体_GB2312"/>
                <w:b/>
                <w:bCs/>
                <w:kern w:val="0"/>
                <w:sz w:val="28"/>
                <w:szCs w:val="24"/>
                <w:lang w:eastAsia="zh-Hans"/>
              </w:rPr>
              <w:t>”</w:t>
            </w:r>
            <w:r>
              <w:rPr>
                <w:rFonts w:eastAsia="楷体_GB2312"/>
                <w:b/>
                <w:bCs/>
                <w:kern w:val="0"/>
                <w:sz w:val="28"/>
                <w:szCs w:val="24"/>
              </w:rPr>
              <w:t>应用工程。</w:t>
            </w:r>
            <w:r>
              <w:rPr>
                <w:rFonts w:hint="eastAsia"/>
                <w:sz w:val="28"/>
                <w:szCs w:val="24"/>
              </w:rPr>
              <w:t>构建</w:t>
            </w:r>
            <w:r>
              <w:rPr>
                <w:sz w:val="28"/>
                <w:szCs w:val="24"/>
              </w:rPr>
              <w:t>智慧法院人工智能系统，</w:t>
            </w:r>
            <w:r>
              <w:rPr>
                <w:rFonts w:hint="eastAsia"/>
                <w:sz w:val="28"/>
                <w:szCs w:val="24"/>
              </w:rPr>
              <w:t>建设</w:t>
            </w:r>
            <w:r>
              <w:rPr>
                <w:sz w:val="28"/>
                <w:szCs w:val="24"/>
              </w:rPr>
              <w:t>完善智慧法院实验室和技术创新中心，推进智慧法院领域的科技创新成果与法院信息化建设深度融合。</w:t>
            </w:r>
            <w:r>
              <w:rPr>
                <w:rFonts w:hint="eastAsia"/>
                <w:sz w:val="28"/>
                <w:szCs w:val="24"/>
              </w:rPr>
              <w:t>建设完善全流程电子诉讼服务平台、移动微法院、审判管理系统、司法公开和诉讼服务智能服务等系统和应用，不断提高法院信息化、智能化水平。</w:t>
            </w:r>
          </w:p>
          <w:p>
            <w:pPr>
              <w:pStyle w:val="28"/>
              <w:ind w:firstLine="562"/>
              <w:rPr>
                <w:sz w:val="28"/>
                <w:szCs w:val="24"/>
              </w:rPr>
            </w:pPr>
            <w:r>
              <w:rPr>
                <w:rFonts w:hint="eastAsia" w:eastAsia="楷体_GB2312"/>
                <w:b/>
                <w:bCs/>
                <w:kern w:val="0"/>
                <w:sz w:val="28"/>
                <w:szCs w:val="24"/>
              </w:rPr>
              <w:t>“数字政协”工程。</w:t>
            </w:r>
            <w:r>
              <w:rPr>
                <w:rFonts w:hint="eastAsia"/>
                <w:sz w:val="28"/>
                <w:szCs w:val="24"/>
              </w:rPr>
              <w:t>建设远程协商、社情民意、数字档案等业务系统，优化完善“数字政协”平台功能。加强政协大数据中心建设，推进信息资源融合共享，驱动数据高价值应用，为委员履职和领导决策提供数据支持。</w:t>
            </w:r>
          </w:p>
        </w:tc>
      </w:tr>
    </w:tbl>
    <w:p>
      <w:pPr>
        <w:pStyle w:val="4"/>
        <w:ind w:firstLine="0" w:firstLineChars="0"/>
        <w:jc w:val="center"/>
        <w:rPr>
          <w:rFonts w:ascii="Times New Roman" w:hAnsi="Times New Roman" w:eastAsia="楷体_GB2312"/>
        </w:rPr>
      </w:pPr>
      <w:bookmarkStart w:id="483" w:name="_Toc71989750"/>
      <w:bookmarkStart w:id="484" w:name="_Toc71989660"/>
      <w:bookmarkStart w:id="485" w:name="_Toc2426"/>
      <w:bookmarkStart w:id="486" w:name="_Toc1238152008"/>
      <w:bookmarkStart w:id="487" w:name="_Toc81044444"/>
      <w:bookmarkStart w:id="488" w:name="_Toc392182700"/>
      <w:bookmarkStart w:id="489" w:name="_Toc267127842"/>
      <w:bookmarkStart w:id="490" w:name="_Toc9672"/>
      <w:r>
        <w:rPr>
          <w:rFonts w:hint="eastAsia" w:ascii="Times New Roman" w:hAnsi="Times New Roman" w:eastAsia="楷体_GB2312"/>
        </w:rPr>
        <w:t>第</w:t>
      </w:r>
      <w:r>
        <w:rPr>
          <w:rFonts w:hint="eastAsia" w:ascii="Times New Roman" w:hAnsi="Times New Roman" w:eastAsia="楷体_GB2312"/>
          <w:lang w:eastAsia="zh-Hans"/>
        </w:rPr>
        <w:t>五</w:t>
      </w:r>
      <w:r>
        <w:rPr>
          <w:rFonts w:hint="eastAsia" w:ascii="Times New Roman" w:hAnsi="Times New Roman" w:eastAsia="楷体_GB2312"/>
        </w:rPr>
        <w:t>节 构建数据要素配置新</w:t>
      </w:r>
      <w:bookmarkEnd w:id="483"/>
      <w:bookmarkEnd w:id="484"/>
      <w:r>
        <w:rPr>
          <w:rFonts w:hint="eastAsia" w:ascii="Times New Roman" w:hAnsi="Times New Roman" w:eastAsia="楷体_GB2312"/>
        </w:rPr>
        <w:t>高地</w:t>
      </w:r>
      <w:bookmarkEnd w:id="485"/>
      <w:bookmarkEnd w:id="486"/>
      <w:bookmarkEnd w:id="487"/>
      <w:bookmarkEnd w:id="488"/>
      <w:bookmarkEnd w:id="489"/>
      <w:bookmarkEnd w:id="490"/>
    </w:p>
    <w:p>
      <w:pPr>
        <w:spacing w:line="560" w:lineRule="exact"/>
        <w:ind w:firstLine="640"/>
        <w:rPr>
          <w:rFonts w:cs="仿宋_GB2312"/>
        </w:rPr>
      </w:pPr>
      <w:bookmarkStart w:id="491" w:name="_Toc71989751"/>
      <w:bookmarkStart w:id="492" w:name="_Toc71989661"/>
      <w:r>
        <w:rPr>
          <w:rFonts w:hint="eastAsia"/>
        </w:rPr>
        <w:t>以数字技术为核心驱动，全面提升多源异构数据采集、处理、分析、治理能力。推进政府内部数据汇聚共享，增强公共数据资源共享开放和利用成效。加速数据要素市场培育，形成规范有序、包容审慎、鼓励创新、协同共治的数字经济发展新环境。培育数字化转型标杆企业，壮大数字产业集群。做优做高沿江产业带，进一步加快广州人工智能与数字经济试验区建设，优化升级天河中央商务区、天河高新区、中国（广州）超高清视频创新产业示范区、北京路国家级文化产业示范园区、海珠广场文创金融产业创新区，打造数字经济、总部经济和现代服务业集群，建设粤港澳大湾区数字经济高质量发展示范区，助推数字经济高质量发展。</w:t>
      </w:r>
    </w:p>
    <w:p>
      <w:pPr>
        <w:pStyle w:val="5"/>
        <w:ind w:firstLine="643"/>
        <w:rPr>
          <w:rFonts w:cs="仿宋_GB2312"/>
        </w:rPr>
      </w:pPr>
      <w:bookmarkStart w:id="493" w:name="_Toc787326257"/>
      <w:bookmarkStart w:id="494" w:name="_Toc81044445"/>
      <w:bookmarkStart w:id="495" w:name="_Toc11962"/>
      <w:bookmarkStart w:id="496" w:name="_Toc504259026"/>
      <w:bookmarkStart w:id="497" w:name="_Toc1376818264"/>
      <w:bookmarkStart w:id="498" w:name="_Toc5154"/>
      <w:r>
        <w:rPr>
          <w:rFonts w:hint="eastAsia" w:cs="仿宋_GB2312"/>
        </w:rPr>
        <w:t>1.夯实公共数据治理运营基础</w:t>
      </w:r>
      <w:bookmarkEnd w:id="491"/>
      <w:bookmarkEnd w:id="492"/>
      <w:bookmarkEnd w:id="493"/>
      <w:bookmarkEnd w:id="494"/>
      <w:bookmarkEnd w:id="495"/>
      <w:bookmarkEnd w:id="496"/>
      <w:bookmarkEnd w:id="497"/>
      <w:bookmarkEnd w:id="498"/>
    </w:p>
    <w:p>
      <w:pPr>
        <w:spacing w:line="560" w:lineRule="exact"/>
        <w:ind w:firstLine="643"/>
      </w:pPr>
      <w:r>
        <w:rPr>
          <w:b/>
          <w:bCs/>
        </w:rPr>
        <w:t>构建公共数据资源体系。</w:t>
      </w:r>
      <w:r>
        <w:t>面向全</w:t>
      </w:r>
      <w:r>
        <w:rPr>
          <w:rFonts w:hint="eastAsia"/>
        </w:rPr>
        <w:t>市</w:t>
      </w:r>
      <w:r>
        <w:t>各级</w:t>
      </w:r>
      <w:r>
        <w:rPr>
          <w:rFonts w:hint="eastAsia"/>
        </w:rPr>
        <w:t>部门</w:t>
      </w:r>
      <w:r>
        <w:t>开展信息化能力和公共数据资源普查，摸清公共数据资源家底，形成全</w:t>
      </w:r>
      <w:r>
        <w:rPr>
          <w:rFonts w:hint="eastAsia"/>
        </w:rPr>
        <w:t>市</w:t>
      </w:r>
      <w:r>
        <w:t>统一系统清单、数据清单</w:t>
      </w:r>
      <w:r>
        <w:rPr>
          <w:rFonts w:hint="eastAsia"/>
        </w:rPr>
        <w:t>和</w:t>
      </w:r>
      <w:r>
        <w:t>需求清单。推进公共数据资源体系建设</w:t>
      </w:r>
      <w:r>
        <w:rPr>
          <w:rFonts w:hint="eastAsia"/>
        </w:rPr>
        <w:t>，</w:t>
      </w:r>
      <w:r>
        <w:t>为数据</w:t>
      </w:r>
      <w:r>
        <w:rPr>
          <w:rFonts w:hint="eastAsia"/>
        </w:rPr>
        <w:t>汇聚</w:t>
      </w:r>
      <w:r>
        <w:t>共享、分类分级开放、开发利用和数据要素市场化配置打好基础。</w:t>
      </w:r>
    </w:p>
    <w:p>
      <w:pPr>
        <w:spacing w:line="560" w:lineRule="exact"/>
        <w:ind w:firstLine="643"/>
      </w:pPr>
      <w:r>
        <w:rPr>
          <w:rFonts w:hint="eastAsia"/>
          <w:b/>
          <w:bCs/>
        </w:rPr>
        <w:t>加强公共数据整合汇聚。</w:t>
      </w:r>
      <w:r>
        <w:rPr>
          <w:rFonts w:hint="eastAsia"/>
        </w:rPr>
        <w:t>按照全市统一数据资源目录，推进“三张清单”管理。建立数据整合机制，全面归集数据资源，对数据资源进行注册、挂接、发布。依据《政务信息资源目录编制指南》等标准规范要求，对政务数据资源分类分序进行编排。按照国家和省公共数据统一标准规范，</w:t>
      </w:r>
      <w:r>
        <w:rPr>
          <w:rFonts w:hint="eastAsia"/>
          <w:lang w:eastAsia="zh-Hans"/>
        </w:rPr>
        <w:t>充分利用好国家数据共享交换平台</w:t>
      </w:r>
      <w:r>
        <w:rPr>
          <w:lang w:eastAsia="zh-Hans"/>
        </w:rPr>
        <w:t>，</w:t>
      </w:r>
      <w:r>
        <w:rPr>
          <w:rFonts w:hint="eastAsia"/>
          <w:lang w:eastAsia="zh-Hans"/>
        </w:rPr>
        <w:t>依托省市一体化政务大数据中心，</w:t>
      </w:r>
      <w:r>
        <w:rPr>
          <w:rFonts w:hint="eastAsia"/>
        </w:rPr>
        <w:t xml:space="preserve">加强基础库建设，推进宏观经济、生态环保、疫情防控、社会保障、民生医疗等主题库和专题库建设。汇聚整合经济运行、产业发展、行业管理、社会发展、社会治理、社会民生、社会服务等领域社会数据。 </w:t>
      </w:r>
    </w:p>
    <w:p>
      <w:pPr>
        <w:spacing w:line="560" w:lineRule="exact"/>
        <w:ind w:firstLine="643"/>
        <w:rPr>
          <w:rFonts w:cs="仿宋_GB2312"/>
        </w:rPr>
      </w:pPr>
      <w:r>
        <w:rPr>
          <w:rFonts w:hint="eastAsia" w:cs="仿宋_GB2312"/>
          <w:b/>
          <w:bCs/>
        </w:rPr>
        <w:t>推进公共数据有序共享、开放。</w:t>
      </w:r>
      <w:r>
        <w:rPr>
          <w:rFonts w:hint="eastAsia" w:cs="仿宋_GB2312"/>
        </w:rPr>
        <w:t>建立政务数据共享协调机制，强化全市政务数据共享统筹协调力度和服务管理水平，推进数据跨层级、跨地域、跨系统、跨部门、跨业务有序共享。根据部门职责梳理政务信息资源目录，编制政务数据供需对接清单，通过省市一体化政务大数据中心开展全市数据需求对接和共享。建立省、市、县（区）三级政务数据共享沟通机制，推进省级垂直管理业务系统数据向基层开放共享。逐步扩大政务信息资源共享交换范围，协调推进公共服务机构、相关企业及第三方平台数据等社会数据共享。开展数据应用效能综合评价，促进共享数据应用能力提升。在公共数据资源目录管理框架下，构建公共数据分类分级开放和动态更新机制，推动公共数据依法有序开放。完善数据开放标准规范，提升公共数据开放质量和应用水平。健全公共数据定向开放、授权开放管理制度，有序释放公共数据进入市场化流通。</w:t>
      </w:r>
    </w:p>
    <w:p>
      <w:pPr>
        <w:spacing w:line="560" w:lineRule="exact"/>
        <w:ind w:firstLine="643"/>
        <w:rPr>
          <w:rFonts w:cs="仿宋_GB2312"/>
        </w:rPr>
      </w:pPr>
      <w:r>
        <w:rPr>
          <w:rFonts w:hint="eastAsia" w:cs="仿宋_GB2312"/>
          <w:b/>
          <w:bCs/>
        </w:rPr>
        <w:t>提升公共数据运营能力。</w:t>
      </w:r>
      <w:r>
        <w:rPr>
          <w:rFonts w:hint="eastAsia" w:cs="仿宋_GB2312"/>
        </w:rPr>
        <w:t>提升数字政府运营中心数据开发运营能力，推进数据治理、数据共享、数据开放和数据应用一体化集成服务。健全数据分层、分级、分类共享机制，加强数据共享平台对跨部门业务协同的数据支撑能力。加大跨区域公共数据共享力度，完善数据闭环流转机制，促进数据回流赋能基层治理。加快形成统一规范、互联互通、安全可靠的城市数据供应链，打通城市数据感知、分析、决策和执行等环节。围绕交通、医疗、教育、金融、市场监管、社会保障等重点领域，探索建立分行业、分场景可控数据开放机制，优先开放民生密切相关、社会迫切需要、经济效益明显的公共数据</w:t>
      </w:r>
      <w:r>
        <w:rPr>
          <w:rFonts w:cs="仿宋_GB2312"/>
        </w:rPr>
        <w:t>。</w:t>
      </w:r>
      <w:r>
        <w:rPr>
          <w:rFonts w:hint="eastAsia" w:cs="仿宋_GB2312"/>
        </w:rPr>
        <w:t>在数据安全法律法规体系框架中，</w:t>
      </w:r>
      <w:r>
        <w:rPr>
          <w:rFonts w:hint="eastAsia" w:cs="仿宋_GB2312"/>
          <w:lang w:eastAsia="zh-Hans"/>
        </w:rPr>
        <w:t>探索政府数据授权运营试点</w:t>
      </w:r>
      <w:r>
        <w:rPr>
          <w:rFonts w:cs="仿宋_GB2312"/>
          <w:lang w:eastAsia="zh-Hans"/>
        </w:rPr>
        <w:t>，</w:t>
      </w:r>
      <w:r>
        <w:rPr>
          <w:rFonts w:hint="eastAsia" w:cs="仿宋_GB2312"/>
          <w:lang w:eastAsia="zh-Hans"/>
        </w:rPr>
        <w:t>依托第三方企业技术优势</w:t>
      </w:r>
      <w:r>
        <w:rPr>
          <w:rFonts w:cs="仿宋_GB2312"/>
          <w:lang w:eastAsia="zh-Hans"/>
        </w:rPr>
        <w:t>，</w:t>
      </w:r>
      <w:r>
        <w:rPr>
          <w:rFonts w:hint="eastAsia" w:cs="仿宋_GB2312"/>
          <w:lang w:eastAsia="zh-Hans"/>
        </w:rPr>
        <w:t>深度挖掘利用公共数据的价值</w:t>
      </w:r>
      <w:r>
        <w:rPr>
          <w:rFonts w:cs="仿宋_GB2312"/>
          <w:lang w:eastAsia="zh-Hans"/>
        </w:rPr>
        <w:t>，</w:t>
      </w:r>
      <w:r>
        <w:rPr>
          <w:rFonts w:hint="eastAsia" w:cs="仿宋_GB2312"/>
        </w:rPr>
        <w:t>安全有序推进公共数据与社会数据融合创新和开放应用。组织开展应用创新大赛、公共数据开发利用大赛，引导社会力量、市场力量参与数字政府建设，推动全社会利用政府开放数据创造价值。</w:t>
      </w:r>
    </w:p>
    <w:p>
      <w:pPr>
        <w:spacing w:line="560" w:lineRule="exact"/>
        <w:ind w:firstLine="643"/>
        <w:rPr>
          <w:rFonts w:cs="仿宋_GB2312"/>
        </w:rPr>
      </w:pPr>
      <w:r>
        <w:rPr>
          <w:rFonts w:hint="eastAsia" w:cs="仿宋_GB2312"/>
          <w:b/>
          <w:bCs/>
        </w:rPr>
        <w:t>创新公共数据治理体系。</w:t>
      </w:r>
      <w:r>
        <w:rPr>
          <w:rFonts w:hint="eastAsia" w:cs="仿宋_GB2312"/>
        </w:rPr>
        <w:t>坚持“以释放数据价值为目标，以守住数据安全为底线”的数据治理新要求，建立结构化、标准化、专业化数据管理体系。健全数据治理机制，开展数据编目、整合、共享、分析、展现、安全等工作。编制包括元数据标准、数据模型、数据质量、数据生命周期管理、数据使用等各领域管理办法，明确相关部门职责分工，制定符合标准的数据质量标准和体系指标，开展数据质量评估、检查、监测、分析等工作。建立政府及部门首席数据官（CDO）工作机制，</w:t>
      </w:r>
      <w:r>
        <w:rPr>
          <w:rFonts w:hint="eastAsia" w:cs="仿宋_GB2312"/>
          <w:w w:val="95"/>
        </w:rPr>
        <w:t>负责本区本部门数据资源统筹、数据</w:t>
      </w:r>
      <w:r>
        <w:rPr>
          <w:rFonts w:hint="eastAsia" w:cs="仿宋_GB2312"/>
          <w:spacing w:val="-1"/>
          <w:w w:val="95"/>
        </w:rPr>
        <w:t>共享开放、数据治理及运营统筹，强化部门间数据互联互通及信息协同，促进公共数据开发利用</w:t>
      </w:r>
      <w:r>
        <w:rPr>
          <w:rFonts w:hint="eastAsia" w:cs="仿宋_GB2312"/>
        </w:rPr>
        <w:t>。</w:t>
      </w:r>
      <w:r>
        <w:rPr>
          <w:rFonts w:hint="eastAsia"/>
        </w:rPr>
        <w:t>以业务应用为导向，组织各部门持续开展数据治理。</w:t>
      </w:r>
      <w:r>
        <w:rPr>
          <w:rFonts w:hint="eastAsia" w:cs="仿宋_GB2312"/>
        </w:rPr>
        <w:t>建立数据治理考核机制，解决标准不统一、数据质量不过关等问题。</w:t>
      </w:r>
      <w:r>
        <w:rPr>
          <w:rFonts w:hint="eastAsia"/>
        </w:rPr>
        <w:t>建立健全数据分类分级、质量管理、脱密脱敏和安全管理等数据治理相关标准文件，</w:t>
      </w:r>
      <w:r>
        <w:rPr>
          <w:rFonts w:hint="eastAsia" w:cs="仿宋_GB2312"/>
        </w:rPr>
        <w:t>加强制定数据使用安全和隐私法律法规，</w:t>
      </w:r>
      <w:r>
        <w:rPr>
          <w:rFonts w:hint="eastAsia"/>
        </w:rPr>
        <w:t>探索开展政务数据应用大赛，激发各单位结合业务需求开展数据应用，推动数据质量稳步提升。</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4" w:type="dxa"/>
          </w:tcPr>
          <w:p>
            <w:pPr>
              <w:ind w:firstLine="0" w:firstLineChars="0"/>
              <w:jc w:val="center"/>
              <w:rPr>
                <w:rFonts w:eastAsia="黑体"/>
                <w:szCs w:val="24"/>
              </w:rPr>
            </w:pPr>
            <w:r>
              <w:rPr>
                <w:rFonts w:hint="eastAsia" w:eastAsia="黑体"/>
                <w:sz w:val="28"/>
                <w:szCs w:val="28"/>
              </w:rPr>
              <w:t>专栏</w:t>
            </w:r>
            <w:r>
              <w:rPr>
                <w:rFonts w:eastAsia="黑体"/>
                <w:sz w:val="28"/>
                <w:szCs w:val="28"/>
              </w:rPr>
              <w:t>4-11</w:t>
            </w:r>
            <w:r>
              <w:rPr>
                <w:rFonts w:hint="eastAsia" w:eastAsia="黑体"/>
                <w:sz w:val="28"/>
                <w:szCs w:val="28"/>
              </w:rPr>
              <w:t>大数据中心数据开发利用示范工程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4" w:type="dxa"/>
          </w:tcPr>
          <w:p>
            <w:pPr>
              <w:snapToGrid w:val="0"/>
              <w:spacing w:line="560" w:lineRule="exact"/>
              <w:ind w:firstLine="562"/>
              <w:rPr>
                <w:sz w:val="28"/>
              </w:rPr>
            </w:pPr>
            <w:r>
              <w:rPr>
                <w:rFonts w:eastAsia="楷体_GB2312"/>
                <w:b/>
                <w:bCs/>
                <w:sz w:val="28"/>
                <w:szCs w:val="24"/>
              </w:rPr>
              <w:t>数据质量提升行动。</w:t>
            </w:r>
            <w:r>
              <w:rPr>
                <w:sz w:val="28"/>
              </w:rPr>
              <w:t>各地各部门按统一标准规范和要求，</w:t>
            </w:r>
            <w:r>
              <w:rPr>
                <w:sz w:val="28"/>
                <w:szCs w:val="24"/>
              </w:rPr>
              <w:t>持续开展数据治理专项工作，</w:t>
            </w:r>
            <w:r>
              <w:rPr>
                <w:sz w:val="28"/>
              </w:rPr>
              <w:t>围绕数据准确性、鲜活率、完整性，不断提升数据质量。开展数据治理成效考核评价，建立</w:t>
            </w:r>
            <w:r>
              <w:rPr>
                <w:rFonts w:hint="eastAsia"/>
                <w:sz w:val="28"/>
              </w:rPr>
              <w:t>健全</w:t>
            </w:r>
            <w:r>
              <w:rPr>
                <w:sz w:val="28"/>
              </w:rPr>
              <w:t>市级政务数据治理成效考核评价机制</w:t>
            </w:r>
            <w:r>
              <w:rPr>
                <w:rFonts w:hint="eastAsia"/>
                <w:sz w:val="28"/>
              </w:rPr>
              <w:t>。</w:t>
            </w:r>
          </w:p>
          <w:p>
            <w:pPr>
              <w:snapToGrid w:val="0"/>
              <w:spacing w:line="560" w:lineRule="exact"/>
              <w:ind w:firstLine="562"/>
              <w:rPr>
                <w:rFonts w:eastAsia="楷体_GB2312"/>
                <w:sz w:val="28"/>
              </w:rPr>
            </w:pPr>
            <w:r>
              <w:rPr>
                <w:rFonts w:eastAsia="楷体_GB2312"/>
                <w:b/>
                <w:bCs/>
                <w:sz w:val="28"/>
                <w:szCs w:val="24"/>
              </w:rPr>
              <w:t>公共数据开放平台升级工程。</w:t>
            </w:r>
            <w:r>
              <w:rPr>
                <w:sz w:val="28"/>
                <w:szCs w:val="24"/>
              </w:rPr>
              <w:t>升级完善统一公共数据开放平台，基于统一政务信息资源目录，构建公共数据分级分类开放目录；丰富公共数据开放格式，着重明确数据可机读要求；提供原始数据集、API接口、</w:t>
            </w:r>
            <w:r>
              <w:rPr>
                <w:rFonts w:hint="eastAsia"/>
                <w:sz w:val="28"/>
                <w:szCs w:val="24"/>
              </w:rPr>
              <w:t>标准数据文件</w:t>
            </w:r>
            <w:r>
              <w:rPr>
                <w:sz w:val="28"/>
                <w:szCs w:val="24"/>
              </w:rPr>
              <w:t>等开放方式，创新数据加工、处理和</w:t>
            </w:r>
            <w:r>
              <w:rPr>
                <w:rFonts w:hint="eastAsia"/>
                <w:sz w:val="28"/>
                <w:szCs w:val="24"/>
              </w:rPr>
              <w:t>人工智能</w:t>
            </w:r>
            <w:r>
              <w:rPr>
                <w:sz w:val="28"/>
                <w:szCs w:val="24"/>
              </w:rPr>
              <w:t>工具集等多种开放模式，提升公共数据开放水平。</w:t>
            </w:r>
          </w:p>
          <w:p>
            <w:pPr>
              <w:snapToGrid w:val="0"/>
              <w:spacing w:line="560" w:lineRule="exact"/>
              <w:ind w:firstLine="562"/>
              <w:rPr>
                <w:sz w:val="28"/>
              </w:rPr>
            </w:pPr>
            <w:r>
              <w:rPr>
                <w:rFonts w:eastAsia="楷体_GB2312"/>
                <w:b/>
                <w:bCs/>
                <w:sz w:val="28"/>
                <w:szCs w:val="24"/>
              </w:rPr>
              <w:t>公共数据资源开发利用试点行动。</w:t>
            </w:r>
            <w:r>
              <w:rPr>
                <w:sz w:val="28"/>
              </w:rPr>
              <w:t>以卫健、社保、交通、企业投融资等重点领域为试点，推进</w:t>
            </w:r>
            <w:r>
              <w:rPr>
                <w:rFonts w:hint="eastAsia"/>
                <w:sz w:val="28"/>
              </w:rPr>
              <w:t>电子健康码、</w:t>
            </w:r>
            <w:r>
              <w:rPr>
                <w:sz w:val="28"/>
              </w:rPr>
              <w:t>电子社保卡</w:t>
            </w:r>
            <w:r>
              <w:rPr>
                <w:rFonts w:hint="eastAsia"/>
                <w:sz w:val="28"/>
              </w:rPr>
              <w:t>等</w:t>
            </w:r>
            <w:r>
              <w:rPr>
                <w:sz w:val="28"/>
              </w:rPr>
              <w:t>多场景应用、政企交通数据社会化应用、政银企互动等政府数据和社会数据深度融合。</w:t>
            </w:r>
          </w:p>
        </w:tc>
      </w:tr>
    </w:tbl>
    <w:p>
      <w:pPr>
        <w:pStyle w:val="5"/>
        <w:ind w:firstLine="643"/>
        <w:rPr>
          <w:rFonts w:cs="仿宋_GB2312"/>
        </w:rPr>
      </w:pPr>
      <w:bookmarkStart w:id="499" w:name="_Toc12705"/>
      <w:bookmarkStart w:id="500" w:name="_Toc71989662"/>
      <w:bookmarkStart w:id="501" w:name="_Toc1110978920"/>
      <w:bookmarkStart w:id="502" w:name="_Toc1945652232"/>
      <w:bookmarkStart w:id="503" w:name="_Toc22847"/>
      <w:bookmarkStart w:id="504" w:name="_Toc71989752"/>
      <w:bookmarkStart w:id="505" w:name="_Toc81044446"/>
      <w:bookmarkStart w:id="506" w:name="_Toc1048266623"/>
      <w:r>
        <w:rPr>
          <w:rFonts w:hint="eastAsia" w:cs="仿宋_GB2312"/>
        </w:rPr>
        <w:t>2.加快培育数据要素市场体系</w:t>
      </w:r>
      <w:bookmarkEnd w:id="499"/>
      <w:bookmarkEnd w:id="500"/>
      <w:bookmarkEnd w:id="501"/>
      <w:bookmarkEnd w:id="502"/>
      <w:bookmarkEnd w:id="503"/>
      <w:bookmarkEnd w:id="504"/>
      <w:bookmarkEnd w:id="505"/>
      <w:bookmarkEnd w:id="506"/>
    </w:p>
    <w:p>
      <w:pPr>
        <w:spacing w:line="560" w:lineRule="exact"/>
        <w:ind w:firstLine="643"/>
      </w:pPr>
      <w:r>
        <w:rPr>
          <w:rFonts w:hint="eastAsia"/>
          <w:b/>
          <w:bCs/>
        </w:rPr>
        <w:t>健全数据要素法律规范</w:t>
      </w:r>
      <w:r>
        <w:rPr>
          <w:rFonts w:hint="eastAsia"/>
        </w:rPr>
        <w:t>。探索制定数据要素管理地方性法规，规范数据要素配置活动，促进数据资源共享开放和利用。重点推进数据确权规则和权属配置制度规范研究，明确数据要素市场化配置范围、原则、程序、内容、标准，规范数据格式和数据质量，定义数据保护规则，破解数据要素市场化配置的堵点问题，为数据要素市场化配置提供制度支撑，以制度建设推动广州市抢占数据要素市场培育制高点。</w:t>
      </w:r>
    </w:p>
    <w:p>
      <w:pPr>
        <w:spacing w:line="560" w:lineRule="exact"/>
        <w:ind w:firstLine="643"/>
        <w:rPr>
          <w:szCs w:val="36"/>
        </w:rPr>
      </w:pPr>
      <w:r>
        <w:rPr>
          <w:rFonts w:hint="eastAsia"/>
          <w:b/>
          <w:bCs/>
        </w:rPr>
        <w:t>完善数据要素交易机制</w:t>
      </w:r>
      <w:r>
        <w:rPr>
          <w:rFonts w:hint="eastAsia"/>
        </w:rPr>
        <w:t>。加大数据要素市场主体培育力度，</w:t>
      </w:r>
      <w:r>
        <w:rPr>
          <w:szCs w:val="36"/>
        </w:rPr>
        <w:t>健全数据要素市场化流通机制和体系，开展数据要素市场化交易价值评估、利益分配、非法交易处置机制研究，引导设立数据交易机构</w:t>
      </w:r>
      <w:r>
        <w:rPr>
          <w:rFonts w:hint="eastAsia"/>
          <w:szCs w:val="36"/>
        </w:rPr>
        <w:t>，设计数据价格生成机制。推动形成繁荣有序的全球数据要素开放市场，实现数据要素资源价值深度挖掘。积极开展数据要素市场化配置改革试点示范建设，助力数字经济创新发展。</w:t>
      </w:r>
    </w:p>
    <w:p>
      <w:pPr>
        <w:spacing w:line="560" w:lineRule="exact"/>
        <w:ind w:firstLine="643"/>
      </w:pPr>
      <w:r>
        <w:rPr>
          <w:rFonts w:hint="eastAsia"/>
          <w:b/>
          <w:bCs/>
        </w:rPr>
        <w:t>建立穗港澳数字经济创新要素高效流通体系。</w:t>
      </w:r>
      <w:r>
        <w:rPr>
          <w:rFonts w:hint="eastAsia"/>
        </w:rPr>
        <w:t>发挥粤港澳大湾区区域发展核心引擎作用，争取国家支持在广州特定区域实行穗港澳三地数据跨境开放共享及安全管理，促进穗港澳地区跨境资金和商贸物流等方面便利流动。加快建设中新广州知识城国际数字枢纽和南沙（粤港澳）数据服务试验区，</w:t>
      </w:r>
      <w:r>
        <w:rPr>
          <w:rFonts w:hint="eastAsia"/>
          <w:lang w:eastAsia="zh-Hans"/>
        </w:rPr>
        <w:t>探索建立“数据海关”</w:t>
      </w:r>
      <w:r>
        <w:rPr>
          <w:lang w:eastAsia="zh-Hans"/>
        </w:rPr>
        <w:t>，</w:t>
      </w:r>
      <w:r>
        <w:rPr>
          <w:rFonts w:hint="eastAsia"/>
          <w:lang w:eastAsia="zh-Hans"/>
        </w:rPr>
        <w:t>高效开展跨境数据流通的审查</w:t>
      </w:r>
      <w:r>
        <w:rPr>
          <w:lang w:eastAsia="zh-Hans"/>
        </w:rPr>
        <w:t>、</w:t>
      </w:r>
      <w:r>
        <w:rPr>
          <w:rFonts w:hint="eastAsia"/>
          <w:lang w:eastAsia="zh-Hans"/>
        </w:rPr>
        <w:t>评估</w:t>
      </w:r>
      <w:r>
        <w:rPr>
          <w:lang w:eastAsia="zh-Hans"/>
        </w:rPr>
        <w:t>、</w:t>
      </w:r>
      <w:r>
        <w:rPr>
          <w:rFonts w:hint="eastAsia"/>
          <w:lang w:eastAsia="zh-Hans"/>
        </w:rPr>
        <w:t>监管等工作</w:t>
      </w:r>
      <w:r>
        <w:rPr>
          <w:lang w:eastAsia="zh-Hans"/>
        </w:rPr>
        <w:t>，</w:t>
      </w:r>
      <w:r>
        <w:rPr>
          <w:rFonts w:hint="eastAsia"/>
          <w:lang w:eastAsia="zh-Hans"/>
        </w:rPr>
        <w:t>率先探索穗港澳数据要素流通规则，促进数据资源在大湾区充分汇聚、顺畅流动和深度应用</w:t>
      </w:r>
      <w:r>
        <w:rPr>
          <w:rFonts w:hint="eastAsia"/>
        </w:rPr>
        <w:t>。</w:t>
      </w:r>
    </w:p>
    <w:p>
      <w:pPr>
        <w:pStyle w:val="5"/>
        <w:ind w:firstLine="643"/>
        <w:rPr>
          <w:rFonts w:cs="仿宋_GB2312"/>
        </w:rPr>
      </w:pPr>
      <w:bookmarkStart w:id="507" w:name="_Toc843570355"/>
      <w:bookmarkStart w:id="508" w:name="_Toc81044447"/>
      <w:bookmarkStart w:id="509" w:name="_Toc1999881422"/>
      <w:bookmarkStart w:id="510" w:name="_Toc71989665"/>
      <w:bookmarkStart w:id="511" w:name="_Toc58855105"/>
      <w:bookmarkStart w:id="512" w:name="_Toc71989755"/>
      <w:bookmarkStart w:id="513" w:name="_Toc58510679"/>
      <w:bookmarkStart w:id="514" w:name="_Toc26458"/>
      <w:bookmarkStart w:id="515" w:name="_Toc261292773"/>
      <w:bookmarkStart w:id="516" w:name="_Toc14883"/>
      <w:r>
        <w:rPr>
          <w:rFonts w:hint="eastAsia" w:cs="仿宋_GB2312"/>
        </w:rPr>
        <w:t>3.助推数据产业生态发展</w:t>
      </w:r>
      <w:bookmarkEnd w:id="507"/>
      <w:bookmarkEnd w:id="508"/>
      <w:bookmarkEnd w:id="509"/>
      <w:bookmarkEnd w:id="510"/>
      <w:bookmarkEnd w:id="511"/>
      <w:bookmarkEnd w:id="512"/>
      <w:bookmarkEnd w:id="513"/>
      <w:bookmarkEnd w:id="514"/>
      <w:bookmarkEnd w:id="515"/>
      <w:bookmarkEnd w:id="516"/>
    </w:p>
    <w:p>
      <w:pPr>
        <w:widowControl/>
        <w:spacing w:line="560" w:lineRule="exact"/>
        <w:ind w:firstLine="643"/>
        <w:rPr>
          <w:rFonts w:cs="仿宋_GB2312"/>
          <w:color w:val="000000"/>
          <w:kern w:val="0"/>
          <w:szCs w:val="32"/>
          <w:lang w:bidi="ar"/>
        </w:rPr>
      </w:pPr>
      <w:r>
        <w:rPr>
          <w:rFonts w:hint="eastAsia" w:cs="仿宋_GB2312"/>
          <w:b/>
          <w:bCs/>
          <w:color w:val="000000"/>
          <w:kern w:val="0"/>
          <w:szCs w:val="32"/>
          <w:lang w:bidi="ar"/>
        </w:rPr>
        <w:t>推动数据产业创新集聚发展。</w:t>
      </w:r>
      <w:r>
        <w:rPr>
          <w:rFonts w:hint="eastAsia" w:cs="仿宋_GB2312"/>
          <w:color w:val="000000"/>
          <w:kern w:val="0"/>
          <w:szCs w:val="32"/>
          <w:lang w:bidi="ar"/>
        </w:rPr>
        <w:t>培育壮大数据产业集群，加强重点领域数据核心技术攻关，推动公共数据与社会数据、工业数据融合应用，形成数据开放创新生态体系。通过融合存量数据和协同过程中产生的增量数据，创新迭代产业数据整体建模、质量管控，实现对重点行业和区域的经济运行监测、产业链创新链重大项目布局和实施等，支撑多样化经济数字化治理、产业数字化服务、数字产业化发展应用场景，提升政企协同能力。</w:t>
      </w:r>
    </w:p>
    <w:p>
      <w:pPr>
        <w:spacing w:line="560" w:lineRule="exact"/>
        <w:ind w:firstLine="643"/>
      </w:pPr>
      <w:r>
        <w:rPr>
          <w:rFonts w:hint="eastAsia"/>
          <w:b/>
          <w:bCs/>
        </w:rPr>
        <w:t>数据牵引推动大湾区一体化建设</w:t>
      </w:r>
      <w:r>
        <w:rPr>
          <w:rFonts w:hint="eastAsia"/>
        </w:rPr>
        <w:t>。以数据要素为牵引，推动全生产要素流动。充分发挥广州中心城市及核心引擎地位，赋能粤港澳大湾区一体化建设，在“幼有善育、学有优教、劳有厚得、病有良医、老有颐养、住有宜居、弱有众扶”等公共服务领域提供有力支撑，打造“智慧大湾区”一体化协同发展。建设粤港澳大湾区数字经济高质量发展示范区，助推数字产业生态高质量发展。</w:t>
      </w:r>
    </w:p>
    <w:p>
      <w:pPr>
        <w:spacing w:line="560" w:lineRule="exact"/>
        <w:ind w:firstLine="643"/>
        <w:rPr>
          <w:szCs w:val="32"/>
        </w:rPr>
      </w:pPr>
      <w:r>
        <w:rPr>
          <w:rFonts w:hint="eastAsia"/>
          <w:b/>
          <w:bCs/>
          <w:szCs w:val="32"/>
        </w:rPr>
        <w:t>推进数据跨境国际合作。</w:t>
      </w:r>
      <w:r>
        <w:rPr>
          <w:rFonts w:hint="eastAsia" w:cs="仿宋_GB2312"/>
          <w:szCs w:val="32"/>
        </w:rPr>
        <w:t>探索构建跨境数据流动规则，带动数字经济高质量发展。建立数据跨境流动制度体系、数据安全治理体系。鼓励市场主体积极探索实践跨境数据流动，利用市场化机制提升数据跨境流动管理效率，强化国际合作。</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924" w:type="dxa"/>
          </w:tcPr>
          <w:p>
            <w:pPr>
              <w:ind w:firstLine="0" w:firstLineChars="0"/>
              <w:jc w:val="center"/>
              <w:rPr>
                <w:sz w:val="24"/>
                <w:szCs w:val="20"/>
              </w:rPr>
            </w:pPr>
            <w:r>
              <w:rPr>
                <w:rFonts w:eastAsia="黑体"/>
                <w:kern w:val="0"/>
                <w:sz w:val="28"/>
                <w:szCs w:val="28"/>
              </w:rPr>
              <w:t>专栏4-12</w:t>
            </w:r>
            <w:r>
              <w:rPr>
                <w:rFonts w:hint="eastAsia" w:eastAsia="黑体"/>
                <w:kern w:val="0"/>
                <w:sz w:val="28"/>
                <w:szCs w:val="28"/>
              </w:rPr>
              <w:t>产业支撑类</w:t>
            </w:r>
            <w:r>
              <w:rPr>
                <w:rFonts w:eastAsia="黑体"/>
                <w:kern w:val="0"/>
                <w:sz w:val="28"/>
                <w:szCs w:val="28"/>
              </w:rPr>
              <w:t>重点应用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8924" w:type="dxa"/>
          </w:tcPr>
          <w:p>
            <w:pPr>
              <w:pStyle w:val="2"/>
              <w:spacing w:line="560" w:lineRule="exact"/>
              <w:ind w:firstLine="562" w:firstLineChars="200"/>
              <w:rPr>
                <w:rFonts w:ascii="Times New Roman" w:hAnsi="Times New Roman" w:eastAsia="仿宋_GB2312"/>
              </w:rPr>
            </w:pPr>
            <w:r>
              <w:rPr>
                <w:rFonts w:hint="eastAsia" w:ascii="Times New Roman" w:hAnsi="Times New Roman" w:eastAsia="楷体_GB2312"/>
                <w:b/>
                <w:sz w:val="28"/>
                <w:szCs w:val="28"/>
              </w:rPr>
              <w:t>经济运行监测分析平台。</w:t>
            </w:r>
            <w:r>
              <w:rPr>
                <w:rFonts w:hint="eastAsia" w:ascii="Times New Roman" w:hAnsi="Times New Roman" w:eastAsia="仿宋_GB2312"/>
                <w:color w:val="auto"/>
                <w:kern w:val="2"/>
                <w:sz w:val="28"/>
                <w:szCs w:val="22"/>
              </w:rPr>
              <w:t>打造横向全协同、上下全打通、数据全共享的全国一流经济运行监测分析平台，实现经济调节用数据说话、用数据决策、用数据管理。力争实现市级各部门应用全覆盖，经济监测分析效果显著。</w:t>
            </w:r>
          </w:p>
        </w:tc>
      </w:tr>
    </w:tbl>
    <w:p>
      <w:pPr>
        <w:pStyle w:val="4"/>
        <w:ind w:firstLine="0" w:firstLineChars="0"/>
        <w:jc w:val="center"/>
        <w:rPr>
          <w:rFonts w:ascii="Times New Roman" w:hAnsi="Times New Roman" w:eastAsia="楷体_GB2312"/>
        </w:rPr>
      </w:pPr>
      <w:bookmarkStart w:id="517" w:name="_Toc1290407499"/>
      <w:bookmarkStart w:id="518" w:name="_Toc10841"/>
      <w:bookmarkStart w:id="519" w:name="_Toc2088365077"/>
      <w:bookmarkStart w:id="520" w:name="_Toc71989762"/>
      <w:bookmarkStart w:id="521" w:name="_Toc71989672"/>
      <w:bookmarkStart w:id="522" w:name="_Toc81044454"/>
      <w:bookmarkStart w:id="523" w:name="_Toc484051066"/>
      <w:bookmarkStart w:id="524" w:name="_Toc17567"/>
      <w:bookmarkStart w:id="525" w:name="_Toc62588196"/>
      <w:r>
        <w:rPr>
          <w:rFonts w:hint="eastAsia" w:ascii="Times New Roman" w:hAnsi="Times New Roman" w:eastAsia="楷体_GB2312"/>
        </w:rPr>
        <w:t>第</w:t>
      </w:r>
      <w:r>
        <w:rPr>
          <w:rFonts w:hint="eastAsia" w:ascii="Times New Roman" w:hAnsi="Times New Roman" w:eastAsia="楷体_GB2312"/>
          <w:lang w:eastAsia="zh-Hans"/>
        </w:rPr>
        <w:t>六</w:t>
      </w:r>
      <w:r>
        <w:rPr>
          <w:rFonts w:hint="eastAsia" w:ascii="Times New Roman" w:hAnsi="Times New Roman" w:eastAsia="楷体_GB2312"/>
        </w:rPr>
        <w:t>节 提升安全保障能力</w:t>
      </w:r>
      <w:bookmarkEnd w:id="517"/>
      <w:bookmarkEnd w:id="518"/>
      <w:bookmarkEnd w:id="519"/>
      <w:bookmarkEnd w:id="520"/>
      <w:bookmarkEnd w:id="521"/>
      <w:bookmarkEnd w:id="522"/>
      <w:bookmarkEnd w:id="523"/>
      <w:bookmarkEnd w:id="524"/>
    </w:p>
    <w:p>
      <w:pPr>
        <w:pStyle w:val="5"/>
        <w:ind w:firstLine="643"/>
        <w:rPr>
          <w:rFonts w:cs="仿宋_GB2312"/>
          <w:spacing w:val="-1"/>
        </w:rPr>
      </w:pPr>
      <w:bookmarkStart w:id="526" w:name="_Toc4240"/>
      <w:bookmarkStart w:id="527" w:name="_Toc81044455"/>
      <w:bookmarkStart w:id="528" w:name="_Toc778211426"/>
      <w:bookmarkStart w:id="529" w:name="_Toc441484640"/>
      <w:bookmarkStart w:id="530" w:name="_Toc679122571"/>
      <w:bookmarkStart w:id="531" w:name="_Toc71989763"/>
      <w:bookmarkStart w:id="532" w:name="_Toc71989673"/>
      <w:bookmarkStart w:id="533" w:name="_Toc3189"/>
      <w:r>
        <w:rPr>
          <w:rFonts w:hint="eastAsia" w:cs="仿宋_GB2312"/>
        </w:rPr>
        <w:t>1.加固数字政府安全技术体系</w:t>
      </w:r>
      <w:bookmarkEnd w:id="526"/>
      <w:bookmarkEnd w:id="527"/>
      <w:bookmarkEnd w:id="528"/>
      <w:bookmarkEnd w:id="529"/>
      <w:bookmarkEnd w:id="530"/>
    </w:p>
    <w:p>
      <w:pPr>
        <w:spacing w:line="560" w:lineRule="exact"/>
        <w:ind w:firstLine="643"/>
        <w:rPr>
          <w:rFonts w:cs="仿宋_GB2312"/>
        </w:rPr>
      </w:pPr>
      <w:r>
        <w:rPr>
          <w:rFonts w:hint="eastAsia" w:cs="仿宋_GB2312"/>
          <w:b/>
          <w:bCs/>
        </w:rPr>
        <w:t>搭建安全可信的信息基础设施。</w:t>
      </w:r>
      <w:r>
        <w:rPr>
          <w:rFonts w:hint="eastAsia" w:cs="仿宋_GB2312"/>
        </w:rPr>
        <w:t>按照集约建设原则，统一规划建设国产政务云平台，以处理器、操作系统为底座，采用服务器、数据库系统、中间件系统等软硬件，构建自主创新高可靠的政务云服务环境，为各部门应用系统开发部署提供可信政务云服务。面向大数据、人工智能、物联网等新技术应用场景，探索构建“x86+ARM+GPU+NPU”多种计算形态，满足多样化算力需求。</w:t>
      </w:r>
    </w:p>
    <w:p>
      <w:pPr>
        <w:spacing w:line="560" w:lineRule="exact"/>
        <w:ind w:firstLine="643"/>
        <w:rPr>
          <w:rFonts w:cs="仿宋_GB2312"/>
        </w:rPr>
      </w:pPr>
      <w:r>
        <w:rPr>
          <w:rFonts w:hint="eastAsia" w:cs="仿宋_GB2312"/>
          <w:b/>
          <w:bCs/>
        </w:rPr>
        <w:t>打造自主可控的应用系统生态。</w:t>
      </w:r>
      <w:r>
        <w:rPr>
          <w:rFonts w:hint="eastAsia" w:cs="仿宋_GB2312"/>
        </w:rPr>
        <w:t>探索开展安全可信的应用示范工程，分批次逐步推进政务信息系统适配开发、改造与迁移，</w:t>
      </w:r>
      <w:r>
        <w:rPr>
          <w:rFonts w:hint="eastAsia" w:cs="仿宋_GB2312"/>
          <w:szCs w:val="32"/>
        </w:rPr>
        <w:t>增量采用安全可控的技术和软硬件产品，提升电子政务安全保障水平。</w:t>
      </w:r>
      <w:r>
        <w:rPr>
          <w:rFonts w:hint="eastAsia" w:cs="仿宋_GB2312"/>
        </w:rPr>
        <w:t>强化应用系统设计和适配能力，</w:t>
      </w:r>
      <w:r>
        <w:rPr>
          <w:rFonts w:hint="eastAsia" w:cs="仿宋_GB2312"/>
          <w:lang w:val="en-US" w:eastAsia="zh-Hans"/>
        </w:rPr>
        <w:t>提高</w:t>
      </w:r>
      <w:r>
        <w:rPr>
          <w:rFonts w:hint="eastAsia" w:cs="仿宋_GB2312"/>
        </w:rPr>
        <w:t>可信政务云服务能力，加强应用系统安全测评，确保系统稳定性、安全性、扩展性与实用性，保障数据安全。建立政务应用生态，推动政务应用持续创新。</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6" w:type="dxa"/>
          </w:tcPr>
          <w:p>
            <w:pPr>
              <w:spacing w:line="384" w:lineRule="auto"/>
              <w:ind w:firstLine="0" w:firstLineChars="0"/>
              <w:jc w:val="center"/>
              <w:rPr>
                <w:rFonts w:eastAsia="黑体"/>
                <w:sz w:val="28"/>
              </w:rPr>
            </w:pPr>
            <w:r>
              <w:rPr>
                <w:rFonts w:eastAsia="黑体"/>
                <w:sz w:val="28"/>
              </w:rPr>
              <w:t>专栏</w:t>
            </w:r>
            <w:r>
              <w:rPr>
                <w:rFonts w:hint="eastAsia" w:eastAsia="黑体"/>
                <w:sz w:val="28"/>
              </w:rPr>
              <w:t>4-1</w:t>
            </w:r>
            <w:r>
              <w:rPr>
                <w:rFonts w:eastAsia="黑体"/>
                <w:sz w:val="28"/>
              </w:rPr>
              <w:t>3</w:t>
            </w:r>
            <w:r>
              <w:rPr>
                <w:rFonts w:hint="eastAsia" w:eastAsia="黑体"/>
                <w:sz w:val="28"/>
              </w:rPr>
              <w:t>数字政府安全技术强化重点项目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596" w:type="dxa"/>
          </w:tcPr>
          <w:p>
            <w:pPr>
              <w:snapToGrid w:val="0"/>
              <w:spacing w:line="560" w:lineRule="exact"/>
              <w:ind w:firstLine="562"/>
              <w:jc w:val="left"/>
              <w:rPr>
                <w:sz w:val="28"/>
              </w:rPr>
            </w:pPr>
            <w:r>
              <w:rPr>
                <w:rFonts w:hint="eastAsia" w:eastAsia="楷体_GB2312"/>
                <w:b/>
                <w:bCs/>
                <w:sz w:val="28"/>
              </w:rPr>
              <w:t>打造安全可信的政务云</w:t>
            </w:r>
            <w:r>
              <w:rPr>
                <w:rFonts w:hint="eastAsia" w:eastAsia="楷体_GB2312"/>
                <w:sz w:val="28"/>
              </w:rPr>
              <w:t>。</w:t>
            </w:r>
            <w:r>
              <w:rPr>
                <w:rFonts w:hint="eastAsia"/>
                <w:sz w:val="28"/>
              </w:rPr>
              <w:t>采用可信可控的处理器、服务器、操作系统、数据库系统、中间件系统等软硬件，搭建异构同步、一云多芯的一体化政务云服务环境，为各部门提供安全可靠的政务云服务，分批次逐步推进应用迁移与改造。</w:t>
            </w:r>
          </w:p>
        </w:tc>
      </w:tr>
    </w:tbl>
    <w:p>
      <w:pPr>
        <w:pStyle w:val="5"/>
        <w:ind w:firstLine="643"/>
        <w:rPr>
          <w:rFonts w:cs="仿宋_GB2312"/>
        </w:rPr>
      </w:pPr>
      <w:bookmarkStart w:id="534" w:name="_Toc1224026552"/>
      <w:bookmarkStart w:id="535" w:name="_Toc476344095"/>
      <w:bookmarkStart w:id="536" w:name="_Toc26555"/>
      <w:bookmarkStart w:id="537" w:name="_Toc81044456"/>
      <w:bookmarkStart w:id="538" w:name="_Toc137466992"/>
      <w:r>
        <w:rPr>
          <w:rFonts w:hint="eastAsia" w:cs="仿宋_GB2312"/>
        </w:rPr>
        <w:t>2.强化政务网络安全</w:t>
      </w:r>
      <w:bookmarkEnd w:id="531"/>
      <w:bookmarkEnd w:id="532"/>
      <w:r>
        <w:rPr>
          <w:rFonts w:hint="eastAsia" w:cs="仿宋_GB2312"/>
        </w:rPr>
        <w:t>保障能力</w:t>
      </w:r>
      <w:bookmarkEnd w:id="533"/>
      <w:bookmarkEnd w:id="534"/>
      <w:bookmarkEnd w:id="535"/>
      <w:bookmarkEnd w:id="536"/>
      <w:bookmarkEnd w:id="537"/>
      <w:bookmarkEnd w:id="538"/>
    </w:p>
    <w:p>
      <w:pPr>
        <w:widowControl/>
        <w:spacing w:line="560" w:lineRule="exact"/>
        <w:ind w:firstLine="643"/>
        <w:rPr>
          <w:rFonts w:cs="仿宋_GB2312"/>
          <w:color w:val="000000"/>
          <w:kern w:val="0"/>
          <w:szCs w:val="32"/>
          <w:lang w:bidi="ar"/>
        </w:rPr>
      </w:pPr>
      <w:r>
        <w:rPr>
          <w:rFonts w:hint="eastAsia" w:cs="仿宋_GB2312"/>
          <w:b/>
          <w:bCs/>
          <w:color w:val="000000"/>
          <w:kern w:val="0"/>
          <w:szCs w:val="32"/>
          <w:lang w:bidi="ar"/>
        </w:rPr>
        <w:t>完善网络安全管理制度。</w:t>
      </w:r>
      <w:r>
        <w:rPr>
          <w:rFonts w:cs="仿宋_GB2312"/>
          <w:color w:val="000000"/>
          <w:kern w:val="0"/>
          <w:szCs w:val="32"/>
          <w:lang w:bidi="ar"/>
        </w:rPr>
        <w:t>落实政务网络安全同</w:t>
      </w:r>
      <w:r>
        <w:rPr>
          <w:rFonts w:hint="eastAsia" w:cs="仿宋_GB2312"/>
          <w:color w:val="000000"/>
          <w:kern w:val="0"/>
          <w:szCs w:val="32"/>
          <w:lang w:bidi="ar"/>
        </w:rPr>
        <w:t>步规划、同步建设、同步实施要求，推动安全与应用协调发展。贯彻国家、省级网络安全相关法律法规，健全安全等级保护、涉密信息系统分级保护、风险评估制度、预警和应急处置制度，建立网络安全保密工作责任制。健全完善政务云安全运行维护规范，提升政务云平台安全运行能力。构建完善数据全生命周期安全管理制度体系，规范数据分类分级安全策略，落实安全主体责任，加强数据安全和个人信息保护。</w:t>
      </w:r>
    </w:p>
    <w:p>
      <w:pPr>
        <w:widowControl/>
        <w:spacing w:line="560" w:lineRule="exact"/>
        <w:ind w:firstLine="643"/>
        <w:rPr>
          <w:rFonts w:cs="仿宋_GB2312"/>
          <w:b/>
          <w:bCs/>
        </w:rPr>
      </w:pPr>
      <w:r>
        <w:rPr>
          <w:rFonts w:cs="仿宋_GB2312"/>
          <w:b/>
          <w:bCs/>
          <w:color w:val="000000"/>
          <w:kern w:val="0"/>
          <w:szCs w:val="32"/>
          <w:lang w:bidi="ar"/>
        </w:rPr>
        <w:t>提升基础设施安全防范</w:t>
      </w:r>
      <w:r>
        <w:rPr>
          <w:rFonts w:hint="eastAsia" w:cs="仿宋_GB2312"/>
          <w:b/>
          <w:bCs/>
          <w:color w:val="000000"/>
          <w:kern w:val="0"/>
          <w:szCs w:val="32"/>
          <w:lang w:bidi="ar"/>
        </w:rPr>
        <w:t>水平</w:t>
      </w:r>
      <w:r>
        <w:rPr>
          <w:rFonts w:hint="eastAsia" w:cs="仿宋_GB2312"/>
          <w:color w:val="000000"/>
          <w:kern w:val="0"/>
          <w:szCs w:val="32"/>
          <w:lang w:bidi="ar"/>
        </w:rPr>
        <w:t>。加快网络安全科技创新应用，构建符合网络安全等级保护三级要求的安全防护能力，确保数字政府基础平台满足等级安全要求。完善外部单位至云平台及云平台不同业务间安全隔离，增强跨网跨域安全隔离与实时数据交换能力，解决政务终端跨网</w:t>
      </w:r>
      <w:r>
        <w:rPr>
          <w:rFonts w:cs="仿宋_GB2312"/>
          <w:color w:val="000000"/>
          <w:kern w:val="0"/>
          <w:szCs w:val="32"/>
          <w:lang w:bidi="ar"/>
        </w:rPr>
        <w:t>跨域访问安全接入与隔离问题。</w:t>
      </w:r>
      <w:r>
        <w:rPr>
          <w:rFonts w:hint="eastAsia" w:cs="仿宋_GB2312"/>
          <w:color w:val="000000"/>
          <w:kern w:val="0"/>
          <w:szCs w:val="32"/>
          <w:lang w:bidi="ar"/>
        </w:rPr>
        <w:t>完善电子政务身份基础设施建设，基于零信任安全架构强化政务应用与数据访问控制能力。探索构建安全支撑平台，对无线政务专网、物联网、国产政务云、区块链基础平台等新型基础设施提供整体安全保障，提升信息基础设施安全防范能力。</w:t>
      </w:r>
    </w:p>
    <w:p>
      <w:pPr>
        <w:spacing w:line="560" w:lineRule="exact"/>
        <w:ind w:firstLine="643"/>
        <w:jc w:val="left"/>
        <w:rPr>
          <w:rFonts w:cs="仿宋_GB2312"/>
          <w:szCs w:val="32"/>
        </w:rPr>
      </w:pPr>
      <w:r>
        <w:rPr>
          <w:rFonts w:hint="eastAsia" w:cs="仿宋_GB2312"/>
          <w:b/>
          <w:bCs/>
        </w:rPr>
        <w:t>提高新技术应用安全防护能力</w:t>
      </w:r>
      <w:r>
        <w:rPr>
          <w:rFonts w:hint="eastAsia" w:cs="仿宋_GB2312"/>
        </w:rPr>
        <w:t>。基于</w:t>
      </w:r>
      <w:r>
        <w:rPr>
          <w:szCs w:val="32"/>
        </w:rPr>
        <w:t>5G</w:t>
      </w:r>
      <w:r>
        <w:rPr>
          <w:rFonts w:hint="eastAsia" w:cs="仿宋_GB2312"/>
          <w:szCs w:val="32"/>
        </w:rPr>
        <w:t>、物联网、边缘计算等新技术，提升在可信接入、威胁监测、风险识别、安全防御、安全检测、安全恢复、安全模型认证等方面的安全防护能力。针对智能语音识别、语音交互、视频图像身份识别、无人机等新技术应用场景，探索构建应对人工智能技术的高级威胁预警、网络资产管理、网络行为溯源分析等安全防护能力。构建面向区块链基础设施、区块链平台、区块链服务等技术全场景安全监测、防护、测试验证的安全防护技术体系。</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6" w:type="dxa"/>
          </w:tcPr>
          <w:p>
            <w:pPr>
              <w:spacing w:line="384" w:lineRule="auto"/>
              <w:ind w:firstLine="0" w:firstLineChars="0"/>
              <w:jc w:val="center"/>
              <w:rPr>
                <w:rFonts w:eastAsia="黑体"/>
                <w:sz w:val="28"/>
              </w:rPr>
            </w:pPr>
            <w:r>
              <w:rPr>
                <w:rFonts w:eastAsia="黑体"/>
                <w:sz w:val="28"/>
              </w:rPr>
              <w:t>专栏</w:t>
            </w:r>
            <w:r>
              <w:rPr>
                <w:rFonts w:hint="eastAsia" w:eastAsia="黑体"/>
                <w:sz w:val="28"/>
              </w:rPr>
              <w:t>4-1</w:t>
            </w:r>
            <w:r>
              <w:rPr>
                <w:rFonts w:eastAsia="黑体"/>
                <w:sz w:val="28"/>
              </w:rPr>
              <w:t>4</w:t>
            </w:r>
            <w:r>
              <w:rPr>
                <w:rFonts w:hint="eastAsia" w:eastAsia="黑体"/>
                <w:sz w:val="28"/>
              </w:rPr>
              <w:t>网络</w:t>
            </w:r>
            <w:r>
              <w:rPr>
                <w:rFonts w:eastAsia="黑体"/>
                <w:sz w:val="28"/>
              </w:rPr>
              <w:t>安全</w:t>
            </w:r>
            <w:r>
              <w:rPr>
                <w:rFonts w:hint="eastAsia" w:eastAsia="黑体"/>
                <w:sz w:val="28"/>
              </w:rPr>
              <w:t>保障能力重点工程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596" w:type="dxa"/>
          </w:tcPr>
          <w:p>
            <w:pPr>
              <w:snapToGrid w:val="0"/>
              <w:spacing w:line="560" w:lineRule="exact"/>
              <w:ind w:firstLine="562"/>
              <w:rPr>
                <w:sz w:val="28"/>
              </w:rPr>
            </w:pPr>
            <w:r>
              <w:rPr>
                <w:rFonts w:eastAsia="楷体_GB2312"/>
                <w:b/>
                <w:bCs/>
                <w:sz w:val="28"/>
              </w:rPr>
              <w:t>密码资源应用</w:t>
            </w:r>
            <w:r>
              <w:rPr>
                <w:rFonts w:eastAsia="楷体_GB2312"/>
                <w:sz w:val="28"/>
              </w:rPr>
              <w:t>。</w:t>
            </w:r>
            <w:r>
              <w:rPr>
                <w:rFonts w:hint="eastAsia"/>
                <w:sz w:val="28"/>
              </w:rPr>
              <w:t>建设安全领先、整体合规的密码基础设施和密码服务体系，完善商用密码应用安全性评估体系，推进已建网络和信息系统密码应用改造，加强浏览器、阅读器等软件在社会公众中的推广应用。推动国产密码在政务信息系统中的应用。推广应用国产商用密码，强化密码技术的完整性、真实性、机密性、不可否认性服务，确保信息系统在物理和环境安全、网络和通信安全、设备和计算安全、应用和数据安全等方面的安全性，提升网络自主可控能力。</w:t>
            </w:r>
          </w:p>
          <w:p>
            <w:pPr>
              <w:snapToGrid w:val="0"/>
              <w:spacing w:line="560" w:lineRule="exact"/>
              <w:ind w:firstLine="562"/>
              <w:rPr>
                <w:sz w:val="28"/>
              </w:rPr>
            </w:pPr>
            <w:r>
              <w:rPr>
                <w:rFonts w:hint="eastAsia" w:eastAsia="楷体_GB2312"/>
                <w:b/>
                <w:bCs/>
                <w:sz w:val="28"/>
              </w:rPr>
              <w:t>零信任安全体系</w:t>
            </w:r>
            <w:r>
              <w:rPr>
                <w:rFonts w:hint="eastAsia" w:eastAsia="楷体_GB2312"/>
                <w:sz w:val="28"/>
              </w:rPr>
              <w:t>。</w:t>
            </w:r>
            <w:r>
              <w:rPr>
                <w:rFonts w:hint="eastAsia"/>
                <w:sz w:val="28"/>
              </w:rPr>
              <w:t>基于“零信任”“应用为中心”基本原则，提供强化安全应用访问控制，将非法访问阻挡在应用服务和重要数据之外，加强政务应用和数据防护。</w:t>
            </w:r>
          </w:p>
        </w:tc>
      </w:tr>
    </w:tbl>
    <w:p>
      <w:pPr>
        <w:pStyle w:val="5"/>
        <w:ind w:firstLine="643"/>
        <w:rPr>
          <w:rFonts w:cs="仿宋_GB2312"/>
        </w:rPr>
      </w:pPr>
      <w:bookmarkStart w:id="539" w:name="_Toc1200"/>
      <w:bookmarkStart w:id="540" w:name="_Toc1468404851"/>
      <w:bookmarkStart w:id="541" w:name="_Toc96168649"/>
      <w:bookmarkStart w:id="542" w:name="_Toc71989765"/>
      <w:bookmarkStart w:id="543" w:name="_Toc81044457"/>
      <w:bookmarkStart w:id="544" w:name="_Toc3469"/>
      <w:bookmarkStart w:id="545" w:name="_Toc71989675"/>
      <w:bookmarkStart w:id="546" w:name="_Toc1862814019"/>
      <w:r>
        <w:rPr>
          <w:rFonts w:hint="eastAsia" w:cs="仿宋_GB2312"/>
        </w:rPr>
        <w:t>3.完善公共数据安全保障体系</w:t>
      </w:r>
      <w:bookmarkEnd w:id="539"/>
      <w:bookmarkEnd w:id="540"/>
      <w:bookmarkEnd w:id="541"/>
      <w:bookmarkEnd w:id="542"/>
      <w:bookmarkEnd w:id="543"/>
      <w:bookmarkEnd w:id="544"/>
      <w:bookmarkEnd w:id="545"/>
      <w:bookmarkEnd w:id="546"/>
    </w:p>
    <w:p>
      <w:pPr>
        <w:widowControl/>
        <w:spacing w:line="560" w:lineRule="exact"/>
        <w:ind w:firstLine="640"/>
        <w:jc w:val="left"/>
        <w:rPr>
          <w:rFonts w:cs="仿宋_GB2312"/>
          <w:color w:val="000000"/>
          <w:kern w:val="0"/>
          <w:szCs w:val="32"/>
          <w:lang w:bidi="ar"/>
        </w:rPr>
      </w:pPr>
      <w:r>
        <w:rPr>
          <w:rFonts w:hint="eastAsia" w:cs="仿宋_GB2312"/>
          <w:color w:val="000000"/>
          <w:kern w:val="0"/>
          <w:szCs w:val="32"/>
          <w:lang w:bidi="ar"/>
        </w:rPr>
        <w:t>围绕数据采集、传输、存储、处理、交换、销毁等环节，构筑公共数据全生命周期安全防护体系。建立公共数据平台安全风险预警机制，建立数据安全应急防控机制，建立容灾备份、安全评价、日常巡检等数据安全防护管理制度和数据安全审计制度，提升数据安全防护能力。推进存储传输加密、数据水印溯源、出口管控、多因子认证等系统建设，落实数据分类分级、安全态势感知、数据权限管控、</w:t>
      </w:r>
      <w:r>
        <w:rPr>
          <w:rFonts w:cs="仿宋_GB2312"/>
          <w:color w:val="000000"/>
          <w:kern w:val="0"/>
          <w:szCs w:val="32"/>
          <w:lang w:bidi="ar"/>
        </w:rPr>
        <w:t>日常审计等运营工作，防范数据篡改、</w:t>
      </w:r>
      <w:r>
        <w:rPr>
          <w:rFonts w:hint="eastAsia" w:cs="仿宋_GB2312"/>
          <w:color w:val="000000"/>
          <w:kern w:val="0"/>
          <w:szCs w:val="32"/>
          <w:lang w:bidi="ar"/>
        </w:rPr>
        <w:t>泄露</w:t>
      </w:r>
      <w:r>
        <w:rPr>
          <w:rFonts w:cs="仿宋_GB2312"/>
          <w:color w:val="000000"/>
          <w:kern w:val="0"/>
          <w:szCs w:val="32"/>
          <w:lang w:bidi="ar"/>
        </w:rPr>
        <w:t>、滥用。建立健全数</w:t>
      </w:r>
      <w:r>
        <w:rPr>
          <w:rFonts w:hint="eastAsia" w:cs="仿宋_GB2312"/>
          <w:color w:val="000000"/>
          <w:kern w:val="0"/>
          <w:szCs w:val="32"/>
          <w:lang w:bidi="ar"/>
        </w:rPr>
        <w:t xml:space="preserve">据安全防护能力评估指标，推动数据安全管理工作可量化、可追溯、可评估。 </w:t>
      </w:r>
    </w:p>
    <w:p>
      <w:pPr>
        <w:pStyle w:val="5"/>
        <w:ind w:firstLine="643"/>
        <w:rPr>
          <w:rFonts w:cs="仿宋_GB2312"/>
        </w:rPr>
      </w:pPr>
      <w:bookmarkStart w:id="547" w:name="_Toc71989676"/>
      <w:bookmarkStart w:id="548" w:name="_Toc71989766"/>
      <w:bookmarkStart w:id="549" w:name="_Toc9392"/>
      <w:bookmarkStart w:id="550" w:name="_Toc151127720"/>
      <w:bookmarkStart w:id="551" w:name="_Toc81044458"/>
      <w:bookmarkStart w:id="552" w:name="_Toc3104"/>
      <w:bookmarkStart w:id="553" w:name="_Toc1398781199"/>
      <w:bookmarkStart w:id="554" w:name="_Toc598259433"/>
      <w:r>
        <w:rPr>
          <w:rFonts w:hint="eastAsia" w:cs="仿宋_GB2312"/>
        </w:rPr>
        <w:t>4.提供可靠的安全管理运营</w:t>
      </w:r>
      <w:bookmarkEnd w:id="547"/>
      <w:bookmarkEnd w:id="548"/>
      <w:r>
        <w:rPr>
          <w:rFonts w:hint="eastAsia" w:cs="仿宋_GB2312"/>
        </w:rPr>
        <w:t>服务</w:t>
      </w:r>
      <w:bookmarkEnd w:id="549"/>
      <w:bookmarkEnd w:id="550"/>
      <w:bookmarkEnd w:id="551"/>
      <w:bookmarkEnd w:id="552"/>
      <w:bookmarkEnd w:id="553"/>
      <w:bookmarkEnd w:id="554"/>
    </w:p>
    <w:p>
      <w:pPr>
        <w:widowControl/>
        <w:spacing w:line="560" w:lineRule="exact"/>
        <w:ind w:firstLine="643"/>
        <w:jc w:val="left"/>
        <w:rPr>
          <w:rFonts w:cs="仿宋_GB2312"/>
          <w:b/>
          <w:bCs/>
          <w:color w:val="000000"/>
          <w:kern w:val="0"/>
          <w:szCs w:val="32"/>
          <w:lang w:bidi="ar"/>
        </w:rPr>
      </w:pPr>
      <w:r>
        <w:rPr>
          <w:rFonts w:hint="eastAsia"/>
          <w:b/>
          <w:bCs/>
          <w:szCs w:val="32"/>
        </w:rPr>
        <w:t>加强一体化安全管理</w:t>
      </w:r>
      <w:r>
        <w:rPr>
          <w:rFonts w:hint="eastAsia"/>
          <w:szCs w:val="32"/>
        </w:rPr>
        <w:t>。按照“谁主管谁负责，谁建设谁负责，谁运行谁负责，谁使用谁负责”和“管业务必须管安全”原则，完善数字政府网络安全责任机制，构建业务链条网络安全责任模型，将网络安全责任、监督、激励等工作融入数字政府业务体系，建立常态化更新机制。优化网络安全管理标准、流程，强化网络安全通报管理、缺陷管理、系统入网管理、事件管理、应急管理、问责管理机制。加强数字政府网络安全运营团队管理，明确运营团队准入要求和职责权限，强化数字政府网络安全保障队伍能力，提升网络安全人员专业技能及应急处置实战能力。</w:t>
      </w:r>
      <w:r>
        <w:rPr>
          <w:rFonts w:hint="eastAsia"/>
          <w:szCs w:val="32"/>
          <w:lang w:val="en-US" w:eastAsia="zh-Hans"/>
        </w:rPr>
        <w:t>培育</w:t>
      </w:r>
      <w:r>
        <w:rPr>
          <w:rFonts w:hint="eastAsia"/>
          <w:szCs w:val="32"/>
        </w:rPr>
        <w:t>各部门相关人员网络安全意识，完善网络安全问责奖惩和审查机制。</w:t>
      </w:r>
    </w:p>
    <w:p>
      <w:pPr>
        <w:spacing w:line="560" w:lineRule="exact"/>
        <w:ind w:firstLine="643"/>
      </w:pPr>
      <w:r>
        <w:rPr>
          <w:rFonts w:hint="eastAsia"/>
          <w:b/>
          <w:bCs/>
        </w:rPr>
        <w:t>健全数字政府和智慧城市安全运营平台</w:t>
      </w:r>
      <w:r>
        <w:rPr>
          <w:rFonts w:hint="eastAsia"/>
        </w:rPr>
        <w:t>。加强基础设施安全防护，营造安全可靠的数字政府和智慧城市信息基础设施环境，提升网络信息空间安全策略管控、网络监测预警、网络内容与行为管理、网安联动、应急协同调度等防护能力。构建自主可控、安全可靠的网络信任体系。加强物联感知终端安全监控，智能感知各类物联网终端安全状态。构建面向云计算的安全运营服务，建立事前防御、检测，事中防护和事后响应的全方位云安全体系。围绕密码安全基础支撑、物联感知安全防护、城市通信网络防护、城市网络空间治理、体系化主动防御等方面，打造智慧城市安全体系。推动城市可信身份认证，提高公共服务智能化水平，增强居民使用便捷度和体验感。</w:t>
      </w:r>
    </w:p>
    <w:p>
      <w:pPr>
        <w:widowControl/>
        <w:spacing w:line="560" w:lineRule="exact"/>
        <w:ind w:firstLine="643"/>
        <w:jc w:val="left"/>
        <w:rPr>
          <w:rFonts w:cs="仿宋_GB2312"/>
          <w:color w:val="000000"/>
          <w:kern w:val="0"/>
          <w:szCs w:val="32"/>
          <w:lang w:bidi="ar"/>
        </w:rPr>
      </w:pPr>
      <w:r>
        <w:rPr>
          <w:rFonts w:hint="eastAsia" w:cs="仿宋_GB2312"/>
          <w:b/>
          <w:bCs/>
          <w:color w:val="000000"/>
          <w:kern w:val="0"/>
          <w:szCs w:val="32"/>
          <w:lang w:bidi="ar"/>
        </w:rPr>
        <w:t>完善政务网络安全监管体系。</w:t>
      </w:r>
      <w:r>
        <w:rPr>
          <w:rFonts w:hint="eastAsia" w:cs="仿宋_GB2312"/>
          <w:color w:val="000000"/>
          <w:kern w:val="0"/>
          <w:szCs w:val="32"/>
          <w:lang w:bidi="ar"/>
        </w:rPr>
        <w:t>加强电子政务网络安全分析、态势预测和常态化治理，提升安全监管能力。强化一体化电子政务网络安全支撑体系，建设内外网公共安全组件。统一提供国产密码、电子证书、电子签章等基础安全服务，提升安全支撑能力，加强应用和移动端安全管理。</w:t>
      </w:r>
      <w:r>
        <w:rPr>
          <w:rFonts w:hint="eastAsia"/>
          <w:szCs w:val="32"/>
        </w:rPr>
        <w:t>建立健全“事前、事中、事后”全程安全监管联动机制，提高网络安全突发公共事件处置能力。完善数字政府网络安全指数评价机制，利用攻防实战演练检验各部门网络安全防护能力，促进网络安全防御体系日益完善。</w:t>
      </w:r>
    </w:p>
    <w:p>
      <w:pPr>
        <w:pStyle w:val="4"/>
        <w:ind w:firstLine="0" w:firstLineChars="0"/>
        <w:jc w:val="center"/>
        <w:rPr>
          <w:rFonts w:ascii="Times New Roman" w:hAnsi="Times New Roman" w:eastAsia="楷体_GB2312"/>
        </w:rPr>
      </w:pPr>
      <w:bookmarkStart w:id="555" w:name="_Toc81044459"/>
      <w:bookmarkStart w:id="556" w:name="_Toc1677919286"/>
      <w:bookmarkStart w:id="557" w:name="_Toc71989677"/>
      <w:bookmarkStart w:id="558" w:name="_Toc7670"/>
      <w:bookmarkStart w:id="559" w:name="_Toc71989767"/>
      <w:bookmarkStart w:id="560" w:name="_Toc812127884"/>
      <w:bookmarkStart w:id="561" w:name="_Toc18899"/>
      <w:bookmarkStart w:id="562" w:name="_Toc427855177"/>
      <w:r>
        <w:rPr>
          <w:rFonts w:hint="eastAsia" w:ascii="Times New Roman" w:hAnsi="Times New Roman" w:eastAsia="楷体_GB2312"/>
        </w:rPr>
        <w:t>第</w:t>
      </w:r>
      <w:r>
        <w:rPr>
          <w:rFonts w:hint="eastAsia" w:ascii="Times New Roman" w:hAnsi="Times New Roman" w:eastAsia="楷体_GB2312"/>
          <w:lang w:eastAsia="zh-Hans"/>
        </w:rPr>
        <w:t>七</w:t>
      </w:r>
      <w:r>
        <w:rPr>
          <w:rFonts w:hint="eastAsia" w:ascii="Times New Roman" w:hAnsi="Times New Roman" w:eastAsia="楷体_GB2312"/>
        </w:rPr>
        <w:t>节 营造数字规制新环境</w:t>
      </w:r>
      <w:bookmarkEnd w:id="555"/>
      <w:bookmarkEnd w:id="556"/>
      <w:bookmarkEnd w:id="557"/>
      <w:bookmarkEnd w:id="558"/>
      <w:bookmarkEnd w:id="559"/>
      <w:bookmarkEnd w:id="560"/>
      <w:bookmarkEnd w:id="561"/>
      <w:bookmarkEnd w:id="562"/>
    </w:p>
    <w:p>
      <w:pPr>
        <w:pStyle w:val="5"/>
        <w:ind w:firstLine="643"/>
        <w:rPr>
          <w:rFonts w:cs="仿宋_GB2312"/>
        </w:rPr>
      </w:pPr>
      <w:bookmarkStart w:id="563" w:name="_Toc71989678"/>
      <w:bookmarkStart w:id="564" w:name="_Toc81044460"/>
      <w:bookmarkStart w:id="565" w:name="_Toc1186709683"/>
      <w:bookmarkStart w:id="566" w:name="_Toc2018"/>
      <w:bookmarkStart w:id="567" w:name="_Toc34187398"/>
      <w:bookmarkStart w:id="568" w:name="_Toc27286056"/>
      <w:bookmarkStart w:id="569" w:name="_Toc71989768"/>
      <w:bookmarkStart w:id="570" w:name="_Toc23821"/>
      <w:bookmarkStart w:id="571" w:name="_Toc4454"/>
      <w:bookmarkStart w:id="572" w:name="_Toc3142"/>
      <w:r>
        <w:rPr>
          <w:rFonts w:hint="eastAsia" w:cs="仿宋_GB2312"/>
        </w:rPr>
        <w:t>1.优化数字政府运行管理体系</w:t>
      </w:r>
      <w:bookmarkEnd w:id="563"/>
      <w:bookmarkEnd w:id="564"/>
      <w:bookmarkEnd w:id="565"/>
      <w:bookmarkEnd w:id="566"/>
      <w:bookmarkEnd w:id="567"/>
      <w:bookmarkEnd w:id="568"/>
      <w:bookmarkEnd w:id="569"/>
      <w:bookmarkEnd w:id="570"/>
      <w:bookmarkEnd w:id="571"/>
      <w:bookmarkEnd w:id="572"/>
    </w:p>
    <w:p>
      <w:pPr>
        <w:spacing w:line="560" w:lineRule="exact"/>
        <w:ind w:firstLine="643"/>
        <w:rPr>
          <w:rFonts w:cs="仿宋_GB2312"/>
        </w:rPr>
      </w:pPr>
      <w:r>
        <w:rPr>
          <w:rFonts w:hint="eastAsia" w:cs="仿宋_GB2312"/>
          <w:b/>
          <w:bCs/>
        </w:rPr>
        <w:t>强化数字政府改革建设统筹管理</w:t>
      </w:r>
      <w:r>
        <w:rPr>
          <w:rFonts w:hint="eastAsia" w:cs="仿宋_GB2312"/>
        </w:rPr>
        <w:t>。强化市数字政府改革建设工作领导小组办公室对政务信息化工作的统筹管理，不断完善安全保障制度、标准规范体系，加强各区、各部门信息化规划建设引导，进一步整合政务数据资源，持续推进政务信息化项目全生命周期监督和效能评价工作，创新生态体系管理模式，发挥市数字政府改革建设专家委员会前瞻性、高水平的决策咨询和技术支撑作用。</w:t>
      </w:r>
    </w:p>
    <w:p>
      <w:pPr>
        <w:spacing w:line="560" w:lineRule="exact"/>
        <w:ind w:firstLine="643"/>
        <w:rPr>
          <w:rFonts w:cs="仿宋_GB2312"/>
        </w:rPr>
      </w:pPr>
      <w:r>
        <w:rPr>
          <w:rFonts w:hint="eastAsia" w:cs="仿宋_GB2312"/>
          <w:b/>
          <w:bCs/>
        </w:rPr>
        <w:t>完善市区两级分级协同建设机制</w:t>
      </w:r>
      <w:r>
        <w:rPr>
          <w:rFonts w:hint="eastAsia" w:cs="仿宋_GB2312"/>
        </w:rPr>
        <w:t>。市、区两级政府合理分工协作，市级部门在总体技术支撑体系下开发建设应用系统。鼓励区级政府部门在统一体系规范下探索建设本地特色业务应用，形成成功案例在全市复制推广。市级基础设施、政务数据大脑、公共支撑平台、政务服务平台由市统一规划部署，按照统分结合的原则</w:t>
      </w:r>
      <w:r>
        <w:rPr>
          <w:rFonts w:hint="default" w:cs="仿宋_GB2312"/>
        </w:rPr>
        <w:t>，</w:t>
      </w:r>
      <w:r>
        <w:rPr>
          <w:rFonts w:hint="eastAsia" w:cs="仿宋_GB2312"/>
        </w:rPr>
        <w:t xml:space="preserve">支撑市、区两级应用开发和运行保障，并与省平台全面对接。 </w:t>
      </w:r>
    </w:p>
    <w:p>
      <w:pPr>
        <w:spacing w:line="560" w:lineRule="exact"/>
        <w:ind w:firstLine="643"/>
        <w:rPr>
          <w:rFonts w:cs="仿宋_GB2312"/>
        </w:rPr>
      </w:pPr>
      <w:r>
        <w:rPr>
          <w:rFonts w:hint="eastAsia" w:cs="仿宋_GB2312"/>
          <w:b/>
          <w:bCs/>
        </w:rPr>
        <w:t>规范数字政府全流程运营服务</w:t>
      </w:r>
      <w:r>
        <w:rPr>
          <w:rFonts w:hint="eastAsia" w:cs="仿宋_GB2312"/>
        </w:rPr>
        <w:t>。推动数字政府运营体系标准化、规范化建设，完善数字政府运行协调机制、建设开发模式、运营服务模式，建设运营管理平台，充实运营中心核心技术力量，优化运营服务流程，改善运营服务质量，整合社会优质资源，打造全面覆盖、各负其责、完整闭环的数字政府“生态圈”，全面提升数字政府整体运营效能。</w:t>
      </w:r>
    </w:p>
    <w:p>
      <w:pPr>
        <w:spacing w:line="560" w:lineRule="exact"/>
        <w:ind w:firstLine="643"/>
        <w:rPr>
          <w:rFonts w:cs="仿宋_GB2312"/>
        </w:rPr>
      </w:pPr>
      <w:r>
        <w:rPr>
          <w:rFonts w:hint="eastAsia" w:cs="仿宋_GB2312"/>
          <w:b/>
          <w:bCs/>
        </w:rPr>
        <w:t>汇聚优势资源推进共建共享</w:t>
      </w:r>
      <w:r>
        <w:rPr>
          <w:rFonts w:hint="eastAsia" w:cs="仿宋_GB2312"/>
        </w:rPr>
        <w:t xml:space="preserve">。坚持政府主导，通过政策引导、市场采购、信用管理等举措加强数字政府建设统筹协调和组织推进，充分发挥专家委员会等专家智库、第三方服务机构、社会群体、专业人才的技术优势、渠道优势、咨询服务和专业运营优势，通过政社互动、政企互动联动机制，为数字政府建设、运营提供长期稳定服务支撑，充分实现共建共治共享。 </w:t>
      </w:r>
    </w:p>
    <w:p>
      <w:pPr>
        <w:pStyle w:val="5"/>
        <w:ind w:firstLine="643"/>
        <w:rPr>
          <w:rFonts w:cs="仿宋_GB2312"/>
        </w:rPr>
      </w:pPr>
      <w:bookmarkStart w:id="573" w:name="_Toc20062"/>
      <w:bookmarkStart w:id="574" w:name="_Toc1209464437"/>
      <w:bookmarkStart w:id="575" w:name="_Toc71989770"/>
      <w:bookmarkStart w:id="576" w:name="_Toc81044461"/>
      <w:bookmarkStart w:id="577" w:name="_Toc12387"/>
      <w:bookmarkStart w:id="578" w:name="_Toc1182726381"/>
      <w:bookmarkStart w:id="579" w:name="_Toc22031"/>
      <w:bookmarkStart w:id="580" w:name="_Toc1349012492"/>
      <w:bookmarkStart w:id="581" w:name="_Toc71989680"/>
      <w:bookmarkStart w:id="582" w:name="_Toc20144"/>
      <w:r>
        <w:rPr>
          <w:rFonts w:hint="eastAsia" w:cs="仿宋_GB2312"/>
        </w:rPr>
        <w:t>2.健全数字政府标准规范体系</w:t>
      </w:r>
      <w:bookmarkEnd w:id="573"/>
      <w:bookmarkEnd w:id="574"/>
      <w:bookmarkEnd w:id="575"/>
      <w:bookmarkEnd w:id="576"/>
      <w:bookmarkEnd w:id="577"/>
      <w:bookmarkEnd w:id="578"/>
      <w:bookmarkEnd w:id="579"/>
      <w:bookmarkEnd w:id="580"/>
      <w:bookmarkEnd w:id="581"/>
      <w:bookmarkEnd w:id="582"/>
    </w:p>
    <w:p>
      <w:pPr>
        <w:spacing w:line="560" w:lineRule="exact"/>
        <w:ind w:firstLine="640"/>
        <w:rPr>
          <w:highlight w:val="yellow"/>
        </w:rPr>
      </w:pPr>
      <w:r>
        <w:rPr>
          <w:rFonts w:hint="eastAsia"/>
        </w:rPr>
        <w:t>遵循国家、省数字政府建设标准规范，建立本地“统一底座、统一赋能、统一应用、统一安全、统一运行”的标准体系。突破关键技术，建立完善数据标准、政务服务标准、应用支撑标准、基础设施标准及数字安全标准，强化标准实施与监督，推动数字政府标准化发展，实现数字政府服务标准化。</w:t>
      </w:r>
    </w:p>
    <w:p>
      <w:pPr>
        <w:spacing w:line="560" w:lineRule="exact"/>
        <w:ind w:firstLine="643"/>
        <w:rPr>
          <w:rFonts w:cs="仿宋_GB2312"/>
          <w:szCs w:val="32"/>
        </w:rPr>
      </w:pPr>
      <w:r>
        <w:rPr>
          <w:rFonts w:hint="eastAsia" w:cs="仿宋_GB2312"/>
          <w:b/>
          <w:bCs/>
          <w:szCs w:val="32"/>
        </w:rPr>
        <w:t>重点构建数据标准。</w:t>
      </w:r>
      <w:r>
        <w:rPr>
          <w:rFonts w:hint="eastAsia" w:cs="仿宋_GB2312"/>
          <w:szCs w:val="32"/>
        </w:rPr>
        <w:t>完善数据资源标准，建立涵盖数据产生、汇聚、交换、共享、开放等全生命周期的数据治理标准体系，完善基础库、主题库和专题库等数据资源库建设标准，更新迭代公共数据资源目录标准，推动制定公共数据知识抽取、融合等数据图谱标准。探索建设安全、规范、可信的数据流通标准，实现数据资源共享、开放、交易等标准化。</w:t>
      </w:r>
    </w:p>
    <w:p>
      <w:pPr>
        <w:spacing w:line="560" w:lineRule="exact"/>
        <w:ind w:firstLine="643"/>
        <w:rPr>
          <w:rFonts w:cs="仿宋_GB2312"/>
        </w:rPr>
      </w:pPr>
      <w:r>
        <w:rPr>
          <w:rFonts w:hint="eastAsia" w:cs="仿宋_GB2312"/>
          <w:b/>
          <w:bCs/>
        </w:rPr>
        <w:t>优化政务服务标准。</w:t>
      </w:r>
      <w:r>
        <w:rPr>
          <w:rFonts w:hint="eastAsia" w:cs="仿宋_GB2312"/>
        </w:rPr>
        <w:t>完善政务服务标准化建设，优化政务服务供给标准体系、政务服务保障标准体系、政务服务评价及改进标准体系。政务服务供给标准体系包含政务服务事项标准、政务服务工作规范等子标准，政务服务保障标准体系包含各级政务大厅建设管理规范、政务信息资源共享规范、政务信息平台管理规范等子标准，政务服务评价及改进标准体系</w:t>
      </w:r>
      <w:r>
        <w:rPr>
          <w:rFonts w:hint="default" w:cs="仿宋_GB2312"/>
        </w:rPr>
        <w:t>，</w:t>
      </w:r>
      <w:r>
        <w:rPr>
          <w:rFonts w:hint="eastAsia" w:cs="仿宋_GB2312"/>
        </w:rPr>
        <w:t>包含政务服务咨询投诉工作规范、“好差评”管理规范、政务服务评价规范等子标准。通过全面推进政务服务标准化，提升广州市政务服务能力建设。</w:t>
      </w:r>
    </w:p>
    <w:p>
      <w:pPr>
        <w:widowControl/>
        <w:spacing w:line="560" w:lineRule="exact"/>
        <w:ind w:firstLine="643"/>
        <w:rPr>
          <w:rFonts w:cs="仿宋_GB2312"/>
        </w:rPr>
      </w:pPr>
      <w:r>
        <w:rPr>
          <w:rFonts w:hint="eastAsia" w:cs="仿宋_GB2312"/>
          <w:b/>
          <w:bCs/>
        </w:rPr>
        <w:t>完善公共支撑标准。</w:t>
      </w:r>
      <w:r>
        <w:rPr>
          <w:rFonts w:hint="eastAsia" w:cs="仿宋_GB2312"/>
        </w:rPr>
        <w:t>健全市政务数据大脑业务协同、数据共享服务支撑标准，研究适用广州市实际情况的公共数据开放、数据交易等数据资产管理标准，逐步实现数据支撑平台标准化。按照硬件环境、系统架构、系统接口、软件开发等数字政府技术领域划分，编制公共基础支撑、应用开发共性组件、应用系统平台接口、应用系统技术要求等标准规范。从功能、可靠性、安全性、容灾设计等维度编制数字政府信息化建设质量标准规范，全面提升城市智慧运行中心管理及服务标准水平，实现可复制、可推广、可持续发展的应用支撑标准规范。</w:t>
      </w:r>
    </w:p>
    <w:p>
      <w:pPr>
        <w:spacing w:line="560" w:lineRule="exact"/>
        <w:ind w:firstLine="643"/>
        <w:rPr>
          <w:rFonts w:cs="仿宋_GB2312"/>
        </w:rPr>
      </w:pPr>
      <w:r>
        <w:rPr>
          <w:rFonts w:hint="eastAsia" w:cs="仿宋_GB2312"/>
          <w:b/>
          <w:bCs/>
        </w:rPr>
        <w:t>完善基础设施标准。</w:t>
      </w:r>
      <w:r>
        <w:rPr>
          <w:rFonts w:hint="eastAsia" w:cs="仿宋_GB2312"/>
        </w:rPr>
        <w:t>优化政务服务网络标准，持续完善跨层级、跨地域、跨系统、跨部门、跨业务统一电子政务外网技术标准，丰富优化政务外网、移动政务网和政务物联网相融合的电子政务网络结构标准，实现全市稳定可靠的网络支撑标准化。构建政务云平台标准，研究推进国产化政务云在数据库建设、大数据处理等方面应用的标准化，探索政务数据本地化计算政务边缘云应用标准，实现全市政务部门数据计算、数据存储、中间件应用</w:t>
      </w:r>
      <w:r>
        <w:rPr>
          <w:rFonts w:hint="eastAsia" w:cs="仿宋_GB2312"/>
          <w:lang w:val="en-US" w:eastAsia="zh-Hans"/>
        </w:rPr>
        <w:t>等</w:t>
      </w:r>
      <w:r>
        <w:rPr>
          <w:rFonts w:hint="eastAsia" w:cs="仿宋_GB2312"/>
        </w:rPr>
        <w:t>标准</w:t>
      </w:r>
      <w:r>
        <w:rPr>
          <w:rFonts w:hint="eastAsia" w:cs="仿宋_GB2312"/>
          <w:lang w:val="en-US" w:eastAsia="zh-Hans"/>
        </w:rPr>
        <w:t>化全覆盖</w:t>
      </w:r>
      <w:r>
        <w:rPr>
          <w:rFonts w:hint="eastAsia" w:cs="仿宋_GB2312"/>
        </w:rPr>
        <w:t>。</w:t>
      </w:r>
    </w:p>
    <w:p>
      <w:pPr>
        <w:spacing w:line="560" w:lineRule="exact"/>
        <w:ind w:firstLine="643"/>
        <w:rPr>
          <w:rFonts w:cs="仿宋_GB2312"/>
        </w:rPr>
      </w:pPr>
      <w:r>
        <w:rPr>
          <w:rFonts w:hint="eastAsia" w:cs="仿宋_GB2312"/>
          <w:b/>
          <w:bCs/>
        </w:rPr>
        <w:t>健全数据安全标准。</w:t>
      </w:r>
      <w:r>
        <w:rPr>
          <w:rFonts w:hint="eastAsia" w:cs="仿宋_GB2312"/>
        </w:rPr>
        <w:t>完善数据安全管理标准，研究移动政务网、国产云等新型基础设施安全防护标准，编制数据分类分级、质量管理、脱密脱敏和安全管理等标准及规范性文件，健全“可用不可见”的数据隐私保护标准，制定应用、系统、平台、服务等方面安全策略，保障数字政府在统一的安全标准下稳定运行。</w:t>
      </w:r>
    </w:p>
    <w:p>
      <w:pPr>
        <w:pStyle w:val="5"/>
        <w:ind w:firstLine="643"/>
        <w:rPr>
          <w:rFonts w:cs="仿宋_GB2312"/>
        </w:rPr>
      </w:pPr>
      <w:bookmarkStart w:id="583" w:name="_Toc1868091665"/>
      <w:bookmarkStart w:id="584" w:name="_Toc1536073804"/>
      <w:bookmarkStart w:id="585" w:name="_Toc81044462"/>
      <w:bookmarkStart w:id="586" w:name="_Toc1029"/>
      <w:bookmarkStart w:id="587" w:name="_Toc973648835"/>
      <w:r>
        <w:rPr>
          <w:rFonts w:hint="eastAsia" w:cs="仿宋_GB2312"/>
        </w:rPr>
        <w:t>3.完善数字政府建设运营格局</w:t>
      </w:r>
      <w:bookmarkEnd w:id="583"/>
      <w:bookmarkEnd w:id="584"/>
      <w:bookmarkEnd w:id="585"/>
      <w:bookmarkEnd w:id="586"/>
      <w:bookmarkEnd w:id="587"/>
    </w:p>
    <w:p>
      <w:pPr>
        <w:spacing w:line="560" w:lineRule="exact"/>
        <w:ind w:firstLine="643"/>
        <w:rPr>
          <w:rFonts w:cs="仿宋_GB2312"/>
          <w:szCs w:val="32"/>
        </w:rPr>
      </w:pPr>
      <w:r>
        <w:rPr>
          <w:rFonts w:hint="eastAsia" w:cs="仿宋_GB2312"/>
          <w:b/>
          <w:bCs/>
          <w:szCs w:val="32"/>
        </w:rPr>
        <w:t>提升数字政府运营支撑能力。</w:t>
      </w:r>
      <w:r>
        <w:rPr>
          <w:rFonts w:hint="eastAsia" w:cs="仿宋_GB2312"/>
          <w:szCs w:val="32"/>
        </w:rPr>
        <w:t>优化“政企合作、管运分离”模式和配套机制，加强数字政府建设项目运营支撑能力。推动政府从购买项目软硬件为主向购买运营服务转变，</w:t>
      </w:r>
      <w:r>
        <w:rPr>
          <w:rFonts w:hint="eastAsia" w:cs="仿宋_GB2312"/>
          <w:szCs w:val="32"/>
          <w:lang w:val="en-US" w:eastAsia="zh-Hans"/>
        </w:rPr>
        <w:t>分散</w:t>
      </w:r>
      <w:r>
        <w:rPr>
          <w:rFonts w:hint="eastAsia" w:cs="仿宋_GB2312"/>
          <w:szCs w:val="32"/>
        </w:rPr>
        <w:t>政府、企业项目运营风险，建立全生命周期绩效考核体系，探索项目可用性、运营效能等绩效方式，保障数字政府建设运营可持续发展。</w:t>
      </w:r>
    </w:p>
    <w:p>
      <w:pPr>
        <w:spacing w:line="560" w:lineRule="exact"/>
        <w:ind w:firstLine="643"/>
        <w:rPr>
          <w:rFonts w:hint="eastAsia"/>
        </w:rPr>
      </w:pPr>
      <w:r>
        <w:rPr>
          <w:b/>
          <w:bCs/>
        </w:rPr>
        <w:t>建立数字政府创新产业</w:t>
      </w:r>
      <w:r>
        <w:rPr>
          <w:rFonts w:hint="eastAsia"/>
          <w:b/>
          <w:bCs/>
        </w:rPr>
        <w:t>环境</w:t>
      </w:r>
      <w:r>
        <w:rPr>
          <w:b/>
          <w:bCs/>
        </w:rPr>
        <w:t>。</w:t>
      </w:r>
      <w:r>
        <w:t>优化全</w:t>
      </w:r>
      <w:r>
        <w:rPr>
          <w:rFonts w:hint="eastAsia"/>
        </w:rPr>
        <w:t>市</w:t>
      </w:r>
      <w:r>
        <w:t>数字政府建设运营生态，广泛吸纳参与数字政府改革建设的企业，探索建立数字政府创新产业联盟，充分发挥市场</w:t>
      </w:r>
      <w:r>
        <w:rPr>
          <w:rFonts w:hint="eastAsia"/>
        </w:rPr>
        <w:t>资源</w:t>
      </w:r>
      <w:r>
        <w:t>配置作用，提升数字政府各行业专业化建设水平</w:t>
      </w:r>
      <w:r>
        <w:rPr>
          <w:rFonts w:hint="eastAsia"/>
        </w:rPr>
        <w:t>。</w:t>
      </w:r>
      <w:r>
        <w:t>提高数字政府改革建设整体水平，带动全</w:t>
      </w:r>
      <w:r>
        <w:rPr>
          <w:rFonts w:hint="eastAsia"/>
        </w:rPr>
        <w:t>市</w:t>
      </w:r>
      <w:r>
        <w:t>信息化产业集群式发展，形成合作共赢</w:t>
      </w:r>
      <w:r>
        <w:rPr>
          <w:rFonts w:hint="eastAsia"/>
        </w:rPr>
        <w:t>、</w:t>
      </w:r>
      <w:r>
        <w:t>能力互补的产业格局，</w:t>
      </w:r>
      <w:r>
        <w:rPr>
          <w:rFonts w:hint="eastAsia"/>
        </w:rPr>
        <w:t>推</w:t>
      </w:r>
      <w:r>
        <w:t>动数字经济相关产业</w:t>
      </w:r>
      <w:r>
        <w:rPr>
          <w:rFonts w:hint="eastAsia"/>
        </w:rPr>
        <w:t>集聚</w:t>
      </w:r>
      <w:r>
        <w:t>发展</w:t>
      </w:r>
      <w:r>
        <w:rPr>
          <w:rFonts w:hint="eastAsia"/>
        </w:rPr>
        <w:t>。</w:t>
      </w:r>
      <w:bookmarkEnd w:id="525"/>
    </w:p>
    <w:p>
      <w:pPr>
        <w:spacing w:line="240" w:lineRule="auto"/>
        <w:ind w:firstLine="0" w:firstLineChars="0"/>
      </w:pPr>
      <w:r>
        <w:br w:type="page"/>
      </w:r>
    </w:p>
    <w:p>
      <w:pPr>
        <w:pStyle w:val="3"/>
        <w:ind w:firstLine="0" w:firstLineChars="0"/>
        <w:jc w:val="center"/>
        <w:rPr>
          <w:szCs w:val="36"/>
        </w:rPr>
      </w:pPr>
      <w:bookmarkStart w:id="588" w:name="_Toc290579705"/>
      <w:bookmarkStart w:id="589" w:name="_Toc24764"/>
      <w:bookmarkStart w:id="590" w:name="_Toc805694515"/>
      <w:bookmarkStart w:id="591" w:name="_Toc71989771"/>
      <w:bookmarkStart w:id="592" w:name="_Toc71989681"/>
      <w:bookmarkStart w:id="593" w:name="_Toc81044463"/>
      <w:bookmarkStart w:id="594" w:name="_Toc1891503241"/>
      <w:bookmarkStart w:id="595" w:name="_Toc16016"/>
      <w:bookmarkStart w:id="596" w:name="_Toc62588201"/>
      <w:r>
        <w:rPr>
          <w:rFonts w:hint="eastAsia"/>
          <w:szCs w:val="36"/>
        </w:rPr>
        <w:t>第五章 实施步骤</w:t>
      </w:r>
      <w:bookmarkEnd w:id="588"/>
      <w:bookmarkEnd w:id="589"/>
      <w:bookmarkEnd w:id="590"/>
      <w:bookmarkEnd w:id="591"/>
      <w:bookmarkEnd w:id="592"/>
      <w:bookmarkEnd w:id="593"/>
      <w:bookmarkEnd w:id="594"/>
      <w:bookmarkEnd w:id="595"/>
      <w:bookmarkEnd w:id="596"/>
      <w:bookmarkStart w:id="597" w:name="_Toc58496692"/>
      <w:bookmarkEnd w:id="597"/>
      <w:bookmarkStart w:id="598" w:name="_Toc62588202"/>
    </w:p>
    <w:p>
      <w:pPr>
        <w:pStyle w:val="4"/>
        <w:ind w:firstLine="0" w:firstLineChars="0"/>
        <w:jc w:val="center"/>
        <w:rPr>
          <w:rFonts w:ascii="Times New Roman" w:hAnsi="Times New Roman" w:eastAsia="楷体_GB2312"/>
        </w:rPr>
      </w:pPr>
      <w:bookmarkStart w:id="599" w:name="_Toc1294544946"/>
      <w:bookmarkStart w:id="600" w:name="_Toc395288657"/>
      <w:bookmarkStart w:id="601" w:name="_Toc1423319270"/>
      <w:bookmarkStart w:id="602" w:name="_Toc71989772"/>
      <w:bookmarkStart w:id="603" w:name="_Toc81044464"/>
      <w:bookmarkStart w:id="604" w:name="_Toc3433"/>
      <w:bookmarkStart w:id="605" w:name="_Toc18083"/>
      <w:bookmarkStart w:id="606" w:name="_Toc71989682"/>
      <w:r>
        <w:rPr>
          <w:rFonts w:hint="eastAsia" w:ascii="Times New Roman" w:hAnsi="Times New Roman" w:eastAsia="楷体_GB2312"/>
        </w:rPr>
        <w:t>第一节2021年全面推进阶段</w:t>
      </w:r>
      <w:bookmarkEnd w:id="599"/>
      <w:bookmarkEnd w:id="600"/>
      <w:bookmarkEnd w:id="601"/>
      <w:bookmarkEnd w:id="602"/>
      <w:bookmarkEnd w:id="603"/>
      <w:bookmarkEnd w:id="604"/>
      <w:bookmarkEnd w:id="605"/>
      <w:bookmarkEnd w:id="606"/>
    </w:p>
    <w:p>
      <w:pPr>
        <w:spacing w:line="560" w:lineRule="exact"/>
        <w:ind w:firstLine="640"/>
        <w:rPr>
          <w:rFonts w:cs="仿宋_GB2312"/>
        </w:rPr>
      </w:pPr>
      <w:r>
        <w:rPr>
          <w:rFonts w:hint="eastAsia" w:cs="仿宋_GB2312"/>
        </w:rPr>
        <w:t>以信息技术应用创新产业为支撑，以应用服务平台、决策治理体系和基础设施建设为重点，建立广州市一体化协同推进机制，推动基础政务数据资源汇集，加快数字政府框架与基础项目布局。拓展云网平台建设应用，推进统一身份认证、统一电子证照等统一公共支撑应用，初步建立广州市统一建设、统一平台、统一运行的共享共用基础支撑服务体系。持续优化升级政务服务能力，提高综合政务服务平台服务支撑能力，优化政务服务流程，推行“一件事通办、一类事统办”改革。拓展移动端政务应用，推动政务数字化应用，建设移动协同办公平台，深化推动“互联网+教育”“互联网+医疗”等示范建设。全面提升城市感知能力、连接通信能力及网络安全水平，加强物联网基础安全管理，健全制度、标准和技术保障体系，加大跨行业物联网安全态势感知和风险预警。</w:t>
      </w:r>
    </w:p>
    <w:p>
      <w:pPr>
        <w:pStyle w:val="4"/>
        <w:ind w:firstLine="0" w:firstLineChars="0"/>
        <w:jc w:val="center"/>
        <w:rPr>
          <w:rFonts w:ascii="Times New Roman" w:hAnsi="Times New Roman" w:eastAsia="楷体_GB2312"/>
        </w:rPr>
      </w:pPr>
      <w:bookmarkStart w:id="607" w:name="_Toc14832"/>
      <w:bookmarkStart w:id="608" w:name="_Toc1260079665"/>
      <w:bookmarkStart w:id="609" w:name="_Toc58496693"/>
      <w:bookmarkStart w:id="610" w:name="_Toc906626957"/>
      <w:bookmarkStart w:id="611" w:name="_Toc1449538028"/>
      <w:bookmarkStart w:id="612" w:name="_Toc71989773"/>
      <w:bookmarkStart w:id="613" w:name="_Toc2620"/>
      <w:bookmarkStart w:id="614" w:name="_Toc71989683"/>
      <w:bookmarkStart w:id="615" w:name="_Toc81044465"/>
      <w:r>
        <w:rPr>
          <w:rFonts w:hint="eastAsia" w:ascii="Times New Roman" w:hAnsi="Times New Roman" w:eastAsia="楷体_GB2312"/>
        </w:rPr>
        <w:t>第二节 2023年数据赋能阶段</w:t>
      </w:r>
      <w:bookmarkEnd w:id="607"/>
      <w:bookmarkEnd w:id="608"/>
      <w:bookmarkEnd w:id="609"/>
      <w:bookmarkEnd w:id="610"/>
      <w:bookmarkEnd w:id="611"/>
      <w:bookmarkEnd w:id="612"/>
      <w:bookmarkEnd w:id="613"/>
      <w:bookmarkEnd w:id="614"/>
      <w:bookmarkEnd w:id="615"/>
    </w:p>
    <w:p>
      <w:pPr>
        <w:spacing w:line="560" w:lineRule="exact"/>
        <w:ind w:firstLine="640"/>
        <w:rPr>
          <w:rFonts w:cs="仿宋_GB2312"/>
        </w:rPr>
      </w:pPr>
      <w:r>
        <w:rPr>
          <w:rFonts w:hint="eastAsia" w:cs="仿宋_GB2312"/>
        </w:rPr>
        <w:t>加快推进公共服务平台建设，以需求为导向归集汇聚数据，不断提高政务数据质量、数据归集速度，推动政务网络、业务系统和政务数据资源的归集共享，在数据充分共享基础上创新应用手段、提高应用层次。推动政务服务事项标准化审批，优化再造业务流程，提高政务服务集成化、移动化、标准化、国产化水平。建设广州市现代化综合指挥中心，优化升级“互联网+监管”系统，建设生态环境基础空间数据资源库，发挥大数据在公共服务、社会治理和政府运行中的重要作用。</w:t>
      </w:r>
    </w:p>
    <w:p>
      <w:pPr>
        <w:pStyle w:val="4"/>
        <w:ind w:firstLine="0" w:firstLineChars="0"/>
        <w:jc w:val="center"/>
        <w:rPr>
          <w:rFonts w:ascii="Times New Roman" w:hAnsi="Times New Roman" w:eastAsia="楷体_GB2312"/>
        </w:rPr>
      </w:pPr>
      <w:bookmarkStart w:id="616" w:name="_Toc81044466"/>
      <w:bookmarkStart w:id="617" w:name="_Toc25401"/>
      <w:bookmarkStart w:id="618" w:name="_Toc1822686588"/>
      <w:bookmarkStart w:id="619" w:name="_Toc71989684"/>
      <w:bookmarkStart w:id="620" w:name="_Toc6552"/>
      <w:bookmarkStart w:id="621" w:name="_Toc1331145028"/>
      <w:bookmarkStart w:id="622" w:name="_Toc71989774"/>
      <w:bookmarkStart w:id="623" w:name="_Toc1282790834"/>
      <w:bookmarkStart w:id="624" w:name="_Toc58496694"/>
      <w:r>
        <w:rPr>
          <w:rFonts w:hint="eastAsia" w:ascii="Times New Roman" w:hAnsi="Times New Roman" w:eastAsia="楷体_GB2312"/>
        </w:rPr>
        <w:t>第三节 2025年效果凸显阶段</w:t>
      </w:r>
      <w:bookmarkEnd w:id="616"/>
      <w:bookmarkEnd w:id="617"/>
      <w:bookmarkEnd w:id="618"/>
      <w:bookmarkEnd w:id="619"/>
      <w:bookmarkEnd w:id="620"/>
      <w:bookmarkEnd w:id="621"/>
      <w:bookmarkEnd w:id="622"/>
      <w:bookmarkEnd w:id="623"/>
      <w:bookmarkEnd w:id="624"/>
    </w:p>
    <w:p>
      <w:pPr>
        <w:spacing w:line="560" w:lineRule="exact"/>
        <w:ind w:firstLine="640"/>
      </w:pPr>
      <w:r>
        <w:rPr>
          <w:rFonts w:hint="eastAsia" w:cs="仿宋_GB2312"/>
        </w:rPr>
        <w:t>完成数据资源整合，实现数据高效流通共享，建成一批跨层级、跨部门、跨系统协同应用系统，新型“数字政府”模式基本形成。坚持“数字政府”建设发展与透明化监管并重，创新监管机制，推动监管事项全覆盖，强化政府数字化发展赋能。基于“数字政府”建设整体架构，夯实数据驱动的数据化、数字化、智能化、智慧化基础架构及发展应用，大力推进公共安全、应急管理、公共服务、市场监管和生态治理等方面的数字化发展应用以及创新业态，构建创新驱动、自主可控的政务新机制、新平台、新渠道，全面提升政府履职能力，提供主动式、管家式服务，实现政务服务由来办、能办向推送办、智慧办转变，以政府数字化转型引领社会治理体系和治理能力现代化，打造全国“数字政府”建设标杆。</w:t>
      </w:r>
    </w:p>
    <w:p>
      <w:pPr>
        <w:pStyle w:val="3"/>
        <w:ind w:firstLine="0" w:firstLineChars="0"/>
        <w:jc w:val="center"/>
        <w:rPr>
          <w:szCs w:val="36"/>
        </w:rPr>
      </w:pPr>
      <w:bookmarkStart w:id="625" w:name="_Toc71989685"/>
      <w:bookmarkStart w:id="626" w:name="_Toc8663"/>
      <w:bookmarkStart w:id="627" w:name="_Toc39260061"/>
      <w:bookmarkStart w:id="628" w:name="_Toc1277214805"/>
      <w:bookmarkStart w:id="629" w:name="_Toc71989775"/>
      <w:bookmarkStart w:id="630" w:name="_Toc81044467"/>
      <w:bookmarkStart w:id="631" w:name="_Toc69851150"/>
      <w:bookmarkStart w:id="632" w:name="_Toc31130"/>
      <w:r>
        <w:rPr>
          <w:rFonts w:hint="eastAsia"/>
          <w:szCs w:val="36"/>
        </w:rPr>
        <w:t>第六章 保障措施</w:t>
      </w:r>
      <w:bookmarkEnd w:id="598"/>
      <w:bookmarkEnd w:id="625"/>
      <w:bookmarkEnd w:id="626"/>
      <w:bookmarkEnd w:id="627"/>
      <w:bookmarkEnd w:id="628"/>
      <w:bookmarkEnd w:id="629"/>
      <w:bookmarkEnd w:id="630"/>
      <w:bookmarkEnd w:id="631"/>
      <w:bookmarkEnd w:id="632"/>
      <w:r>
        <w:rPr>
          <w:rFonts w:hint="eastAsia"/>
          <w:szCs w:val="36"/>
        </w:rPr>
        <w:t xml:space="preserve"> </w:t>
      </w:r>
    </w:p>
    <w:p>
      <w:pPr>
        <w:pStyle w:val="4"/>
        <w:ind w:firstLine="0" w:firstLineChars="0"/>
        <w:jc w:val="center"/>
        <w:rPr>
          <w:rFonts w:ascii="Times New Roman" w:hAnsi="Times New Roman" w:eastAsia="楷体_GB2312"/>
        </w:rPr>
      </w:pPr>
      <w:bookmarkStart w:id="633" w:name="_Toc81044468"/>
      <w:bookmarkStart w:id="634" w:name="_Toc71989686"/>
      <w:bookmarkStart w:id="635" w:name="_Toc2050175870"/>
      <w:bookmarkStart w:id="636" w:name="_Toc566365598"/>
      <w:bookmarkStart w:id="637" w:name="_Toc1462206788"/>
      <w:bookmarkStart w:id="638" w:name="_Toc4239"/>
      <w:bookmarkStart w:id="639" w:name="_Toc10857"/>
      <w:bookmarkStart w:id="640" w:name="_Toc71989776"/>
      <w:r>
        <w:rPr>
          <w:rFonts w:hint="eastAsia" w:ascii="Times New Roman" w:hAnsi="Times New Roman" w:eastAsia="楷体_GB2312"/>
        </w:rPr>
        <w:t>第一节 强化组织统筹</w:t>
      </w:r>
      <w:bookmarkEnd w:id="633"/>
      <w:bookmarkEnd w:id="634"/>
      <w:bookmarkEnd w:id="635"/>
      <w:bookmarkEnd w:id="636"/>
      <w:bookmarkEnd w:id="637"/>
      <w:bookmarkEnd w:id="638"/>
      <w:bookmarkEnd w:id="639"/>
      <w:bookmarkEnd w:id="640"/>
    </w:p>
    <w:p>
      <w:pPr>
        <w:spacing w:line="560" w:lineRule="exact"/>
        <w:ind w:firstLine="640"/>
      </w:pPr>
      <w:r>
        <w:rPr>
          <w:rFonts w:hint="eastAsia"/>
        </w:rPr>
        <w:t>在市“数字政府”改革建设工作领导小组的统一领导下，市政务服务数据管理局牵头，</w:t>
      </w:r>
      <w:r>
        <w:rPr>
          <w:rFonts w:hint="eastAsia"/>
          <w:lang w:eastAsia="zh-Hans"/>
        </w:rPr>
        <w:t>协调解决数字政府改革建设的重大问题，</w:t>
      </w:r>
      <w:r>
        <w:rPr>
          <w:rFonts w:hint="eastAsia"/>
        </w:rPr>
        <w:t>组织开展规划实施情况动态监测、中期评估和总结评估</w:t>
      </w:r>
      <w:r>
        <w:t>，</w:t>
      </w:r>
      <w:r>
        <w:rPr>
          <w:rFonts w:hint="eastAsia"/>
        </w:rPr>
        <w:t>建立上下联动、左右协同的工作机制，完善统分结合的标准化管理机制。各区、各部门高度重视数字政府建设要求，全面对接国家、省工作部署，强化一体化建设，明确建设目标、工作任务、实施步骤等，建立问题、任务、责任清单，落实惩罚机制。加强与信息化领域知名专家学者或智库、咨询机构合作，完善专家问询机制，为数字政府建设提供评估、咨询及决策、运营等建议。</w:t>
      </w:r>
    </w:p>
    <w:p>
      <w:pPr>
        <w:pStyle w:val="4"/>
        <w:ind w:firstLine="0" w:firstLineChars="0"/>
        <w:jc w:val="center"/>
        <w:rPr>
          <w:rFonts w:ascii="Times New Roman" w:hAnsi="Times New Roman" w:eastAsia="楷体_GB2312"/>
        </w:rPr>
      </w:pPr>
      <w:bookmarkStart w:id="641" w:name="_Toc81044469"/>
      <w:bookmarkStart w:id="642" w:name="_Toc19182"/>
      <w:bookmarkStart w:id="643" w:name="_Toc71989687"/>
      <w:bookmarkStart w:id="644" w:name="_Toc1654113295"/>
      <w:bookmarkStart w:id="645" w:name="_Toc71989777"/>
      <w:bookmarkStart w:id="646" w:name="_Toc1259082082"/>
      <w:bookmarkStart w:id="647" w:name="_Toc930730975"/>
      <w:bookmarkStart w:id="648" w:name="_Toc8158"/>
      <w:r>
        <w:rPr>
          <w:rFonts w:hint="eastAsia" w:ascii="Times New Roman" w:hAnsi="Times New Roman" w:eastAsia="楷体_GB2312"/>
        </w:rPr>
        <w:t>第二节 统筹资金保障</w:t>
      </w:r>
      <w:bookmarkEnd w:id="641"/>
      <w:bookmarkEnd w:id="642"/>
      <w:bookmarkEnd w:id="643"/>
      <w:bookmarkEnd w:id="644"/>
      <w:bookmarkEnd w:id="645"/>
      <w:bookmarkEnd w:id="646"/>
      <w:bookmarkEnd w:id="647"/>
      <w:bookmarkEnd w:id="648"/>
    </w:p>
    <w:p>
      <w:pPr>
        <w:spacing w:line="560" w:lineRule="exact"/>
        <w:ind w:firstLine="640"/>
      </w:pPr>
      <w:r>
        <w:rPr>
          <w:rFonts w:hint="eastAsia"/>
        </w:rPr>
        <w:t>建立财政资金统筹机制，加大对数字政府建设专项的财政投入，丰富多部门、多主题的建设资金供给。做好对数字政府基础设施、服务租赁、升级扩容、人才保障、运行维护等经费的保障。拓展信息化建设资金来源渠道，优化政府购买技术、运营服务流程，促进数字政府建设效率提升。</w:t>
      </w:r>
    </w:p>
    <w:p>
      <w:pPr>
        <w:pStyle w:val="4"/>
        <w:ind w:firstLine="0" w:firstLineChars="0"/>
        <w:jc w:val="center"/>
        <w:rPr>
          <w:rFonts w:ascii="Times New Roman" w:hAnsi="Times New Roman" w:eastAsia="楷体_GB2312"/>
        </w:rPr>
      </w:pPr>
      <w:bookmarkStart w:id="649" w:name="_Toc81044470"/>
      <w:bookmarkStart w:id="650" w:name="_Toc88694636"/>
      <w:bookmarkStart w:id="651" w:name="_Toc524612077"/>
      <w:bookmarkStart w:id="652" w:name="_Toc71989688"/>
      <w:bookmarkStart w:id="653" w:name="_Toc29064"/>
      <w:bookmarkStart w:id="654" w:name="_Toc1506338650"/>
      <w:bookmarkStart w:id="655" w:name="_Toc71989778"/>
      <w:bookmarkStart w:id="656" w:name="_Toc15535"/>
      <w:r>
        <w:rPr>
          <w:rFonts w:hint="eastAsia" w:ascii="Times New Roman" w:hAnsi="Times New Roman" w:eastAsia="楷体_GB2312"/>
        </w:rPr>
        <w:t>第三节 加强监督考核</w:t>
      </w:r>
      <w:bookmarkEnd w:id="649"/>
      <w:bookmarkEnd w:id="650"/>
      <w:bookmarkEnd w:id="651"/>
      <w:bookmarkEnd w:id="652"/>
      <w:bookmarkEnd w:id="653"/>
      <w:bookmarkEnd w:id="654"/>
      <w:bookmarkEnd w:id="655"/>
      <w:bookmarkEnd w:id="656"/>
    </w:p>
    <w:p>
      <w:pPr>
        <w:widowControl/>
        <w:spacing w:line="560" w:lineRule="exact"/>
        <w:ind w:firstLine="640"/>
        <w:jc w:val="left"/>
        <w:rPr>
          <w:rFonts w:cs="仿宋_GB2312"/>
          <w:color w:val="000000"/>
          <w:kern w:val="0"/>
          <w:szCs w:val="32"/>
          <w:lang w:bidi="ar"/>
        </w:rPr>
      </w:pPr>
      <w:r>
        <w:rPr>
          <w:rFonts w:hint="eastAsia"/>
        </w:rPr>
        <w:t>研究制定数字政府基础设施、公共平台、业务系统等工作监督和考核机制，</w:t>
      </w:r>
      <w:r>
        <w:rPr>
          <w:rFonts w:cs="仿宋_GB2312"/>
          <w:color w:val="000000"/>
          <w:kern w:val="0"/>
          <w:szCs w:val="32"/>
          <w:lang w:bidi="ar"/>
        </w:rPr>
        <w:t>定期组织工作督</w:t>
      </w:r>
      <w:r>
        <w:rPr>
          <w:rFonts w:hint="eastAsia" w:cs="仿宋_GB2312"/>
          <w:color w:val="000000"/>
          <w:kern w:val="0"/>
          <w:szCs w:val="32"/>
          <w:lang w:bidi="ar"/>
        </w:rPr>
        <w:t>查，将各单位项目推进情况纳入年度数字化转型工作绩效考核，确保整体建设实效。</w:t>
      </w:r>
      <w:r>
        <w:rPr>
          <w:rFonts w:cs="仿宋_GB2312"/>
          <w:color w:val="000000"/>
          <w:kern w:val="0"/>
          <w:szCs w:val="32"/>
          <w:lang w:bidi="ar"/>
        </w:rPr>
        <w:t>鼓励争先创优，对取得突破性改革成</w:t>
      </w:r>
      <w:r>
        <w:rPr>
          <w:rFonts w:hint="eastAsia" w:cs="仿宋_GB2312"/>
          <w:color w:val="000000"/>
          <w:kern w:val="0"/>
          <w:szCs w:val="32"/>
          <w:lang w:bidi="ar"/>
        </w:rPr>
        <w:t>效的地方和部门，予以肯定并重点宣传推广改革模式与经验，形成比学赶超的改革氛围。</w:t>
      </w:r>
    </w:p>
    <w:p>
      <w:pPr>
        <w:pStyle w:val="4"/>
        <w:ind w:firstLine="0" w:firstLineChars="0"/>
        <w:jc w:val="center"/>
        <w:rPr>
          <w:rFonts w:ascii="Times New Roman" w:hAnsi="Times New Roman" w:eastAsia="楷体_GB2312"/>
        </w:rPr>
      </w:pPr>
      <w:bookmarkStart w:id="657" w:name="_Toc337096234"/>
      <w:bookmarkStart w:id="658" w:name="_Toc81044471"/>
      <w:bookmarkStart w:id="659" w:name="_Toc71989689"/>
      <w:bookmarkStart w:id="660" w:name="_Toc16970"/>
      <w:bookmarkStart w:id="661" w:name="_Toc348976067"/>
      <w:bookmarkStart w:id="662" w:name="_Toc1734807204"/>
      <w:bookmarkStart w:id="663" w:name="_Toc11934"/>
      <w:bookmarkStart w:id="664" w:name="_Toc71989779"/>
      <w:r>
        <w:rPr>
          <w:rFonts w:hint="eastAsia" w:ascii="Times New Roman" w:hAnsi="Times New Roman" w:eastAsia="楷体_GB2312"/>
        </w:rPr>
        <w:t>第四节 运行运维保障</w:t>
      </w:r>
      <w:bookmarkEnd w:id="657"/>
      <w:bookmarkEnd w:id="658"/>
      <w:bookmarkEnd w:id="659"/>
      <w:bookmarkEnd w:id="660"/>
      <w:bookmarkEnd w:id="661"/>
      <w:bookmarkEnd w:id="662"/>
      <w:bookmarkEnd w:id="663"/>
      <w:bookmarkEnd w:id="664"/>
    </w:p>
    <w:p>
      <w:pPr>
        <w:spacing w:line="560" w:lineRule="exact"/>
        <w:ind w:firstLine="640"/>
        <w:rPr>
          <w:rFonts w:cs="仿宋_GB2312"/>
          <w:szCs w:val="32"/>
        </w:rPr>
      </w:pPr>
      <w:r>
        <w:rPr>
          <w:rFonts w:hint="eastAsia" w:cs="仿宋_GB2312"/>
          <w:szCs w:val="32"/>
        </w:rPr>
        <w:t>依托各区数字政府运营体系，完善数字政府运营体系标准化、规范化建设，健全数字政府运行协调机制、建设开发模式、运营服务模式，充实运营中心核心技术力量，优化运营服务流程，改善运营服务质量。制定运维服务标准规范，提供统一运维响应，保障系统稳定运行，提供解决方案、系统管理、数据融合、容灾备份等专业化的技术服务，负责网络安全、技术支持、系统培训、系统运维、数据统计等日常工作，满足省、市部门</w:t>
      </w:r>
      <w:r>
        <w:rPr>
          <w:szCs w:val="32"/>
        </w:rPr>
        <w:t>7×24</w:t>
      </w:r>
      <w:r>
        <w:rPr>
          <w:rFonts w:hint="eastAsia" w:cs="仿宋_GB2312"/>
          <w:szCs w:val="32"/>
        </w:rPr>
        <w:t>小时保障需求。整合社会优质资源，全面提升数字政府整体运营效能。</w:t>
      </w:r>
    </w:p>
    <w:p>
      <w:pPr>
        <w:pStyle w:val="4"/>
        <w:ind w:firstLine="0" w:firstLineChars="0"/>
        <w:jc w:val="center"/>
        <w:rPr>
          <w:rFonts w:ascii="Times New Roman" w:hAnsi="Times New Roman" w:eastAsia="楷体_GB2312"/>
        </w:rPr>
      </w:pPr>
      <w:bookmarkStart w:id="665" w:name="_Toc514544052"/>
      <w:bookmarkStart w:id="666" w:name="_Toc71989780"/>
      <w:bookmarkStart w:id="667" w:name="_Toc462918112"/>
      <w:bookmarkStart w:id="668" w:name="_Toc519202309"/>
      <w:bookmarkStart w:id="669" w:name="_Toc81044472"/>
      <w:bookmarkStart w:id="670" w:name="_Toc71989690"/>
      <w:bookmarkStart w:id="671" w:name="_Toc28998"/>
      <w:bookmarkStart w:id="672" w:name="_Toc32731"/>
      <w:bookmarkStart w:id="673" w:name="_Toc43234597"/>
      <w:r>
        <w:rPr>
          <w:rFonts w:hint="eastAsia" w:ascii="Times New Roman" w:hAnsi="Times New Roman" w:eastAsia="楷体_GB2312"/>
        </w:rPr>
        <w:t>第五节 优化队伍建设</w:t>
      </w:r>
      <w:bookmarkEnd w:id="665"/>
      <w:bookmarkEnd w:id="666"/>
      <w:bookmarkEnd w:id="667"/>
      <w:bookmarkEnd w:id="668"/>
      <w:bookmarkEnd w:id="669"/>
      <w:bookmarkEnd w:id="670"/>
      <w:bookmarkEnd w:id="671"/>
      <w:bookmarkEnd w:id="672"/>
    </w:p>
    <w:p>
      <w:pPr>
        <w:spacing w:line="560" w:lineRule="exact"/>
        <w:ind w:firstLine="640"/>
      </w:pPr>
      <w:r>
        <w:rPr>
          <w:rFonts w:hint="eastAsia"/>
        </w:rPr>
        <w:t>建立创新型人才的引进、激励和晋升等相关制度，探索具有吸引力、凝聚力、创新力的人才管理办法。建立分级分类人才培训体系，制定人才培养、培训计划，针对领导、各部门人员开展信息化技术培训，提升信息化意识和能力，加强信息技术、业务应用、标准规范、安全保障等培训，提升人才专业素养。</w:t>
      </w:r>
      <w:bookmarkEnd w:id="673"/>
    </w:p>
    <w:p>
      <w:pPr>
        <w:pStyle w:val="14"/>
      </w:pPr>
    </w:p>
    <w:p>
      <w:pPr>
        <w:ind w:firstLine="640"/>
      </w:pPr>
    </w:p>
    <w:p>
      <w:pPr>
        <w:pStyle w:val="14"/>
      </w:pPr>
    </w:p>
    <w:p>
      <w:pPr>
        <w:ind w:firstLine="640"/>
      </w:pPr>
    </w:p>
    <w:p>
      <w:pPr>
        <w:pStyle w:val="14"/>
      </w:pPr>
    </w:p>
    <w:p>
      <w:pPr>
        <w:ind w:firstLine="640"/>
      </w:pPr>
    </w:p>
    <w:p>
      <w:pPr>
        <w:pStyle w:val="14"/>
      </w:pPr>
    </w:p>
    <w:p>
      <w:r>
        <w:br w:type="page"/>
      </w:r>
    </w:p>
    <w:p>
      <w:pPr>
        <w:pStyle w:val="26"/>
        <w:ind w:firstLine="0" w:firstLineChars="0"/>
      </w:pPr>
    </w:p>
    <w:p>
      <w:pPr>
        <w:pStyle w:val="3"/>
        <w:spacing w:line="384" w:lineRule="auto"/>
        <w:ind w:firstLine="200" w:firstLineChars="0"/>
        <w:jc w:val="center"/>
        <w:rPr>
          <w:szCs w:val="36"/>
        </w:rPr>
      </w:pPr>
      <w:bookmarkStart w:id="674" w:name="_Toc66975782"/>
      <w:bookmarkStart w:id="675" w:name="_Toc1007149602"/>
      <w:bookmarkStart w:id="676" w:name="_Toc22764"/>
      <w:bookmarkStart w:id="677" w:name="_Toc2078938950"/>
      <w:bookmarkStart w:id="678" w:name="_Toc25235495"/>
      <w:bookmarkStart w:id="679" w:name="_Toc81044473"/>
      <w:bookmarkStart w:id="680" w:name="_Toc71989692"/>
      <w:bookmarkStart w:id="681" w:name="_Toc66975783"/>
      <w:bookmarkStart w:id="682" w:name="_Toc31259"/>
      <w:bookmarkStart w:id="683" w:name="_Toc71989782"/>
      <w:bookmarkStart w:id="684" w:name="_Toc9369"/>
      <w:bookmarkStart w:id="685" w:name="_Toc30036"/>
      <w:r>
        <w:rPr>
          <w:rFonts w:hint="eastAsia"/>
          <w:szCs w:val="36"/>
        </w:rPr>
        <w:t>附件1 指标计算方法</w:t>
      </w:r>
      <w:bookmarkEnd w:id="674"/>
      <w:bookmarkEnd w:id="675"/>
      <w:bookmarkEnd w:id="676"/>
      <w:bookmarkEnd w:id="677"/>
      <w:bookmarkEnd w:id="678"/>
      <w:bookmarkEnd w:id="679"/>
    </w:p>
    <w:tbl>
      <w:tblPr>
        <w:tblStyle w:val="17"/>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4576"/>
        <w:gridCol w:w="3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blHeader/>
          <w:jc w:val="center"/>
        </w:trPr>
        <w:tc>
          <w:tcPr>
            <w:tcW w:w="767" w:type="dxa"/>
            <w:shd w:val="clear" w:color="auto" w:fill="D6E3BC"/>
            <w:tcMar>
              <w:left w:w="0" w:type="dxa"/>
              <w:right w:w="0" w:type="dxa"/>
            </w:tcMar>
            <w:vAlign w:val="center"/>
          </w:tcPr>
          <w:p>
            <w:pPr>
              <w:widowControl/>
              <w:snapToGrid w:val="0"/>
              <w:ind w:firstLine="0" w:firstLineChars="0"/>
              <w:jc w:val="center"/>
              <w:rPr>
                <w:rFonts w:eastAsia="黑体"/>
                <w:kern w:val="0"/>
                <w:sz w:val="28"/>
              </w:rPr>
            </w:pPr>
            <w:r>
              <w:rPr>
                <w:rFonts w:hint="eastAsia" w:eastAsia="黑体"/>
                <w:kern w:val="0"/>
                <w:sz w:val="28"/>
              </w:rPr>
              <w:t>序号</w:t>
            </w:r>
          </w:p>
        </w:tc>
        <w:tc>
          <w:tcPr>
            <w:tcW w:w="4576" w:type="dxa"/>
            <w:shd w:val="clear" w:color="auto" w:fill="D6E3BC"/>
            <w:tcMar>
              <w:left w:w="0" w:type="dxa"/>
              <w:right w:w="0" w:type="dxa"/>
            </w:tcMar>
            <w:vAlign w:val="center"/>
          </w:tcPr>
          <w:p>
            <w:pPr>
              <w:widowControl/>
              <w:snapToGrid w:val="0"/>
              <w:ind w:firstLine="0" w:firstLineChars="0"/>
              <w:jc w:val="center"/>
              <w:rPr>
                <w:rFonts w:eastAsia="黑体"/>
                <w:kern w:val="0"/>
                <w:sz w:val="28"/>
              </w:rPr>
            </w:pPr>
            <w:r>
              <w:rPr>
                <w:rFonts w:hint="eastAsia" w:eastAsia="黑体"/>
                <w:kern w:val="0"/>
                <w:sz w:val="28"/>
              </w:rPr>
              <w:t>主要指标</w:t>
            </w:r>
          </w:p>
        </w:tc>
        <w:tc>
          <w:tcPr>
            <w:tcW w:w="3615" w:type="dxa"/>
            <w:shd w:val="clear" w:color="auto" w:fill="D6E3BC"/>
            <w:vAlign w:val="center"/>
          </w:tcPr>
          <w:p>
            <w:pPr>
              <w:widowControl/>
              <w:snapToGrid w:val="0"/>
              <w:ind w:firstLine="0" w:firstLineChars="0"/>
              <w:jc w:val="center"/>
              <w:rPr>
                <w:rFonts w:eastAsia="黑体"/>
                <w:kern w:val="0"/>
                <w:sz w:val="28"/>
              </w:rPr>
            </w:pPr>
            <w:r>
              <w:rPr>
                <w:rFonts w:hint="eastAsia" w:eastAsia="黑体"/>
                <w:kern w:val="0"/>
                <w:sz w:val="28"/>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67" w:type="dxa"/>
            <w:tcMar>
              <w:left w:w="0" w:type="dxa"/>
              <w:right w:w="0" w:type="dxa"/>
            </w:tcMar>
            <w:vAlign w:val="center"/>
          </w:tcPr>
          <w:p>
            <w:pPr>
              <w:pStyle w:val="24"/>
              <w:widowControl/>
              <w:numPr>
                <w:ilvl w:val="0"/>
                <w:numId w:val="3"/>
              </w:numPr>
              <w:snapToGrid w:val="0"/>
              <w:ind w:left="320" w:firstLine="0" w:firstLineChars="0"/>
              <w:jc w:val="center"/>
              <w:rPr>
                <w:kern w:val="0"/>
                <w:sz w:val="28"/>
              </w:rPr>
            </w:pPr>
          </w:p>
        </w:tc>
        <w:tc>
          <w:tcPr>
            <w:tcW w:w="4576" w:type="dxa"/>
            <w:tcMar>
              <w:left w:w="0" w:type="dxa"/>
              <w:right w:w="0" w:type="dxa"/>
            </w:tcMar>
            <w:vAlign w:val="center"/>
          </w:tcPr>
          <w:p>
            <w:pPr>
              <w:widowControl/>
              <w:snapToGrid w:val="0"/>
              <w:ind w:firstLine="0" w:firstLineChars="0"/>
              <w:jc w:val="center"/>
              <w:rPr>
                <w:kern w:val="0"/>
                <w:sz w:val="28"/>
              </w:rPr>
            </w:pPr>
            <w:r>
              <w:rPr>
                <w:rFonts w:hint="eastAsia"/>
                <w:kern w:val="0"/>
                <w:sz w:val="28"/>
              </w:rPr>
              <w:t>政务云资源算力规模（万核）</w:t>
            </w:r>
          </w:p>
        </w:tc>
        <w:tc>
          <w:tcPr>
            <w:tcW w:w="3615" w:type="dxa"/>
            <w:vAlign w:val="center"/>
          </w:tcPr>
          <w:p>
            <w:pPr>
              <w:widowControl/>
              <w:snapToGrid w:val="0"/>
              <w:ind w:firstLine="0" w:firstLineChars="0"/>
              <w:jc w:val="center"/>
              <w:rPr>
                <w:kern w:val="0"/>
                <w:sz w:val="28"/>
              </w:rPr>
            </w:pPr>
            <w:r>
              <w:rPr>
                <w:rFonts w:hint="eastAsia" w:cs="宋体"/>
                <w:color w:val="000000"/>
                <w:kern w:val="0"/>
                <w:sz w:val="28"/>
              </w:rPr>
              <w:t>数据统计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67" w:type="dxa"/>
            <w:tcMar>
              <w:left w:w="0" w:type="dxa"/>
              <w:right w:w="0" w:type="dxa"/>
            </w:tcMar>
            <w:vAlign w:val="center"/>
          </w:tcPr>
          <w:p>
            <w:pPr>
              <w:pStyle w:val="24"/>
              <w:widowControl/>
              <w:numPr>
                <w:ilvl w:val="0"/>
                <w:numId w:val="3"/>
              </w:numPr>
              <w:snapToGrid w:val="0"/>
              <w:ind w:left="320" w:firstLine="0" w:firstLineChars="0"/>
              <w:jc w:val="center"/>
              <w:rPr>
                <w:kern w:val="0"/>
                <w:sz w:val="28"/>
              </w:rPr>
            </w:pPr>
          </w:p>
        </w:tc>
        <w:tc>
          <w:tcPr>
            <w:tcW w:w="4576" w:type="dxa"/>
            <w:tcMar>
              <w:left w:w="0" w:type="dxa"/>
              <w:right w:w="0" w:type="dxa"/>
            </w:tcMar>
            <w:vAlign w:val="center"/>
          </w:tcPr>
          <w:p>
            <w:pPr>
              <w:widowControl/>
              <w:snapToGrid w:val="0"/>
              <w:ind w:firstLine="0" w:firstLineChars="0"/>
              <w:jc w:val="center"/>
              <w:rPr>
                <w:kern w:val="0"/>
                <w:sz w:val="28"/>
              </w:rPr>
            </w:pPr>
            <w:r>
              <w:rPr>
                <w:rFonts w:hint="eastAsia"/>
                <w:sz w:val="28"/>
                <w:szCs w:val="28"/>
              </w:rPr>
              <w:t>视频终端接入数量（万路）</w:t>
            </w:r>
          </w:p>
        </w:tc>
        <w:tc>
          <w:tcPr>
            <w:tcW w:w="3615" w:type="dxa"/>
            <w:vAlign w:val="center"/>
          </w:tcPr>
          <w:p>
            <w:pPr>
              <w:widowControl/>
              <w:snapToGrid w:val="0"/>
              <w:ind w:firstLine="0" w:firstLineChars="0"/>
              <w:jc w:val="center"/>
              <w:rPr>
                <w:kern w:val="0"/>
                <w:sz w:val="28"/>
              </w:rPr>
            </w:pPr>
            <w:r>
              <w:rPr>
                <w:rFonts w:hint="eastAsia" w:cs="宋体"/>
                <w:color w:val="000000"/>
                <w:kern w:val="0"/>
                <w:sz w:val="28"/>
              </w:rPr>
              <w:t>数据统计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7" w:type="dxa"/>
            <w:tcMar>
              <w:left w:w="0" w:type="dxa"/>
              <w:right w:w="0" w:type="dxa"/>
            </w:tcMar>
            <w:vAlign w:val="center"/>
          </w:tcPr>
          <w:p>
            <w:pPr>
              <w:pStyle w:val="24"/>
              <w:widowControl/>
              <w:numPr>
                <w:ilvl w:val="0"/>
                <w:numId w:val="3"/>
              </w:numPr>
              <w:snapToGrid w:val="0"/>
              <w:ind w:left="320" w:firstLine="0" w:firstLineChars="0"/>
              <w:jc w:val="center"/>
              <w:rPr>
                <w:kern w:val="0"/>
                <w:sz w:val="28"/>
              </w:rPr>
            </w:pPr>
          </w:p>
        </w:tc>
        <w:tc>
          <w:tcPr>
            <w:tcW w:w="4576" w:type="dxa"/>
            <w:tcMar>
              <w:left w:w="0" w:type="dxa"/>
              <w:right w:w="0" w:type="dxa"/>
            </w:tcMar>
            <w:vAlign w:val="center"/>
          </w:tcPr>
          <w:p>
            <w:pPr>
              <w:widowControl/>
              <w:snapToGrid w:val="0"/>
              <w:ind w:firstLine="0" w:firstLineChars="0"/>
              <w:jc w:val="center"/>
              <w:rPr>
                <w:kern w:val="0"/>
                <w:sz w:val="28"/>
              </w:rPr>
            </w:pPr>
            <w:r>
              <w:rPr>
                <w:rFonts w:hint="eastAsia"/>
                <w:kern w:val="0"/>
                <w:sz w:val="28"/>
              </w:rPr>
              <w:t>电子证照用证率（</w:t>
            </w:r>
            <w:r>
              <w:rPr>
                <w:kern w:val="0"/>
                <w:sz w:val="28"/>
              </w:rPr>
              <w:t>%</w:t>
            </w:r>
            <w:r>
              <w:rPr>
                <w:rFonts w:hint="eastAsia"/>
                <w:kern w:val="0"/>
                <w:sz w:val="28"/>
              </w:rPr>
              <w:t>）</w:t>
            </w:r>
          </w:p>
        </w:tc>
        <w:tc>
          <w:tcPr>
            <w:tcW w:w="3615" w:type="dxa"/>
            <w:vAlign w:val="center"/>
          </w:tcPr>
          <w:p>
            <w:pPr>
              <w:widowControl/>
              <w:snapToGrid w:val="0"/>
              <w:ind w:firstLine="0" w:firstLineChars="0"/>
              <w:jc w:val="center"/>
              <w:rPr>
                <w:rFonts w:cs="宋体"/>
                <w:color w:val="000000"/>
                <w:kern w:val="0"/>
                <w:sz w:val="28"/>
              </w:rPr>
            </w:pPr>
            <w:r>
              <w:rPr>
                <w:rFonts w:hint="eastAsia"/>
                <w:kern w:val="0"/>
                <w:sz w:val="28"/>
              </w:rPr>
              <w:t>政务部门使用电子证照行政许可的事项数/政务部门行政许可事项数*100%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7" w:type="dxa"/>
            <w:tcMar>
              <w:left w:w="0" w:type="dxa"/>
              <w:right w:w="0" w:type="dxa"/>
            </w:tcMar>
            <w:vAlign w:val="center"/>
          </w:tcPr>
          <w:p>
            <w:pPr>
              <w:pStyle w:val="24"/>
              <w:widowControl/>
              <w:numPr>
                <w:ilvl w:val="0"/>
                <w:numId w:val="3"/>
              </w:numPr>
              <w:snapToGrid w:val="0"/>
              <w:ind w:left="320" w:firstLine="0" w:firstLineChars="0"/>
              <w:jc w:val="center"/>
              <w:rPr>
                <w:kern w:val="0"/>
                <w:sz w:val="28"/>
              </w:rPr>
            </w:pPr>
          </w:p>
        </w:tc>
        <w:tc>
          <w:tcPr>
            <w:tcW w:w="4576" w:type="dxa"/>
            <w:tcMar>
              <w:left w:w="0" w:type="dxa"/>
              <w:right w:w="0" w:type="dxa"/>
            </w:tcMar>
            <w:vAlign w:val="center"/>
          </w:tcPr>
          <w:p>
            <w:pPr>
              <w:widowControl/>
              <w:snapToGrid w:val="0"/>
              <w:ind w:firstLine="0" w:firstLineChars="0"/>
              <w:jc w:val="center"/>
              <w:rPr>
                <w:kern w:val="0"/>
                <w:sz w:val="28"/>
              </w:rPr>
            </w:pPr>
            <w:r>
              <w:rPr>
                <w:rFonts w:hint="eastAsia"/>
                <w:kern w:val="0"/>
                <w:sz w:val="28"/>
                <w:szCs w:val="28"/>
              </w:rPr>
              <w:t>应共享的数据需求满足率（%）</w:t>
            </w:r>
          </w:p>
        </w:tc>
        <w:tc>
          <w:tcPr>
            <w:tcW w:w="3615" w:type="dxa"/>
            <w:vAlign w:val="center"/>
          </w:tcPr>
          <w:p>
            <w:pPr>
              <w:widowControl/>
              <w:snapToGrid w:val="0"/>
              <w:ind w:firstLine="0" w:firstLineChars="0"/>
              <w:jc w:val="center"/>
              <w:rPr>
                <w:kern w:val="0"/>
                <w:sz w:val="28"/>
              </w:rPr>
            </w:pPr>
            <w:r>
              <w:rPr>
                <w:rFonts w:hint="eastAsia"/>
                <w:sz w:val="28"/>
                <w:szCs w:val="28"/>
              </w:rPr>
              <w:t>部门确认的数据共享需求满足情况的数量</w:t>
            </w:r>
            <w:r>
              <w:rPr>
                <w:sz w:val="28"/>
                <w:szCs w:val="28"/>
              </w:rPr>
              <w:t>/部门数据共享需求总数量*100%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7" w:type="dxa"/>
            <w:tcMar>
              <w:left w:w="0" w:type="dxa"/>
              <w:right w:w="0" w:type="dxa"/>
            </w:tcMar>
            <w:vAlign w:val="center"/>
          </w:tcPr>
          <w:p>
            <w:pPr>
              <w:pStyle w:val="24"/>
              <w:widowControl/>
              <w:numPr>
                <w:ilvl w:val="0"/>
                <w:numId w:val="3"/>
              </w:numPr>
              <w:snapToGrid w:val="0"/>
              <w:ind w:left="320" w:firstLine="0" w:firstLineChars="0"/>
              <w:jc w:val="center"/>
              <w:rPr>
                <w:kern w:val="0"/>
                <w:sz w:val="28"/>
              </w:rPr>
            </w:pPr>
          </w:p>
        </w:tc>
        <w:tc>
          <w:tcPr>
            <w:tcW w:w="4576" w:type="dxa"/>
            <w:tcMar>
              <w:left w:w="0" w:type="dxa"/>
              <w:right w:w="0" w:type="dxa"/>
            </w:tcMar>
            <w:vAlign w:val="center"/>
          </w:tcPr>
          <w:p>
            <w:pPr>
              <w:widowControl/>
              <w:snapToGrid w:val="0"/>
              <w:ind w:firstLine="0" w:firstLineChars="0"/>
              <w:jc w:val="center"/>
              <w:rPr>
                <w:kern w:val="0"/>
                <w:sz w:val="28"/>
              </w:rPr>
            </w:pPr>
            <w:r>
              <w:rPr>
                <w:kern w:val="0"/>
                <w:sz w:val="28"/>
                <w:szCs w:val="28"/>
              </w:rPr>
              <w:t>应共享的数据质量合规率(%)</w:t>
            </w:r>
          </w:p>
        </w:tc>
        <w:tc>
          <w:tcPr>
            <w:tcW w:w="3615" w:type="dxa"/>
            <w:vAlign w:val="center"/>
          </w:tcPr>
          <w:p>
            <w:pPr>
              <w:widowControl/>
              <w:snapToGrid w:val="0"/>
              <w:ind w:firstLine="0" w:firstLineChars="0"/>
              <w:jc w:val="center"/>
              <w:rPr>
                <w:rFonts w:cs="宋体"/>
                <w:color w:val="000000"/>
                <w:kern w:val="0"/>
                <w:sz w:val="28"/>
              </w:rPr>
            </w:pPr>
            <w:r>
              <w:rPr>
                <w:sz w:val="28"/>
                <w:szCs w:val="28"/>
              </w:rPr>
              <w:t>各部门应共享数据质量合规数量/各部门应共享数据总量</w:t>
            </w:r>
            <w:r>
              <w:rPr>
                <w:rFonts w:hint="eastAsia"/>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7" w:type="dxa"/>
            <w:tcMar>
              <w:left w:w="0" w:type="dxa"/>
              <w:right w:w="0" w:type="dxa"/>
            </w:tcMar>
            <w:vAlign w:val="center"/>
          </w:tcPr>
          <w:p>
            <w:pPr>
              <w:pStyle w:val="24"/>
              <w:widowControl/>
              <w:numPr>
                <w:ilvl w:val="0"/>
                <w:numId w:val="3"/>
              </w:numPr>
              <w:snapToGrid w:val="0"/>
              <w:ind w:left="320" w:firstLine="0" w:firstLineChars="0"/>
              <w:jc w:val="center"/>
              <w:rPr>
                <w:kern w:val="0"/>
                <w:sz w:val="28"/>
              </w:rPr>
            </w:pPr>
          </w:p>
        </w:tc>
        <w:tc>
          <w:tcPr>
            <w:tcW w:w="4576" w:type="dxa"/>
            <w:tcMar>
              <w:left w:w="0" w:type="dxa"/>
              <w:right w:w="0" w:type="dxa"/>
            </w:tcMar>
            <w:vAlign w:val="center"/>
          </w:tcPr>
          <w:p>
            <w:pPr>
              <w:widowControl/>
              <w:snapToGrid w:val="0"/>
              <w:ind w:firstLine="0" w:firstLineChars="0"/>
              <w:jc w:val="center"/>
              <w:rPr>
                <w:kern w:val="0"/>
                <w:sz w:val="28"/>
              </w:rPr>
            </w:pPr>
            <w:r>
              <w:rPr>
                <w:rFonts w:hint="eastAsia"/>
                <w:kern w:val="0"/>
                <w:sz w:val="28"/>
              </w:rPr>
              <w:t>数据开放率（%）</w:t>
            </w:r>
          </w:p>
        </w:tc>
        <w:tc>
          <w:tcPr>
            <w:tcW w:w="3615" w:type="dxa"/>
            <w:vAlign w:val="center"/>
          </w:tcPr>
          <w:p>
            <w:pPr>
              <w:widowControl/>
              <w:snapToGrid w:val="0"/>
              <w:ind w:firstLine="0" w:firstLineChars="0"/>
              <w:jc w:val="center"/>
              <w:rPr>
                <w:rFonts w:cs="宋体"/>
                <w:color w:val="000000"/>
                <w:kern w:val="0"/>
                <w:sz w:val="28"/>
              </w:rPr>
            </w:pPr>
            <w:r>
              <w:rPr>
                <w:rFonts w:hint="eastAsia"/>
                <w:kern w:val="0"/>
                <w:sz w:val="28"/>
                <w:szCs w:val="28"/>
              </w:rPr>
              <w:t>已开放的数据主题数量/大数据中心的主题总数×100%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7" w:type="dxa"/>
            <w:tcMar>
              <w:left w:w="0" w:type="dxa"/>
              <w:right w:w="0" w:type="dxa"/>
            </w:tcMar>
            <w:vAlign w:val="center"/>
          </w:tcPr>
          <w:p>
            <w:pPr>
              <w:pStyle w:val="24"/>
              <w:widowControl/>
              <w:numPr>
                <w:ilvl w:val="0"/>
                <w:numId w:val="3"/>
              </w:numPr>
              <w:snapToGrid w:val="0"/>
              <w:ind w:left="320" w:firstLine="0" w:firstLineChars="0"/>
              <w:jc w:val="center"/>
              <w:rPr>
                <w:kern w:val="0"/>
                <w:sz w:val="28"/>
              </w:rPr>
            </w:pPr>
          </w:p>
        </w:tc>
        <w:tc>
          <w:tcPr>
            <w:tcW w:w="4576" w:type="dxa"/>
            <w:tcMar>
              <w:left w:w="0" w:type="dxa"/>
              <w:right w:w="0" w:type="dxa"/>
            </w:tcMar>
            <w:vAlign w:val="center"/>
          </w:tcPr>
          <w:p>
            <w:pPr>
              <w:widowControl/>
              <w:snapToGrid w:val="0"/>
              <w:ind w:firstLine="0" w:firstLineChars="0"/>
              <w:jc w:val="center"/>
              <w:rPr>
                <w:kern w:val="0"/>
                <w:sz w:val="28"/>
              </w:rPr>
            </w:pPr>
            <w:r>
              <w:rPr>
                <w:rFonts w:hint="eastAsia"/>
                <w:kern w:val="0"/>
                <w:sz w:val="28"/>
              </w:rPr>
              <w:t>政务服务“好差评”（分）</w:t>
            </w:r>
          </w:p>
        </w:tc>
        <w:tc>
          <w:tcPr>
            <w:tcW w:w="3615" w:type="dxa"/>
            <w:vAlign w:val="center"/>
          </w:tcPr>
          <w:p>
            <w:pPr>
              <w:widowControl/>
              <w:snapToGrid w:val="0"/>
              <w:ind w:firstLine="0" w:firstLineChars="0"/>
              <w:jc w:val="center"/>
              <w:rPr>
                <w:kern w:val="0"/>
                <w:sz w:val="28"/>
              </w:rPr>
            </w:pPr>
            <w:r>
              <w:rPr>
                <w:rFonts w:hint="eastAsia" w:cs="宋体"/>
                <w:color w:val="000000"/>
                <w:kern w:val="0"/>
                <w:sz w:val="28"/>
              </w:rPr>
              <w:t>数据统计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7" w:type="dxa"/>
            <w:tcMar>
              <w:left w:w="0" w:type="dxa"/>
              <w:right w:w="0" w:type="dxa"/>
            </w:tcMar>
            <w:vAlign w:val="center"/>
          </w:tcPr>
          <w:p>
            <w:pPr>
              <w:pStyle w:val="24"/>
              <w:widowControl/>
              <w:numPr>
                <w:ilvl w:val="0"/>
                <w:numId w:val="3"/>
              </w:numPr>
              <w:snapToGrid w:val="0"/>
              <w:ind w:left="320" w:firstLine="0" w:firstLineChars="0"/>
              <w:jc w:val="center"/>
              <w:rPr>
                <w:kern w:val="0"/>
                <w:sz w:val="28"/>
              </w:rPr>
            </w:pPr>
          </w:p>
        </w:tc>
        <w:tc>
          <w:tcPr>
            <w:tcW w:w="4576" w:type="dxa"/>
            <w:tcMar>
              <w:left w:w="0" w:type="dxa"/>
              <w:right w:w="0" w:type="dxa"/>
            </w:tcMar>
            <w:vAlign w:val="center"/>
          </w:tcPr>
          <w:p>
            <w:pPr>
              <w:widowControl/>
              <w:adjustRightInd w:val="0"/>
              <w:snapToGrid w:val="0"/>
              <w:spacing w:line="240" w:lineRule="auto"/>
              <w:ind w:firstLine="0" w:firstLineChars="0"/>
              <w:jc w:val="center"/>
              <w:rPr>
                <w:kern w:val="0"/>
                <w:sz w:val="28"/>
                <w:szCs w:val="28"/>
              </w:rPr>
            </w:pPr>
            <w:r>
              <w:rPr>
                <w:rFonts w:hint="eastAsia"/>
                <w:kern w:val="0"/>
                <w:sz w:val="28"/>
                <w:szCs w:val="28"/>
              </w:rPr>
              <w:t>高频服务事项“指尖办”</w:t>
            </w:r>
            <w:r>
              <w:rPr>
                <w:rFonts w:hint="eastAsia"/>
                <w:kern w:val="0"/>
                <w:sz w:val="28"/>
                <w:szCs w:val="28"/>
                <w:lang w:eastAsia="zh-Hans"/>
              </w:rPr>
              <w:t>率</w:t>
            </w:r>
            <w:r>
              <w:rPr>
                <w:kern w:val="0"/>
                <w:sz w:val="28"/>
                <w:szCs w:val="28"/>
                <w:lang w:eastAsia="zh-Hans"/>
              </w:rPr>
              <w:t>（%）</w:t>
            </w:r>
          </w:p>
        </w:tc>
        <w:tc>
          <w:tcPr>
            <w:tcW w:w="3615" w:type="dxa"/>
            <w:vAlign w:val="center"/>
          </w:tcPr>
          <w:p>
            <w:pPr>
              <w:widowControl/>
              <w:snapToGrid w:val="0"/>
              <w:ind w:firstLine="0" w:firstLineChars="0"/>
              <w:jc w:val="center"/>
              <w:rPr>
                <w:rFonts w:cs="宋体"/>
                <w:color w:val="000000"/>
                <w:kern w:val="0"/>
                <w:sz w:val="28"/>
              </w:rPr>
            </w:pPr>
            <w:r>
              <w:rPr>
                <w:rFonts w:hint="eastAsia"/>
                <w:kern w:val="0"/>
                <w:sz w:val="28"/>
                <w:lang w:eastAsia="zh-Hans"/>
              </w:rPr>
              <w:t>使用“粤省事”“粤商通”“穗好办”高频办理政务服务</w:t>
            </w:r>
            <w:r>
              <w:rPr>
                <w:rFonts w:hint="eastAsia"/>
                <w:kern w:val="0"/>
                <w:sz w:val="28"/>
              </w:rPr>
              <w:t>事项数/</w:t>
            </w:r>
            <w:r>
              <w:rPr>
                <w:rFonts w:hint="eastAsia"/>
                <w:kern w:val="0"/>
                <w:sz w:val="28"/>
                <w:lang w:eastAsia="zh-Hans"/>
              </w:rPr>
              <w:t>所有高频政务服务</w:t>
            </w:r>
            <w:r>
              <w:rPr>
                <w:rFonts w:hint="eastAsia"/>
                <w:kern w:val="0"/>
                <w:sz w:val="28"/>
              </w:rPr>
              <w:t>事项数*100%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7" w:type="dxa"/>
            <w:tcMar>
              <w:left w:w="0" w:type="dxa"/>
              <w:right w:w="0" w:type="dxa"/>
            </w:tcMar>
            <w:vAlign w:val="center"/>
          </w:tcPr>
          <w:p>
            <w:pPr>
              <w:pStyle w:val="24"/>
              <w:widowControl/>
              <w:numPr>
                <w:ilvl w:val="0"/>
                <w:numId w:val="3"/>
              </w:numPr>
              <w:snapToGrid w:val="0"/>
              <w:ind w:left="320" w:firstLine="0" w:firstLineChars="0"/>
              <w:jc w:val="center"/>
              <w:rPr>
                <w:kern w:val="0"/>
                <w:sz w:val="28"/>
              </w:rPr>
            </w:pPr>
          </w:p>
        </w:tc>
        <w:tc>
          <w:tcPr>
            <w:tcW w:w="4576" w:type="dxa"/>
            <w:tcMar>
              <w:left w:w="0" w:type="dxa"/>
              <w:right w:w="0" w:type="dxa"/>
            </w:tcMar>
            <w:vAlign w:val="center"/>
          </w:tcPr>
          <w:p>
            <w:pPr>
              <w:widowControl/>
              <w:adjustRightInd w:val="0"/>
              <w:snapToGrid w:val="0"/>
              <w:spacing w:line="240" w:lineRule="auto"/>
              <w:ind w:firstLine="0" w:firstLineChars="0"/>
              <w:jc w:val="center"/>
              <w:rPr>
                <w:kern w:val="0"/>
                <w:sz w:val="28"/>
                <w:szCs w:val="28"/>
                <w:lang w:eastAsia="zh-Hans"/>
              </w:rPr>
            </w:pPr>
            <w:r>
              <w:rPr>
                <w:rFonts w:hint="eastAsia"/>
                <w:kern w:val="0"/>
                <w:sz w:val="28"/>
                <w:szCs w:val="28"/>
              </w:rPr>
              <w:t>区级及基层政务服务事项“就近办”率</w:t>
            </w:r>
            <w:r>
              <w:rPr>
                <w:kern w:val="0"/>
                <w:sz w:val="28"/>
                <w:szCs w:val="28"/>
              </w:rPr>
              <w:t>（%）</w:t>
            </w:r>
          </w:p>
        </w:tc>
        <w:tc>
          <w:tcPr>
            <w:tcW w:w="3615" w:type="dxa"/>
            <w:vAlign w:val="center"/>
          </w:tcPr>
          <w:p>
            <w:pPr>
              <w:widowControl/>
              <w:snapToGrid w:val="0"/>
              <w:ind w:firstLine="0" w:firstLineChars="0"/>
              <w:jc w:val="center"/>
              <w:rPr>
                <w:rFonts w:cs="宋体"/>
                <w:color w:val="000000"/>
                <w:kern w:val="0"/>
                <w:sz w:val="28"/>
              </w:rPr>
            </w:pPr>
            <w:r>
              <w:rPr>
                <w:rFonts w:hint="eastAsia"/>
                <w:kern w:val="0"/>
                <w:sz w:val="28"/>
                <w:lang w:eastAsia="zh-Hans"/>
              </w:rPr>
              <w:t>“就近办”区级及基层政务服务事项数</w:t>
            </w:r>
            <w:r>
              <w:rPr>
                <w:rFonts w:hint="eastAsia"/>
                <w:kern w:val="0"/>
                <w:sz w:val="28"/>
              </w:rPr>
              <w:t>/</w:t>
            </w:r>
            <w:r>
              <w:rPr>
                <w:rFonts w:hint="eastAsia"/>
                <w:kern w:val="0"/>
                <w:sz w:val="28"/>
                <w:lang w:eastAsia="zh-Hans"/>
              </w:rPr>
              <w:t>所有</w:t>
            </w:r>
            <w:r>
              <w:rPr>
                <w:rFonts w:hint="eastAsia"/>
                <w:kern w:val="0"/>
                <w:sz w:val="28"/>
                <w:szCs w:val="28"/>
              </w:rPr>
              <w:t>区级及基层政务</w:t>
            </w:r>
            <w:r>
              <w:rPr>
                <w:rFonts w:hint="eastAsia"/>
                <w:kern w:val="0"/>
                <w:sz w:val="28"/>
                <w:szCs w:val="28"/>
                <w:lang w:eastAsia="zh-Hans"/>
              </w:rPr>
              <w:t>政务</w:t>
            </w:r>
            <w:r>
              <w:rPr>
                <w:rFonts w:hint="eastAsia"/>
                <w:kern w:val="0"/>
                <w:sz w:val="28"/>
                <w:lang w:eastAsia="zh-Hans"/>
              </w:rPr>
              <w:t>服务</w:t>
            </w:r>
            <w:r>
              <w:rPr>
                <w:rFonts w:hint="eastAsia"/>
                <w:kern w:val="0"/>
                <w:sz w:val="28"/>
              </w:rPr>
              <w:t>事项数*100%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7" w:type="dxa"/>
            <w:tcMar>
              <w:left w:w="0" w:type="dxa"/>
              <w:right w:w="0" w:type="dxa"/>
            </w:tcMar>
            <w:vAlign w:val="center"/>
          </w:tcPr>
          <w:p>
            <w:pPr>
              <w:pStyle w:val="24"/>
              <w:widowControl/>
              <w:numPr>
                <w:ilvl w:val="0"/>
                <w:numId w:val="3"/>
              </w:numPr>
              <w:snapToGrid w:val="0"/>
              <w:ind w:left="320" w:firstLine="0" w:firstLineChars="0"/>
              <w:jc w:val="center"/>
              <w:rPr>
                <w:kern w:val="0"/>
                <w:sz w:val="28"/>
              </w:rPr>
            </w:pPr>
          </w:p>
        </w:tc>
        <w:tc>
          <w:tcPr>
            <w:tcW w:w="4576" w:type="dxa"/>
            <w:tcMar>
              <w:left w:w="0" w:type="dxa"/>
              <w:right w:w="0" w:type="dxa"/>
            </w:tcMar>
            <w:vAlign w:val="center"/>
          </w:tcPr>
          <w:p>
            <w:pPr>
              <w:widowControl/>
              <w:snapToGrid w:val="0"/>
              <w:ind w:firstLine="0" w:firstLineChars="0"/>
              <w:jc w:val="center"/>
              <w:rPr>
                <w:rFonts w:hint="default" w:ascii="Times New Roman" w:hAnsi="Times New Roman" w:eastAsia="仿宋_GB2312" w:cs="Times New Roman"/>
                <w:kern w:val="0"/>
                <w:sz w:val="28"/>
                <w:szCs w:val="22"/>
                <w:lang w:val="en-US" w:eastAsia="zh-CN" w:bidi="ar-SA"/>
              </w:rPr>
            </w:pPr>
            <w:r>
              <w:rPr>
                <w:rFonts w:hint="eastAsia" w:cs="宋体"/>
                <w:color w:val="000000"/>
                <w:kern w:val="0"/>
                <w:sz w:val="28"/>
              </w:rPr>
              <w:t>一窗综合受理率（%）</w:t>
            </w:r>
          </w:p>
        </w:tc>
        <w:tc>
          <w:tcPr>
            <w:tcW w:w="3615" w:type="dxa"/>
            <w:vAlign w:val="center"/>
          </w:tcPr>
          <w:p>
            <w:pPr>
              <w:widowControl/>
              <w:snapToGrid w:val="0"/>
              <w:ind w:firstLine="0" w:firstLineChars="0"/>
              <w:jc w:val="center"/>
              <w:rPr>
                <w:rFonts w:ascii="Times New Roman" w:hAnsi="Times New Roman" w:eastAsia="仿宋_GB2312" w:cs="Times New Roman"/>
                <w:kern w:val="0"/>
                <w:sz w:val="28"/>
                <w:szCs w:val="22"/>
                <w:lang w:val="en-US" w:eastAsia="zh-Hans" w:bidi="ar-SA"/>
              </w:rPr>
            </w:pPr>
            <w:r>
              <w:rPr>
                <w:rFonts w:hint="eastAsia" w:cs="宋体"/>
                <w:color w:val="000000"/>
                <w:kern w:val="0"/>
                <w:sz w:val="28"/>
              </w:rPr>
              <w:t>依申请政务服务事项纳入综合窗口办理的事项数/依申请政务服务事项总数*100%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7" w:type="dxa"/>
            <w:tcMar>
              <w:left w:w="0" w:type="dxa"/>
              <w:right w:w="0" w:type="dxa"/>
            </w:tcMar>
            <w:vAlign w:val="center"/>
          </w:tcPr>
          <w:p>
            <w:pPr>
              <w:pStyle w:val="24"/>
              <w:widowControl/>
              <w:numPr>
                <w:ilvl w:val="0"/>
                <w:numId w:val="3"/>
              </w:numPr>
              <w:snapToGrid w:val="0"/>
              <w:ind w:left="320" w:firstLine="0" w:firstLineChars="0"/>
              <w:jc w:val="center"/>
              <w:rPr>
                <w:kern w:val="0"/>
                <w:sz w:val="28"/>
              </w:rPr>
            </w:pPr>
          </w:p>
        </w:tc>
        <w:tc>
          <w:tcPr>
            <w:tcW w:w="4576" w:type="dxa"/>
            <w:tcMar>
              <w:left w:w="0" w:type="dxa"/>
              <w:right w:w="0" w:type="dxa"/>
            </w:tcMar>
            <w:vAlign w:val="center"/>
          </w:tcPr>
          <w:p>
            <w:pPr>
              <w:widowControl/>
              <w:snapToGrid w:val="0"/>
              <w:ind w:firstLine="0" w:firstLineChars="0"/>
              <w:jc w:val="center"/>
              <w:rPr>
                <w:rFonts w:ascii="Times New Roman" w:hAnsi="Times New Roman" w:eastAsia="仿宋_GB2312" w:cs="Times New Roman"/>
                <w:kern w:val="0"/>
                <w:sz w:val="28"/>
                <w:szCs w:val="22"/>
                <w:lang w:val="en-US" w:eastAsia="zh-CN" w:bidi="ar-SA"/>
              </w:rPr>
            </w:pPr>
            <w:r>
              <w:rPr>
                <w:rFonts w:hint="eastAsia"/>
                <w:kern w:val="0"/>
                <w:sz w:val="28"/>
              </w:rPr>
              <w:t>“零跑动”事项覆盖率</w:t>
            </w:r>
            <w:r>
              <w:rPr>
                <w:rFonts w:hint="eastAsia" w:cs="宋体"/>
                <w:color w:val="000000"/>
                <w:kern w:val="0"/>
                <w:sz w:val="28"/>
              </w:rPr>
              <w:t>（%）</w:t>
            </w:r>
          </w:p>
        </w:tc>
        <w:tc>
          <w:tcPr>
            <w:tcW w:w="3615" w:type="dxa"/>
            <w:vAlign w:val="center"/>
          </w:tcPr>
          <w:p>
            <w:pPr>
              <w:widowControl/>
              <w:snapToGrid w:val="0"/>
              <w:ind w:firstLine="0" w:firstLineChars="0"/>
              <w:jc w:val="center"/>
              <w:rPr>
                <w:rFonts w:ascii="Times New Roman" w:hAnsi="Times New Roman" w:eastAsia="仿宋_GB2312" w:cs="Times New Roman"/>
                <w:kern w:val="0"/>
                <w:sz w:val="28"/>
                <w:szCs w:val="22"/>
                <w:lang w:val="en-US" w:eastAsia="zh-CN" w:bidi="ar-SA"/>
              </w:rPr>
            </w:pPr>
            <w:r>
              <w:rPr>
                <w:rFonts w:hint="eastAsia" w:cs="宋体"/>
                <w:color w:val="000000"/>
                <w:kern w:val="0"/>
                <w:sz w:val="28"/>
              </w:rPr>
              <w:t>市县两级“零跑动”事项数/许可事项总数*100%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7" w:type="dxa"/>
            <w:tcMar>
              <w:left w:w="0" w:type="dxa"/>
              <w:right w:w="0" w:type="dxa"/>
            </w:tcMar>
            <w:vAlign w:val="center"/>
          </w:tcPr>
          <w:p>
            <w:pPr>
              <w:pStyle w:val="24"/>
              <w:widowControl/>
              <w:numPr>
                <w:ilvl w:val="0"/>
                <w:numId w:val="3"/>
              </w:numPr>
              <w:snapToGrid w:val="0"/>
              <w:ind w:left="320" w:firstLine="0" w:firstLineChars="0"/>
              <w:jc w:val="center"/>
              <w:rPr>
                <w:kern w:val="0"/>
                <w:sz w:val="28"/>
              </w:rPr>
            </w:pPr>
          </w:p>
        </w:tc>
        <w:tc>
          <w:tcPr>
            <w:tcW w:w="4576" w:type="dxa"/>
            <w:tcMar>
              <w:left w:w="0" w:type="dxa"/>
              <w:right w:w="0" w:type="dxa"/>
            </w:tcMar>
            <w:vAlign w:val="center"/>
          </w:tcPr>
          <w:p>
            <w:pPr>
              <w:widowControl/>
              <w:snapToGrid w:val="0"/>
              <w:ind w:firstLine="0" w:firstLineChars="0"/>
              <w:jc w:val="center"/>
              <w:rPr>
                <w:rFonts w:hint="default" w:eastAsia="仿宋_GB2312"/>
                <w:kern w:val="0"/>
                <w:sz w:val="28"/>
                <w:lang w:val="en-US" w:eastAsia="zh-CN"/>
              </w:rPr>
            </w:pPr>
            <w:r>
              <w:rPr>
                <w:rFonts w:hint="eastAsia"/>
                <w:kern w:val="0"/>
                <w:sz w:val="28"/>
                <w:lang w:val="en-US" w:eastAsia="zh-CN"/>
              </w:rPr>
              <w:t>依申请政务服务事项和公共服务事项免快递全流程网上办理率（%）</w:t>
            </w:r>
          </w:p>
        </w:tc>
        <w:tc>
          <w:tcPr>
            <w:tcW w:w="3615" w:type="dxa"/>
            <w:vAlign w:val="center"/>
          </w:tcPr>
          <w:p>
            <w:pPr>
              <w:widowControl/>
              <w:snapToGrid w:val="0"/>
              <w:ind w:firstLine="0" w:firstLineChars="0"/>
              <w:jc w:val="center"/>
              <w:rPr>
                <w:rFonts w:hint="default"/>
                <w:kern w:val="0"/>
                <w:sz w:val="28"/>
                <w:lang w:val="en-US"/>
              </w:rPr>
            </w:pPr>
            <w:r>
              <w:rPr>
                <w:rFonts w:hint="eastAsia"/>
                <w:kern w:val="0"/>
                <w:sz w:val="28"/>
                <w:lang w:val="en-US" w:eastAsia="zh-CN"/>
              </w:rPr>
              <w:t>免快递全流程办理的</w:t>
            </w:r>
            <w:r>
              <w:rPr>
                <w:rFonts w:hint="eastAsia" w:cs="宋体"/>
                <w:color w:val="000000"/>
                <w:kern w:val="0"/>
                <w:sz w:val="28"/>
              </w:rPr>
              <w:t>依申请政务服务</w:t>
            </w:r>
            <w:r>
              <w:rPr>
                <w:rFonts w:hint="eastAsia"/>
                <w:kern w:val="0"/>
                <w:sz w:val="28"/>
                <w:lang w:val="en-US" w:eastAsia="zh-CN"/>
              </w:rPr>
              <w:t>和公共服务事项数</w:t>
            </w:r>
            <w:r>
              <w:rPr>
                <w:rFonts w:hint="eastAsia" w:cs="宋体"/>
                <w:color w:val="000000"/>
                <w:kern w:val="0"/>
                <w:sz w:val="28"/>
              </w:rPr>
              <w:t>/依申请政务服务</w:t>
            </w:r>
            <w:r>
              <w:rPr>
                <w:rFonts w:hint="eastAsia"/>
                <w:kern w:val="0"/>
                <w:sz w:val="28"/>
                <w:lang w:val="en-US" w:eastAsia="zh-CN"/>
              </w:rPr>
              <w:t>和公共服务</w:t>
            </w:r>
            <w:r>
              <w:rPr>
                <w:rFonts w:hint="eastAsia" w:cs="宋体"/>
                <w:color w:val="000000"/>
                <w:kern w:val="0"/>
                <w:sz w:val="28"/>
              </w:rPr>
              <w:t>事项总数*100%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7" w:type="dxa"/>
            <w:tcMar>
              <w:left w:w="0" w:type="dxa"/>
              <w:right w:w="0" w:type="dxa"/>
            </w:tcMar>
            <w:vAlign w:val="center"/>
          </w:tcPr>
          <w:p>
            <w:pPr>
              <w:pStyle w:val="24"/>
              <w:widowControl/>
              <w:numPr>
                <w:ilvl w:val="0"/>
                <w:numId w:val="3"/>
              </w:numPr>
              <w:snapToGrid w:val="0"/>
              <w:ind w:left="320" w:firstLine="0" w:firstLineChars="0"/>
              <w:jc w:val="center"/>
              <w:rPr>
                <w:kern w:val="0"/>
                <w:sz w:val="28"/>
              </w:rPr>
            </w:pPr>
          </w:p>
        </w:tc>
        <w:tc>
          <w:tcPr>
            <w:tcW w:w="4576" w:type="dxa"/>
            <w:tcMar>
              <w:left w:w="0" w:type="dxa"/>
              <w:right w:w="0" w:type="dxa"/>
            </w:tcMar>
            <w:vAlign w:val="center"/>
          </w:tcPr>
          <w:p>
            <w:pPr>
              <w:widowControl/>
              <w:snapToGrid w:val="0"/>
              <w:ind w:firstLine="0" w:firstLineChars="0"/>
              <w:jc w:val="center"/>
              <w:rPr>
                <w:kern w:val="0"/>
                <w:sz w:val="28"/>
              </w:rPr>
            </w:pPr>
            <w:r>
              <w:rPr>
                <w:rFonts w:hint="eastAsia"/>
                <w:kern w:val="0"/>
                <w:sz w:val="28"/>
              </w:rPr>
              <w:t>“穗好办”日活跃用户数（万名）</w:t>
            </w:r>
          </w:p>
        </w:tc>
        <w:tc>
          <w:tcPr>
            <w:tcW w:w="3615" w:type="dxa"/>
            <w:vAlign w:val="center"/>
          </w:tcPr>
          <w:p>
            <w:pPr>
              <w:widowControl/>
              <w:snapToGrid w:val="0"/>
              <w:ind w:firstLine="0" w:firstLineChars="0"/>
              <w:jc w:val="center"/>
              <w:rPr>
                <w:rFonts w:cs="宋体"/>
                <w:color w:val="000000"/>
                <w:kern w:val="0"/>
                <w:sz w:val="28"/>
              </w:rPr>
            </w:pPr>
            <w:r>
              <w:rPr>
                <w:rFonts w:hint="eastAsia" w:cs="宋体"/>
                <w:color w:val="000000"/>
                <w:kern w:val="0"/>
                <w:sz w:val="28"/>
              </w:rPr>
              <w:t>数据统计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7" w:type="dxa"/>
            <w:tcMar>
              <w:left w:w="0" w:type="dxa"/>
              <w:right w:w="0" w:type="dxa"/>
            </w:tcMar>
            <w:vAlign w:val="center"/>
          </w:tcPr>
          <w:p>
            <w:pPr>
              <w:pStyle w:val="24"/>
              <w:widowControl/>
              <w:numPr>
                <w:ilvl w:val="0"/>
                <w:numId w:val="3"/>
              </w:numPr>
              <w:snapToGrid w:val="0"/>
              <w:ind w:left="320" w:firstLine="0" w:firstLineChars="0"/>
              <w:jc w:val="center"/>
              <w:rPr>
                <w:kern w:val="0"/>
                <w:sz w:val="28"/>
              </w:rPr>
            </w:pPr>
          </w:p>
        </w:tc>
        <w:tc>
          <w:tcPr>
            <w:tcW w:w="4576" w:type="dxa"/>
            <w:tcMar>
              <w:left w:w="0" w:type="dxa"/>
              <w:right w:w="0" w:type="dxa"/>
            </w:tcMar>
            <w:vAlign w:val="center"/>
          </w:tcPr>
          <w:p>
            <w:pPr>
              <w:widowControl/>
              <w:snapToGrid w:val="0"/>
              <w:ind w:firstLine="0" w:firstLineChars="0"/>
              <w:jc w:val="center"/>
              <w:rPr>
                <w:kern w:val="0"/>
                <w:sz w:val="28"/>
              </w:rPr>
            </w:pPr>
            <w:r>
              <w:rPr>
                <w:rFonts w:hint="eastAsia"/>
                <w:kern w:val="0"/>
                <w:sz w:val="28"/>
              </w:rPr>
              <w:t>“穗智管”行业覆盖率（</w:t>
            </w:r>
            <w:r>
              <w:rPr>
                <w:rFonts w:hint="eastAsia" w:cs="宋体"/>
                <w:color w:val="000000"/>
                <w:kern w:val="0"/>
                <w:sz w:val="28"/>
              </w:rPr>
              <w:t>%</w:t>
            </w:r>
            <w:r>
              <w:rPr>
                <w:rFonts w:hint="eastAsia"/>
                <w:kern w:val="0"/>
                <w:sz w:val="28"/>
              </w:rPr>
              <w:t>）</w:t>
            </w:r>
          </w:p>
        </w:tc>
        <w:tc>
          <w:tcPr>
            <w:tcW w:w="3615" w:type="dxa"/>
            <w:vAlign w:val="center"/>
          </w:tcPr>
          <w:p>
            <w:pPr>
              <w:widowControl/>
              <w:snapToGrid w:val="0"/>
              <w:ind w:firstLine="0" w:firstLineChars="0"/>
              <w:jc w:val="center"/>
              <w:rPr>
                <w:kern w:val="0"/>
                <w:sz w:val="28"/>
              </w:rPr>
            </w:pPr>
            <w:r>
              <w:rPr>
                <w:rFonts w:hint="eastAsia"/>
                <w:kern w:val="0"/>
                <w:sz w:val="28"/>
              </w:rPr>
              <w:t>“穗智管”覆盖政府行业数/政府行业总数</w:t>
            </w:r>
            <w:r>
              <w:rPr>
                <w:rFonts w:hint="eastAsia" w:cs="宋体"/>
                <w:color w:val="000000"/>
                <w:kern w:val="0"/>
                <w:sz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7" w:type="dxa"/>
            <w:tcMar>
              <w:left w:w="0" w:type="dxa"/>
              <w:right w:w="0" w:type="dxa"/>
            </w:tcMar>
            <w:vAlign w:val="center"/>
          </w:tcPr>
          <w:p>
            <w:pPr>
              <w:pStyle w:val="24"/>
              <w:widowControl/>
              <w:numPr>
                <w:ilvl w:val="0"/>
                <w:numId w:val="3"/>
              </w:numPr>
              <w:snapToGrid w:val="0"/>
              <w:ind w:left="320" w:firstLine="0" w:firstLineChars="0"/>
              <w:jc w:val="center"/>
              <w:rPr>
                <w:kern w:val="0"/>
                <w:sz w:val="28"/>
              </w:rPr>
            </w:pPr>
          </w:p>
        </w:tc>
        <w:tc>
          <w:tcPr>
            <w:tcW w:w="4576" w:type="dxa"/>
            <w:tcMar>
              <w:left w:w="0" w:type="dxa"/>
              <w:right w:w="0" w:type="dxa"/>
            </w:tcMar>
            <w:vAlign w:val="center"/>
          </w:tcPr>
          <w:p>
            <w:pPr>
              <w:widowControl/>
              <w:snapToGrid w:val="0"/>
              <w:ind w:firstLine="0" w:firstLineChars="0"/>
              <w:jc w:val="center"/>
              <w:rPr>
                <w:kern w:val="0"/>
                <w:sz w:val="28"/>
              </w:rPr>
            </w:pPr>
            <w:r>
              <w:rPr>
                <w:rFonts w:hint="eastAsia"/>
                <w:kern w:val="0"/>
                <w:sz w:val="28"/>
                <w:szCs w:val="28"/>
                <w:lang w:eastAsia="zh-Hans"/>
              </w:rPr>
              <w:t>“粤政易”日活跃用户</w:t>
            </w:r>
            <w:r>
              <w:rPr>
                <w:rFonts w:hint="eastAsia"/>
                <w:kern w:val="0"/>
                <w:sz w:val="28"/>
                <w:szCs w:val="28"/>
                <w:lang w:val="en-US" w:eastAsia="zh-CN"/>
              </w:rPr>
              <w:t>率</w:t>
            </w:r>
            <w:r>
              <w:rPr>
                <w:kern w:val="0"/>
                <w:sz w:val="28"/>
                <w:szCs w:val="28"/>
                <w:lang w:eastAsia="zh-Hans"/>
              </w:rPr>
              <w:t>（</w:t>
            </w:r>
            <w:r>
              <w:rPr>
                <w:rFonts w:hint="eastAsia" w:cs="宋体"/>
                <w:color w:val="000000"/>
                <w:kern w:val="0"/>
                <w:sz w:val="28"/>
              </w:rPr>
              <w:t>%</w:t>
            </w:r>
            <w:r>
              <w:rPr>
                <w:kern w:val="0"/>
                <w:sz w:val="28"/>
                <w:szCs w:val="28"/>
                <w:lang w:eastAsia="zh-Hans"/>
              </w:rPr>
              <w:t>）</w:t>
            </w:r>
          </w:p>
        </w:tc>
        <w:tc>
          <w:tcPr>
            <w:tcW w:w="3615" w:type="dxa"/>
            <w:vAlign w:val="center"/>
          </w:tcPr>
          <w:p>
            <w:pPr>
              <w:widowControl/>
              <w:snapToGrid w:val="0"/>
              <w:ind w:firstLine="0" w:firstLineChars="0"/>
              <w:jc w:val="center"/>
              <w:rPr>
                <w:kern w:val="0"/>
                <w:sz w:val="28"/>
                <w:lang w:eastAsia="zh-Hans"/>
              </w:rPr>
            </w:pPr>
            <w:r>
              <w:rPr>
                <w:rFonts w:hint="eastAsia"/>
                <w:kern w:val="0"/>
                <w:sz w:val="28"/>
                <w:lang w:eastAsia="zh-Hans"/>
              </w:rPr>
              <w:t>数据统计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7" w:type="dxa"/>
            <w:tcMar>
              <w:left w:w="0" w:type="dxa"/>
              <w:right w:w="0" w:type="dxa"/>
            </w:tcMar>
            <w:vAlign w:val="center"/>
          </w:tcPr>
          <w:p>
            <w:pPr>
              <w:pStyle w:val="24"/>
              <w:widowControl/>
              <w:numPr>
                <w:ilvl w:val="0"/>
                <w:numId w:val="3"/>
              </w:numPr>
              <w:snapToGrid w:val="0"/>
              <w:ind w:left="320" w:firstLine="0" w:firstLineChars="0"/>
              <w:jc w:val="center"/>
              <w:rPr>
                <w:kern w:val="0"/>
                <w:sz w:val="28"/>
              </w:rPr>
            </w:pPr>
          </w:p>
        </w:tc>
        <w:tc>
          <w:tcPr>
            <w:tcW w:w="4576" w:type="dxa"/>
            <w:tcMar>
              <w:left w:w="0" w:type="dxa"/>
              <w:right w:w="0" w:type="dxa"/>
            </w:tcMar>
            <w:vAlign w:val="center"/>
          </w:tcPr>
          <w:p>
            <w:pPr>
              <w:widowControl/>
              <w:snapToGrid w:val="0"/>
              <w:ind w:firstLine="0" w:firstLineChars="0"/>
              <w:jc w:val="center"/>
              <w:rPr>
                <w:kern w:val="0"/>
                <w:sz w:val="28"/>
              </w:rPr>
            </w:pPr>
            <w:r>
              <w:rPr>
                <w:rFonts w:hint="eastAsia"/>
                <w:kern w:val="0"/>
                <w:sz w:val="28"/>
              </w:rPr>
              <w:t>“一件事”主题集成服务数量（件）</w:t>
            </w:r>
          </w:p>
        </w:tc>
        <w:tc>
          <w:tcPr>
            <w:tcW w:w="3615" w:type="dxa"/>
            <w:vAlign w:val="center"/>
          </w:tcPr>
          <w:p>
            <w:pPr>
              <w:widowControl/>
              <w:snapToGrid w:val="0"/>
              <w:ind w:firstLine="0" w:firstLineChars="0"/>
              <w:jc w:val="center"/>
              <w:rPr>
                <w:rFonts w:cs="宋体"/>
                <w:color w:val="000000"/>
                <w:kern w:val="0"/>
                <w:sz w:val="28"/>
              </w:rPr>
            </w:pPr>
            <w:r>
              <w:rPr>
                <w:rFonts w:hint="eastAsia"/>
                <w:kern w:val="0"/>
                <w:sz w:val="28"/>
              </w:rPr>
              <w:t>数据统计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7" w:type="dxa"/>
            <w:tcMar>
              <w:left w:w="0" w:type="dxa"/>
              <w:right w:w="0" w:type="dxa"/>
            </w:tcMar>
            <w:vAlign w:val="center"/>
          </w:tcPr>
          <w:p>
            <w:pPr>
              <w:pStyle w:val="24"/>
              <w:widowControl/>
              <w:numPr>
                <w:ilvl w:val="0"/>
                <w:numId w:val="3"/>
              </w:numPr>
              <w:snapToGrid w:val="0"/>
              <w:ind w:left="320" w:firstLine="0" w:firstLineChars="0"/>
              <w:jc w:val="center"/>
              <w:rPr>
                <w:kern w:val="0"/>
                <w:sz w:val="28"/>
              </w:rPr>
            </w:pPr>
          </w:p>
        </w:tc>
        <w:tc>
          <w:tcPr>
            <w:tcW w:w="4576" w:type="dxa"/>
            <w:tcMar>
              <w:left w:w="0" w:type="dxa"/>
              <w:right w:w="0" w:type="dxa"/>
            </w:tcMar>
            <w:vAlign w:val="center"/>
          </w:tcPr>
          <w:p>
            <w:pPr>
              <w:widowControl/>
              <w:snapToGrid w:val="0"/>
              <w:ind w:firstLine="0" w:firstLineChars="0"/>
              <w:jc w:val="center"/>
              <w:rPr>
                <w:kern w:val="0"/>
                <w:sz w:val="28"/>
              </w:rPr>
            </w:pPr>
            <w:r>
              <w:rPr>
                <w:rFonts w:hint="eastAsia"/>
                <w:kern w:val="0"/>
                <w:sz w:val="28"/>
              </w:rPr>
              <w:t>高频服务事项“跨省通办”率（</w:t>
            </w:r>
            <w:r>
              <w:rPr>
                <w:kern w:val="0"/>
                <w:sz w:val="28"/>
              </w:rPr>
              <w:t>%）</w:t>
            </w:r>
          </w:p>
        </w:tc>
        <w:tc>
          <w:tcPr>
            <w:tcW w:w="3615" w:type="dxa"/>
            <w:vAlign w:val="center"/>
          </w:tcPr>
          <w:p>
            <w:pPr>
              <w:widowControl/>
              <w:snapToGrid w:val="0"/>
              <w:ind w:firstLine="0" w:firstLineChars="0"/>
              <w:jc w:val="center"/>
              <w:rPr>
                <w:kern w:val="0"/>
                <w:sz w:val="28"/>
              </w:rPr>
            </w:pPr>
            <w:r>
              <w:rPr>
                <w:rFonts w:hint="eastAsia"/>
                <w:kern w:val="0"/>
                <w:sz w:val="28"/>
              </w:rPr>
              <w:t>纳入高频事项清单里已实现跨省通办事项/清单总数*100%</w:t>
            </w:r>
          </w:p>
        </w:tc>
      </w:tr>
    </w:tbl>
    <w:p>
      <w:pPr>
        <w:pStyle w:val="6"/>
        <w:ind w:firstLine="640"/>
      </w:pPr>
    </w:p>
    <w:p>
      <w:pPr>
        <w:ind w:firstLine="643"/>
        <w:jc w:val="center"/>
        <w:rPr>
          <w:b/>
          <w:bCs/>
        </w:rPr>
      </w:pPr>
    </w:p>
    <w:p>
      <w:pPr>
        <w:pStyle w:val="14"/>
        <w:ind w:left="0" w:leftChars="0"/>
      </w:pPr>
    </w:p>
    <w:p>
      <w:pPr>
        <w:ind w:firstLine="640"/>
      </w:pPr>
    </w:p>
    <w:p>
      <w:pPr>
        <w:pStyle w:val="14"/>
      </w:pPr>
    </w:p>
    <w:p/>
    <w:p>
      <w:pPr>
        <w:pStyle w:val="14"/>
        <w:ind w:left="0" w:leftChars="0"/>
      </w:pPr>
    </w:p>
    <w:p>
      <w:pPr>
        <w:pStyle w:val="3"/>
        <w:spacing w:line="384" w:lineRule="auto"/>
        <w:ind w:firstLine="0" w:firstLineChars="0"/>
        <w:jc w:val="center"/>
        <w:rPr>
          <w:szCs w:val="36"/>
        </w:rPr>
      </w:pPr>
      <w:bookmarkStart w:id="686" w:name="_Toc81044474"/>
      <w:bookmarkStart w:id="687" w:name="_Toc1078686006"/>
      <w:bookmarkStart w:id="688" w:name="_Toc697255160"/>
      <w:bookmarkStart w:id="689" w:name="_Toc1167995960"/>
      <w:r>
        <w:rPr>
          <w:rFonts w:hint="eastAsia"/>
          <w:szCs w:val="36"/>
        </w:rPr>
        <w:t>附件2 名词解释</w:t>
      </w:r>
      <w:bookmarkEnd w:id="680"/>
      <w:bookmarkEnd w:id="681"/>
      <w:bookmarkEnd w:id="682"/>
      <w:bookmarkEnd w:id="683"/>
      <w:bookmarkEnd w:id="684"/>
      <w:bookmarkEnd w:id="685"/>
      <w:bookmarkEnd w:id="686"/>
      <w:bookmarkEnd w:id="687"/>
      <w:bookmarkEnd w:id="688"/>
      <w:bookmarkEnd w:id="689"/>
    </w:p>
    <w:p>
      <w:pPr>
        <w:spacing w:line="560" w:lineRule="exact"/>
        <w:ind w:firstLine="643"/>
        <w:rPr>
          <w:rFonts w:cs="仿宋_GB2312"/>
        </w:rPr>
      </w:pPr>
      <w:r>
        <w:rPr>
          <w:b/>
          <w:bCs/>
        </w:rPr>
        <w:t>1.</w:t>
      </w:r>
      <w:r>
        <w:rPr>
          <w:rFonts w:hint="eastAsia" w:cs="仿宋_GB2312"/>
          <w:b/>
          <w:bCs/>
        </w:rPr>
        <w:t>“一件事”：</w:t>
      </w:r>
      <w:r>
        <w:rPr>
          <w:rFonts w:hint="eastAsia" w:cs="仿宋_GB2312"/>
        </w:rPr>
        <w:t>以申请人视角的“一件事”目标需求为导向，通过两个以上办事服务或两个以上部门、地区的系统、数据、人员相互协同方式，为用户提供跨部门、跨层级、跨地区的“一件事”主题集成服务。</w:t>
      </w:r>
    </w:p>
    <w:p>
      <w:pPr>
        <w:spacing w:line="560" w:lineRule="exact"/>
        <w:ind w:firstLine="643"/>
        <w:rPr>
          <w:rFonts w:cs="仿宋_GB2312"/>
        </w:rPr>
      </w:pPr>
      <w:r>
        <w:rPr>
          <w:b/>
          <w:bCs/>
        </w:rPr>
        <w:t>2.</w:t>
      </w:r>
      <w:r>
        <w:rPr>
          <w:rFonts w:hint="eastAsia" w:cs="仿宋_GB2312"/>
          <w:b/>
          <w:bCs/>
        </w:rPr>
        <w:t>“四免”优化：</w:t>
      </w:r>
      <w:r>
        <w:rPr>
          <w:rFonts w:hint="eastAsia" w:cs="仿宋_GB2312"/>
        </w:rPr>
        <w:t>核发材料免提交，业务表单免填写，免用实物印章，免用手写签名。</w:t>
      </w:r>
    </w:p>
    <w:p>
      <w:pPr>
        <w:spacing w:line="560" w:lineRule="exact"/>
        <w:ind w:firstLine="643"/>
        <w:rPr>
          <w:rFonts w:cs="仿宋_GB2312"/>
        </w:rPr>
      </w:pPr>
      <w:r>
        <w:rPr>
          <w:b/>
          <w:bCs/>
        </w:rPr>
        <w:t>3.</w:t>
      </w:r>
      <w:r>
        <w:rPr>
          <w:rFonts w:hint="eastAsia" w:cs="仿宋_GB2312"/>
          <w:b/>
          <w:bCs/>
        </w:rPr>
        <w:t>“零跑动”：</w:t>
      </w:r>
      <w:r>
        <w:rPr>
          <w:rFonts w:hint="eastAsia" w:cs="仿宋_GB2312"/>
        </w:rPr>
        <w:t>由各级各部门提供的依申请办理行政权力和公共服务事项中，在符合法定受理条件前提下企业和群众通过网上或自助终端等方式，无需跑腿即可办理业务。</w:t>
      </w:r>
    </w:p>
    <w:p>
      <w:pPr>
        <w:spacing w:line="560" w:lineRule="exact"/>
        <w:ind w:firstLine="643"/>
        <w:rPr>
          <w:rFonts w:cs="仿宋_GB2312"/>
        </w:rPr>
      </w:pPr>
      <w:r>
        <w:rPr>
          <w:b/>
          <w:bCs/>
        </w:rPr>
        <w:t>4.</w:t>
      </w:r>
      <w:r>
        <w:rPr>
          <w:rFonts w:hint="eastAsia" w:cs="仿宋_GB2312"/>
          <w:b/>
          <w:bCs/>
        </w:rPr>
        <w:t>“秒批”：</w:t>
      </w:r>
      <w:r>
        <w:rPr>
          <w:rFonts w:hint="eastAsia" w:cs="仿宋_GB2312"/>
        </w:rPr>
        <w:t>基于申请材料结构化、业务流程标准化、审批要素指标化的系统无人工干预自动审批。</w:t>
      </w:r>
    </w:p>
    <w:p>
      <w:pPr>
        <w:spacing w:line="560" w:lineRule="exact"/>
        <w:ind w:firstLine="643"/>
        <w:rPr>
          <w:rFonts w:cs="仿宋_GB2312"/>
        </w:rPr>
      </w:pPr>
      <w:r>
        <w:rPr>
          <w:b/>
          <w:bCs/>
        </w:rPr>
        <w:t>5.</w:t>
      </w:r>
      <w:r>
        <w:rPr>
          <w:rFonts w:hint="eastAsia" w:cs="仿宋_GB2312"/>
          <w:b/>
          <w:bCs/>
        </w:rPr>
        <w:t>政银合作：</w:t>
      </w:r>
      <w:r>
        <w:rPr>
          <w:rFonts w:hint="eastAsia" w:cs="仿宋_GB2312"/>
        </w:rPr>
        <w:t>政府与银行开展合作，共同推进政务服务全程电子化办理，为企业开办提供银行网点“一站式”服务，方便企业、群众就近办理相关政务服务和审批业务。</w:t>
      </w:r>
    </w:p>
    <w:p>
      <w:pPr>
        <w:spacing w:line="560" w:lineRule="exact"/>
        <w:ind w:firstLine="643"/>
        <w:rPr>
          <w:rFonts w:cs="仿宋_GB2312"/>
        </w:rPr>
      </w:pPr>
      <w:r>
        <w:rPr>
          <w:b/>
          <w:bCs/>
        </w:rPr>
        <w:t>6.</w:t>
      </w:r>
      <w:r>
        <w:rPr>
          <w:rFonts w:hint="eastAsia" w:cs="仿宋_GB2312"/>
          <w:b/>
          <w:bCs/>
        </w:rPr>
        <w:t>“云窗口”：</w:t>
      </w:r>
      <w:r>
        <w:rPr>
          <w:rFonts w:hint="eastAsia" w:cs="仿宋_GB2312"/>
        </w:rPr>
        <w:t>结合</w:t>
      </w:r>
      <w:r>
        <w:t>5G</w:t>
      </w:r>
      <w:r>
        <w:rPr>
          <w:rFonts w:hint="eastAsia" w:cs="仿宋_GB2312"/>
        </w:rPr>
        <w:t>网络、人脸识别等技术，借鉴24小时自助银行服务（ATM）理念，建设无人值守的自助政务服务终端及环境，为企业群众提供远程视频咨询导办、材料打印、事项申报等服务。</w:t>
      </w:r>
    </w:p>
    <w:p>
      <w:pPr>
        <w:spacing w:line="560" w:lineRule="exact"/>
        <w:ind w:firstLine="643"/>
        <w:rPr>
          <w:rFonts w:cs="仿宋_GB2312"/>
        </w:rPr>
      </w:pPr>
      <w:r>
        <w:rPr>
          <w:b/>
          <w:bCs/>
        </w:rPr>
        <w:t>7.</w:t>
      </w:r>
      <w:r>
        <w:rPr>
          <w:rFonts w:hint="eastAsia" w:cs="仿宋_GB2312"/>
          <w:b/>
          <w:bCs/>
        </w:rPr>
        <w:t>“证照分离”：</w:t>
      </w:r>
      <w:r>
        <w:rPr>
          <w:rFonts w:hint="eastAsia" w:cs="仿宋_GB2312"/>
        </w:rPr>
        <w:t>市场监管部门颁发的营业执照和各相关行业主管部门颁发的经营许可证分开审批，并对所有涉企经营许可事项按照直接取消审批、审批改为备案、实行告知承诺、优化审批服务四种方式分类推进改革。</w:t>
      </w:r>
    </w:p>
    <w:p>
      <w:pPr>
        <w:pStyle w:val="15"/>
        <w:shd w:val="clear" w:color="auto" w:fill="FFFFFF"/>
        <w:spacing w:before="0" w:beforeAutospacing="0" w:after="0" w:afterAutospacing="0" w:line="560" w:lineRule="exact"/>
        <w:ind w:firstLine="643" w:firstLineChars="200"/>
        <w:jc w:val="both"/>
        <w:rPr>
          <w:rFonts w:ascii="Times New Roman" w:hAnsi="Times New Roman" w:eastAsia="仿宋_GB2312" w:cs="仿宋_GB2312"/>
          <w:sz w:val="32"/>
          <w:szCs w:val="32"/>
        </w:rPr>
      </w:pPr>
      <w:r>
        <w:rPr>
          <w:rFonts w:ascii="Times New Roman" w:hAnsi="Times New Roman" w:eastAsia="仿宋_GB2312" w:cs="Times New Roman"/>
          <w:b/>
          <w:bCs/>
          <w:kern w:val="2"/>
          <w:sz w:val="32"/>
          <w:szCs w:val="22"/>
        </w:rPr>
        <w:t>8</w:t>
      </w:r>
      <w:r>
        <w:rPr>
          <w:rFonts w:hint="eastAsia" w:ascii="Times New Roman" w:hAnsi="Times New Roman" w:eastAsia="仿宋_GB2312" w:cs="Times New Roman"/>
          <w:b/>
          <w:bCs/>
          <w:kern w:val="2"/>
          <w:sz w:val="32"/>
          <w:szCs w:val="22"/>
        </w:rPr>
        <w:t>.老城市新活力、</w:t>
      </w:r>
      <w:r>
        <w:rPr>
          <w:rFonts w:hint="eastAsia" w:ascii="Times New Roman" w:hAnsi="Times New Roman" w:eastAsia="仿宋_GB2312" w:cs="仿宋_GB2312"/>
          <w:b/>
          <w:bCs/>
          <w:kern w:val="2"/>
          <w:sz w:val="32"/>
          <w:szCs w:val="22"/>
        </w:rPr>
        <w:t>“四个出新出彩”：</w:t>
      </w:r>
      <w:r>
        <w:rPr>
          <w:rFonts w:hint="eastAsia" w:ascii="Times New Roman" w:hAnsi="Times New Roman" w:eastAsia="仿宋_GB2312" w:cs="仿宋_GB2312"/>
          <w:sz w:val="32"/>
          <w:szCs w:val="32"/>
        </w:rPr>
        <w:t>2018年10月，习近平总书记视察广东并发表重要讲话，要求广州实现老城市新活力，在综合城市功能、城市文化综合实力、现代服务业、现代化国际化营商环境方面出新出彩。</w:t>
      </w:r>
    </w:p>
    <w:p>
      <w:pPr>
        <w:spacing w:line="560" w:lineRule="exact"/>
        <w:ind w:firstLine="643"/>
        <w:rPr>
          <w:rFonts w:cs="仿宋_GB2312"/>
        </w:rPr>
      </w:pPr>
      <w:r>
        <w:rPr>
          <w:rFonts w:hint="eastAsia"/>
          <w:b/>
          <w:bCs/>
        </w:rPr>
        <w:t>9.</w:t>
      </w:r>
      <w:r>
        <w:rPr>
          <w:rFonts w:hint="eastAsia" w:cs="仿宋_GB2312"/>
          <w:b/>
          <w:bCs/>
        </w:rPr>
        <w:t>“双区”建设、“双城”联动：</w:t>
      </w:r>
      <w:r>
        <w:rPr>
          <w:rFonts w:hint="eastAsia" w:cs="仿宋_GB2312"/>
        </w:rPr>
        <w:t>全力推进粤港澳大湾区建设和支持深圳建设中国特色社会主义先行示范区，在新征程中持续释放“双区”驱动效应，推动广州、深圳“双城”联动，在新征程新高度上“比翼双飞”。</w:t>
      </w:r>
    </w:p>
    <w:p>
      <w:pPr>
        <w:spacing w:line="560" w:lineRule="exact"/>
        <w:ind w:firstLine="643"/>
        <w:rPr>
          <w:rFonts w:cs="仿宋_GB2312"/>
        </w:rPr>
      </w:pPr>
      <w:r>
        <w:rPr>
          <w:b/>
          <w:bCs/>
        </w:rPr>
        <w:t>10.</w:t>
      </w:r>
      <w:r>
        <w:rPr>
          <w:rFonts w:hint="eastAsia" w:cs="仿宋_GB2312"/>
          <w:b/>
          <w:bCs/>
        </w:rPr>
        <w:t>“</w:t>
      </w:r>
      <w:r>
        <w:rPr>
          <w:rFonts w:hint="eastAsia"/>
          <w:b/>
          <w:bCs/>
        </w:rPr>
        <w:t>1+1+4</w:t>
      </w:r>
      <w:r>
        <w:rPr>
          <w:rFonts w:hint="eastAsia" w:cs="仿宋_GB2312"/>
          <w:b/>
          <w:bCs/>
        </w:rPr>
        <w:t>”工作举措：</w:t>
      </w:r>
      <w:r>
        <w:rPr>
          <w:rFonts w:hint="eastAsia" w:cs="仿宋_GB2312"/>
        </w:rPr>
        <w:t>第一个“1”指加强党的领导和党的建设，是实现老城市新活力的根本政治保证；第二个“1”指深化改革开放，是实现老城市新活力的根本路径和关键一招；“4”指在综合城市功能、城市文化综合实力、现代服务业、现代化国际化营商环境方面出新出彩。</w:t>
      </w:r>
    </w:p>
    <w:p>
      <w:pPr>
        <w:spacing w:line="560" w:lineRule="exact"/>
        <w:ind w:firstLine="643"/>
        <w:rPr>
          <w:rFonts w:cs="仿宋_GB2312"/>
        </w:rPr>
      </w:pPr>
      <w:r>
        <w:rPr>
          <w:b/>
          <w:bCs/>
        </w:rPr>
        <w:t>11.</w:t>
      </w:r>
      <w:r>
        <w:rPr>
          <w:rFonts w:hint="eastAsia" w:cs="仿宋_GB2312"/>
          <w:b/>
          <w:bCs/>
        </w:rPr>
        <w:t>“穗好办”政务服务品牌</w:t>
      </w:r>
      <w:r>
        <w:rPr>
          <w:rFonts w:hint="eastAsia" w:cs="仿宋_GB2312"/>
        </w:rPr>
        <w:t>：广州市移动政务服务总入口，负责统筹全市办事应用的整合优化，市各部门通过“穗好办”平台统一为群众和企业提供移动端政务服务咨询、查询、预约、办理等服务。</w:t>
      </w:r>
    </w:p>
    <w:p>
      <w:pPr>
        <w:spacing w:line="560" w:lineRule="exact"/>
        <w:ind w:firstLine="643"/>
        <w:rPr>
          <w:rFonts w:cs="仿宋_GB2312"/>
        </w:rPr>
      </w:pPr>
      <w:r>
        <w:rPr>
          <w:b/>
          <w:bCs/>
        </w:rPr>
        <w:t>12.</w:t>
      </w:r>
      <w:r>
        <w:rPr>
          <w:rFonts w:hint="eastAsia" w:cs="仿宋_GB2312"/>
          <w:b/>
          <w:bCs/>
        </w:rPr>
        <w:t>“穗智管”城市运行管理中枢</w:t>
      </w:r>
      <w:r>
        <w:rPr>
          <w:rFonts w:hint="eastAsia" w:cs="仿宋_GB2312"/>
        </w:rPr>
        <w:t>：广州市城市运行管理核心中枢，指运用大数据、云计算、区块链、人工智能、物联网等新一代信息技术，以基础数据、应急管理、社会舆情、经济运行、公共安全、医疗卫生、规划建设、城市管理、交通运行、营商环境、生态环境、民生服务等城市运行管理要素为重点，建设“感知智能”“认知智能”“决策智能”的城市发展新内核，打造数据全域融合、时空多维呈现、要素智能配置的城市治理新范式。</w:t>
      </w:r>
    </w:p>
    <w:p>
      <w:pPr>
        <w:spacing w:line="560" w:lineRule="exact"/>
        <w:ind w:firstLine="643"/>
        <w:rPr>
          <w:rFonts w:cs="仿宋_GB2312"/>
        </w:rPr>
      </w:pPr>
      <w:r>
        <w:rPr>
          <w:b/>
          <w:bCs/>
        </w:rPr>
        <w:t>13.</w:t>
      </w:r>
      <w:r>
        <w:rPr>
          <w:rFonts w:hint="eastAsia" w:cs="仿宋_GB2312"/>
          <w:b/>
          <w:bCs/>
        </w:rPr>
        <w:t>智慧港口：</w:t>
      </w:r>
      <w:r>
        <w:rPr>
          <w:rFonts w:hint="eastAsia" w:cs="仿宋_GB2312"/>
        </w:rPr>
        <w:t>以信息物理系统为框架，通过高新技术的创新应用，使物流供给方和需求方沟通融入集疏运一体化系统，极大提升港口及其相关物流园区对信息的综合处理能力和对相关资源的优化配置能力，智能监管、智能服务、自动装卸成为其主要呈现形式，能为现代物流业提供高安全、高效率和高品质服务的一类新型港口。</w:t>
      </w:r>
    </w:p>
    <w:p>
      <w:pPr>
        <w:spacing w:line="560" w:lineRule="exact"/>
        <w:ind w:firstLine="643"/>
      </w:pPr>
      <w:r>
        <w:rPr>
          <w:rFonts w:hint="eastAsia"/>
          <w:b/>
          <w:bCs/>
        </w:rPr>
        <w:t>14.</w:t>
      </w:r>
      <w:r>
        <w:rPr>
          <w:rFonts w:hint="eastAsia" w:cs="仿宋_GB2312"/>
          <w:b/>
          <w:bCs/>
        </w:rPr>
        <w:t>国际贸易“单一窗口”</w:t>
      </w:r>
      <w:r>
        <w:rPr>
          <w:rFonts w:hint="eastAsia" w:cs="仿宋_GB2312"/>
        </w:rPr>
        <w:t>：为国际贸易和运输企业提供统一的信息处理公共平台，实现企业通过“单一窗口”平台一点接入、一次性递交满足监管部门要求的格式化单证和电子信息；监管部门处理状态通过“单一窗口”平台反馈给申报人；监管部门按照确定的规则，共享监管资源，实施联合监管。</w:t>
      </w:r>
    </w:p>
    <w:p>
      <w:pPr>
        <w:spacing w:line="560" w:lineRule="exact"/>
        <w:ind w:firstLine="643"/>
        <w:rPr>
          <w:rFonts w:cs="仿宋_GB2312"/>
        </w:rPr>
      </w:pPr>
      <w:r>
        <w:rPr>
          <w:b/>
          <w:bCs/>
        </w:rPr>
        <w:t>15.</w:t>
      </w:r>
      <w:r>
        <w:rPr>
          <w:rFonts w:hint="eastAsia" w:cs="仿宋_GB2312"/>
          <w:b/>
          <w:bCs/>
        </w:rPr>
        <w:t>雪亮工程：</w:t>
      </w:r>
      <w:r>
        <w:rPr>
          <w:rFonts w:hint="eastAsia" w:cs="仿宋_GB2312"/>
        </w:rPr>
        <w:t>以县、乡、村为指挥平台，以综治信息化为支撑，以网格化管理为基础，以公共安全视频监控联网应用为重点的“群众性治安防控工程”。</w:t>
      </w:r>
    </w:p>
    <w:p>
      <w:pPr>
        <w:spacing w:line="560" w:lineRule="exact"/>
        <w:ind w:firstLine="643"/>
        <w:rPr>
          <w:rFonts w:cs="仿宋_GB2312"/>
        </w:rPr>
      </w:pPr>
      <w:r>
        <w:rPr>
          <w:b/>
          <w:bCs/>
        </w:rPr>
        <w:t>16.</w:t>
      </w:r>
      <w:r>
        <w:rPr>
          <w:rFonts w:hint="eastAsia" w:cs="仿宋_GB2312"/>
          <w:b/>
          <w:bCs/>
        </w:rPr>
        <w:t>“双随机、一公开”：</w:t>
      </w:r>
      <w:r>
        <w:rPr>
          <w:rFonts w:hint="eastAsia" w:cs="仿宋_GB2312"/>
        </w:rPr>
        <w:t>在监管过程中随机抽取检查对象，随机选派执法检查人员，抽查情况及查处结果及时向社会公开。</w:t>
      </w:r>
    </w:p>
    <w:p>
      <w:pPr>
        <w:spacing w:line="560" w:lineRule="exact"/>
        <w:ind w:firstLine="643"/>
        <w:rPr>
          <w:rFonts w:cs="仿宋_GB2312"/>
        </w:rPr>
      </w:pPr>
      <w:r>
        <w:rPr>
          <w:b/>
          <w:bCs/>
        </w:rPr>
        <w:t>17.</w:t>
      </w:r>
      <w:r>
        <w:rPr>
          <w:rFonts w:hint="eastAsia" w:cs="仿宋_GB2312"/>
          <w:b/>
          <w:bCs/>
        </w:rPr>
        <w:t>“政企合作、管运分离”：</w:t>
      </w:r>
      <w:r>
        <w:rPr>
          <w:rFonts w:hint="eastAsia" w:cs="仿宋_GB2312"/>
        </w:rPr>
        <w:t>创新政府管理、企业运营的政务信息化建设模式，在政府统筹指导下，由企业主体负责数字政府建设运营，政府和企业共促数字政府建设发展。</w:t>
      </w:r>
    </w:p>
    <w:p>
      <w:pPr>
        <w:pStyle w:val="9"/>
        <w:spacing w:line="560" w:lineRule="exact"/>
        <w:ind w:left="0"/>
        <w:jc w:val="left"/>
        <w:rPr>
          <w:rFonts w:ascii="Times New Roman" w:hAnsi="Times New Roman" w:cs="仿宋_GB2312"/>
          <w:szCs w:val="22"/>
        </w:rPr>
      </w:pPr>
      <w:r>
        <w:rPr>
          <w:rFonts w:ascii="Times New Roman" w:hAnsi="Times New Roman"/>
          <w:b/>
          <w:bCs/>
          <w:szCs w:val="22"/>
        </w:rPr>
        <w:t>18.</w:t>
      </w:r>
      <w:r>
        <w:rPr>
          <w:rFonts w:hint="eastAsia" w:ascii="Times New Roman" w:hAnsi="Times New Roman" w:cs="仿宋_GB2312"/>
          <w:b/>
          <w:bCs/>
          <w:szCs w:val="22"/>
        </w:rPr>
        <w:t>政务数据：</w:t>
      </w:r>
      <w:r>
        <w:rPr>
          <w:rFonts w:hint="eastAsia" w:ascii="Times New Roman" w:hAnsi="Times New Roman" w:cs="仿宋_GB2312"/>
          <w:szCs w:val="22"/>
        </w:rPr>
        <w:t>政务部门在履行职责过程中制作或获取的，以一定形式记录、保存的文字、数字、图表、图像、音频、视频、电子证照、电子档案等各类结构化和非结构化数据资源。</w:t>
      </w:r>
    </w:p>
    <w:p>
      <w:pPr>
        <w:spacing w:line="560" w:lineRule="exact"/>
        <w:ind w:firstLine="651"/>
        <w:jc w:val="left"/>
        <w:rPr>
          <w:rFonts w:cs="仿宋_GB2312"/>
        </w:rPr>
      </w:pPr>
      <w:r>
        <w:rPr>
          <w:b/>
          <w:bCs/>
          <w:spacing w:val="2"/>
          <w:szCs w:val="32"/>
        </w:rPr>
        <w:t>19.</w:t>
      </w:r>
      <w:r>
        <w:rPr>
          <w:rFonts w:cs="仿宋_GB2312"/>
          <w:b/>
          <w:bCs/>
          <w:spacing w:val="2"/>
          <w:szCs w:val="32"/>
        </w:rPr>
        <w:t>公共数据</w:t>
      </w:r>
      <w:r>
        <w:rPr>
          <w:rFonts w:hint="eastAsia" w:cs="仿宋_GB2312"/>
          <w:b/>
          <w:bCs/>
          <w:spacing w:val="2"/>
          <w:szCs w:val="32"/>
        </w:rPr>
        <w:t>：</w:t>
      </w:r>
      <w:r>
        <w:rPr>
          <w:rFonts w:cs="仿宋_GB2312"/>
          <w:spacing w:val="2"/>
          <w:szCs w:val="32"/>
        </w:rPr>
        <w:t>行</w:t>
      </w:r>
      <w:r>
        <w:rPr>
          <w:rFonts w:cs="仿宋_GB2312"/>
          <w:szCs w:val="32"/>
        </w:rPr>
        <w:t>政区域</w:t>
      </w:r>
      <w:r>
        <w:rPr>
          <w:rFonts w:cs="仿宋_GB2312"/>
          <w:spacing w:val="2"/>
          <w:szCs w:val="32"/>
        </w:rPr>
        <w:t>内</w:t>
      </w:r>
      <w:r>
        <w:rPr>
          <w:rFonts w:cs="仿宋_GB2312"/>
          <w:szCs w:val="32"/>
        </w:rPr>
        <w:t>行政</w:t>
      </w:r>
      <w:r>
        <w:rPr>
          <w:rFonts w:cs="仿宋_GB2312"/>
          <w:spacing w:val="2"/>
          <w:szCs w:val="32"/>
        </w:rPr>
        <w:t>机</w:t>
      </w:r>
      <w:r>
        <w:rPr>
          <w:rFonts w:cs="仿宋_GB2312"/>
          <w:szCs w:val="32"/>
        </w:rPr>
        <w:t>关以及</w:t>
      </w:r>
      <w:r>
        <w:rPr>
          <w:rFonts w:cs="仿宋_GB2312"/>
          <w:spacing w:val="2"/>
          <w:szCs w:val="32"/>
        </w:rPr>
        <w:t>具</w:t>
      </w:r>
      <w:r>
        <w:rPr>
          <w:rFonts w:cs="仿宋_GB2312"/>
          <w:szCs w:val="32"/>
        </w:rPr>
        <w:t>有公</w:t>
      </w:r>
      <w:r>
        <w:rPr>
          <w:rFonts w:cs="仿宋_GB2312"/>
          <w:spacing w:val="2"/>
          <w:szCs w:val="32"/>
        </w:rPr>
        <w:t>共</w:t>
      </w:r>
      <w:r>
        <w:rPr>
          <w:rFonts w:cs="仿宋_GB2312"/>
          <w:szCs w:val="32"/>
        </w:rPr>
        <w:t>事</w:t>
      </w:r>
      <w:r>
        <w:rPr>
          <w:w w:val="95"/>
        </w:rPr>
        <w:t>务管理和公共服务职能的组织</w:t>
      </w:r>
      <w:r>
        <w:rPr>
          <w:rFonts w:hint="eastAsia"/>
          <w:w w:val="95"/>
        </w:rPr>
        <w:t>，</w:t>
      </w:r>
      <w:r>
        <w:rPr>
          <w:w w:val="95"/>
        </w:rPr>
        <w:t>在依法履行职责过程中</w:t>
      </w:r>
      <w:r>
        <w:rPr>
          <w:rFonts w:hint="eastAsia"/>
          <w:w w:val="95"/>
        </w:rPr>
        <w:t>产生或</w:t>
      </w:r>
      <w:r>
        <w:t>获取的电子或非电子</w:t>
      </w:r>
      <w:r>
        <w:rPr>
          <w:rFonts w:hint="eastAsia"/>
        </w:rPr>
        <w:t>形式的</w:t>
      </w:r>
      <w:r>
        <w:t>信息记录。</w:t>
      </w:r>
    </w:p>
    <w:p>
      <w:pPr>
        <w:spacing w:line="560" w:lineRule="exact"/>
        <w:ind w:firstLine="643"/>
      </w:pPr>
      <w:r>
        <w:rPr>
          <w:b/>
          <w:bCs/>
        </w:rPr>
        <w:t>20</w:t>
      </w:r>
      <w:r>
        <w:rPr>
          <w:rFonts w:hint="eastAsia" w:cs="仿宋_GB2312"/>
          <w:b/>
          <w:bCs/>
        </w:rPr>
        <w:t>.数字鸿沟：</w:t>
      </w:r>
      <w:r>
        <w:t>Digital Divide</w:t>
      </w:r>
      <w:r>
        <w:rPr>
          <w:rFonts w:hint="eastAsia" w:cs="仿宋_GB2312"/>
        </w:rPr>
        <w:t>，即不同地区、不同部门、不同群体之间所存在的数据差距。</w:t>
      </w:r>
    </w:p>
    <w:p>
      <w:pPr>
        <w:spacing w:line="560" w:lineRule="exact"/>
        <w:ind w:firstLine="643"/>
        <w:rPr>
          <w:rFonts w:cs="仿宋_GB2312"/>
        </w:rPr>
      </w:pPr>
      <w:r>
        <w:rPr>
          <w:rFonts w:hint="eastAsia"/>
          <w:b/>
          <w:bCs/>
        </w:rPr>
        <w:t>21.5G</w:t>
      </w:r>
      <w:r>
        <w:rPr>
          <w:rFonts w:hint="eastAsia" w:cs="仿宋_GB2312"/>
          <w:b/>
          <w:bCs/>
        </w:rPr>
        <w:t>：</w:t>
      </w:r>
      <w:r>
        <w:t>5th generation wireless systems</w:t>
      </w:r>
      <w:r>
        <w:rPr>
          <w:rFonts w:hint="eastAsia" w:cs="仿宋_GB2312"/>
        </w:rPr>
        <w:t>的缩写，即第五代移动通信技术。</w:t>
      </w:r>
    </w:p>
    <w:p>
      <w:pPr>
        <w:spacing w:line="560" w:lineRule="exact"/>
        <w:ind w:firstLine="643"/>
        <w:rPr>
          <w:rFonts w:cs="仿宋_GB2312"/>
        </w:rPr>
      </w:pPr>
      <w:r>
        <w:rPr>
          <w:rFonts w:hint="eastAsia"/>
          <w:b/>
          <w:bCs/>
        </w:rPr>
        <w:t>22.</w:t>
      </w:r>
      <w:r>
        <w:rPr>
          <w:rFonts w:hint="eastAsia" w:cs="仿宋_GB2312"/>
          <w:b/>
          <w:bCs/>
        </w:rPr>
        <w:t>新基建：</w:t>
      </w:r>
      <w:r>
        <w:rPr>
          <w:rFonts w:hint="eastAsia" w:cs="仿宋_GB2312"/>
        </w:rPr>
        <w:t>新型基础设施建设，主要包括5G基站建设、特高压、城际高速铁路和城市轨道交通、新能源汽车充电桩、大数据中心、人工智能、工业互联网七大领域。</w:t>
      </w:r>
    </w:p>
    <w:p>
      <w:pPr>
        <w:spacing w:line="560" w:lineRule="exact"/>
        <w:ind w:firstLine="643"/>
        <w:rPr>
          <w:rFonts w:cs="仿宋_GB2312"/>
        </w:rPr>
      </w:pPr>
      <w:r>
        <w:rPr>
          <w:b/>
          <w:bCs/>
        </w:rPr>
        <w:t>23.</w:t>
      </w:r>
      <w:r>
        <w:rPr>
          <w:rFonts w:hint="eastAsia" w:cs="仿宋_GB2312"/>
          <w:b/>
          <w:bCs/>
        </w:rPr>
        <w:t>边缘计算：</w:t>
      </w:r>
      <w:r>
        <w:rPr>
          <w:rFonts w:hint="eastAsia" w:cs="仿宋_GB2312"/>
        </w:rPr>
        <w:t>在靠近物或数据源头的一侧，采用网络、计算、存储、应用核心能力为一体的开放平台，就近提供最近端服务。</w:t>
      </w:r>
    </w:p>
    <w:p>
      <w:pPr>
        <w:spacing w:line="560" w:lineRule="exact"/>
        <w:ind w:firstLine="643"/>
        <w:rPr>
          <w:rFonts w:cs="仿宋_GB2312"/>
        </w:rPr>
      </w:pPr>
      <w:r>
        <w:rPr>
          <w:rFonts w:hint="eastAsia"/>
          <w:b/>
          <w:bCs/>
        </w:rPr>
        <w:t>24.</w:t>
      </w:r>
      <w:r>
        <w:rPr>
          <w:rFonts w:hint="eastAsia" w:cs="仿宋_GB2312"/>
          <w:b/>
          <w:bCs/>
        </w:rPr>
        <w:t>建筑信息模型</w:t>
      </w:r>
      <w:r>
        <w:rPr>
          <w:b/>
          <w:bCs/>
        </w:rPr>
        <w:t>（BIM）</w:t>
      </w:r>
      <w:r>
        <w:rPr>
          <w:rFonts w:hint="eastAsia" w:cs="仿宋_GB2312"/>
          <w:b/>
          <w:bCs/>
        </w:rPr>
        <w:t>：</w:t>
      </w:r>
      <w:r>
        <w:rPr>
          <w:rFonts w:hint="eastAsia" w:cs="仿宋_GB2312"/>
        </w:rPr>
        <w:t>建筑的数据化、信息化模型整合，物理和功能特性的三维数字表达。</w:t>
      </w:r>
    </w:p>
    <w:p>
      <w:pPr>
        <w:spacing w:line="560" w:lineRule="exact"/>
        <w:ind w:firstLine="643"/>
        <w:rPr>
          <w:rFonts w:cs="仿宋_GB2312"/>
        </w:rPr>
      </w:pPr>
      <w:r>
        <w:rPr>
          <w:rFonts w:hint="eastAsia"/>
          <w:b/>
          <w:bCs/>
        </w:rPr>
        <w:t>25.</w:t>
      </w:r>
      <w:r>
        <w:rPr>
          <w:rFonts w:hint="eastAsia" w:cs="仿宋_GB2312"/>
          <w:b/>
          <w:bCs/>
        </w:rPr>
        <w:t>城市信息模型</w:t>
      </w:r>
      <w:r>
        <w:rPr>
          <w:rFonts w:hint="eastAsia"/>
          <w:b/>
          <w:bCs/>
        </w:rPr>
        <w:t>（CIM）</w:t>
      </w:r>
      <w:r>
        <w:rPr>
          <w:rFonts w:hint="eastAsia" w:cs="仿宋_GB2312"/>
          <w:b/>
          <w:bCs/>
        </w:rPr>
        <w:t>：</w:t>
      </w:r>
      <w:r>
        <w:rPr>
          <w:rFonts w:hint="eastAsia" w:cs="仿宋_GB2312"/>
        </w:rPr>
        <w:t>以城市信息数据为基数建立的三维城市空间模型和城市信息的有机综合体。</w:t>
      </w:r>
    </w:p>
    <w:p>
      <w:pPr>
        <w:spacing w:line="560" w:lineRule="exact"/>
        <w:ind w:firstLine="643"/>
        <w:rPr>
          <w:rFonts w:cs="仿宋_GB2312"/>
        </w:rPr>
      </w:pPr>
      <w:r>
        <w:rPr>
          <w:b/>
          <w:bCs/>
        </w:rPr>
        <w:t>26.</w:t>
      </w:r>
      <w:r>
        <w:rPr>
          <w:rFonts w:hint="eastAsia" w:cs="仿宋_GB2312"/>
          <w:b/>
          <w:bCs/>
        </w:rPr>
        <w:t>数字孪生城市：</w:t>
      </w:r>
      <w:r>
        <w:rPr>
          <w:rFonts w:hint="eastAsia" w:cs="仿宋_GB2312"/>
        </w:rPr>
        <w:t>数字孪生技术在城市层面的应用，通过构建城市物理世界、网络虚拟空间的一一对应、相互映射、协同交互的复杂巨系统，在网络空间再造一个与之匹配、对应的“孪生城市”，实现城市要素数字化和虚拟化、城市全状态实时化和可视化、城市管理决策协同化和智能化，形成物理维度上的实体世界和信息维度上的虚拟世界同生共存、虚实交融的城市发展格局。</w:t>
      </w:r>
    </w:p>
    <w:p>
      <w:pPr>
        <w:spacing w:line="560" w:lineRule="exact"/>
        <w:ind w:firstLine="634" w:firstLineChars="0"/>
      </w:pPr>
      <w:r>
        <w:rPr>
          <w:rFonts w:hint="eastAsia" w:cs="仿宋_GB2312"/>
          <w:b/>
          <w:bCs/>
        </w:rPr>
        <w:t>2</w:t>
      </w:r>
      <w:r>
        <w:rPr>
          <w:rFonts w:cs="仿宋_GB2312"/>
          <w:b/>
          <w:bCs/>
        </w:rPr>
        <w:t>7</w:t>
      </w:r>
      <w:r>
        <w:rPr>
          <w:rFonts w:hint="eastAsia" w:cs="仿宋_GB2312"/>
          <w:b/>
          <w:bCs/>
          <w:lang w:eastAsia="zh-Hans"/>
        </w:rPr>
        <w:t>.</w:t>
      </w:r>
      <w:r>
        <w:rPr>
          <w:rFonts w:hint="eastAsia" w:cs="仿宋_GB2312"/>
          <w:b/>
          <w:bCs/>
        </w:rPr>
        <w:t>零信任体系</w:t>
      </w:r>
      <w:r>
        <w:rPr>
          <w:rFonts w:hint="eastAsia" w:cs="仿宋_GB2312"/>
        </w:rPr>
        <w:t>：建立在不信任网络内部和外部的任何人、设备、系统的前提下，构建的基于身份的，先认证，再授权的安全防护体系。</w:t>
      </w:r>
    </w:p>
    <w:p>
      <w:pPr>
        <w:spacing w:line="560" w:lineRule="exact"/>
        <w:ind w:firstLine="643"/>
        <w:rPr>
          <w:rFonts w:cs="仿宋_GB2312"/>
        </w:rPr>
      </w:pPr>
      <w:r>
        <w:rPr>
          <w:rFonts w:hint="eastAsia" w:eastAsia="Times New Roman"/>
          <w:b/>
          <w:bCs/>
          <w:kern w:val="0"/>
          <w:szCs w:val="32"/>
        </w:rPr>
        <w:t>2</w:t>
      </w:r>
      <w:r>
        <w:rPr>
          <w:rFonts w:eastAsia="Times New Roman"/>
          <w:b/>
          <w:bCs/>
          <w:kern w:val="0"/>
          <w:szCs w:val="32"/>
        </w:rPr>
        <w:t>8</w:t>
      </w:r>
      <w:r>
        <w:rPr>
          <w:rFonts w:hint="eastAsia" w:eastAsia="Times New Roman"/>
          <w:b/>
          <w:bCs/>
          <w:kern w:val="0"/>
          <w:szCs w:val="32"/>
        </w:rPr>
        <w:t>.VR</w:t>
      </w:r>
      <w:r>
        <w:rPr>
          <w:rFonts w:hint="eastAsia" w:cs="仿宋_GB2312"/>
          <w:b/>
          <w:bCs/>
        </w:rPr>
        <w:t>：</w:t>
      </w:r>
      <w:r>
        <w:rPr>
          <w:rFonts w:hint="eastAsia" w:cs="仿宋_GB2312"/>
        </w:rPr>
        <w:t>是</w:t>
      </w:r>
      <w:r>
        <w:rPr>
          <w:rFonts w:hint="eastAsia" w:eastAsia="Times New Roman"/>
          <w:kern w:val="0"/>
          <w:szCs w:val="32"/>
        </w:rPr>
        <w:t>Virtual Reality</w:t>
      </w:r>
      <w:r>
        <w:rPr>
          <w:rFonts w:hint="eastAsia" w:cs="仿宋_GB2312"/>
        </w:rPr>
        <w:t>的缩写，指虚拟现实技术，是一种可以创建和体验虚拟世界的计算机仿真系统，它利用计算机生成一种模拟环境，使用户沉浸在该环境中。</w:t>
      </w:r>
    </w:p>
    <w:p>
      <w:pPr>
        <w:spacing w:line="560" w:lineRule="exact"/>
        <w:ind w:firstLine="643"/>
        <w:rPr>
          <w:rFonts w:cs="仿宋_GB2312"/>
        </w:rPr>
      </w:pPr>
      <w:r>
        <w:rPr>
          <w:b/>
          <w:bCs/>
        </w:rPr>
        <w:t>29.</w:t>
      </w:r>
      <w:r>
        <w:rPr>
          <w:rFonts w:eastAsia="Times New Roman"/>
          <w:b/>
          <w:bCs/>
          <w:kern w:val="0"/>
          <w:szCs w:val="32"/>
        </w:rPr>
        <w:t>API</w:t>
      </w:r>
      <w:r>
        <w:rPr>
          <w:rFonts w:hint="eastAsia" w:cs="仿宋_GB2312"/>
          <w:b/>
          <w:bCs/>
        </w:rPr>
        <w:t>：</w:t>
      </w:r>
      <w:r>
        <w:rPr>
          <w:rFonts w:hint="eastAsia" w:cs="仿宋_GB2312"/>
        </w:rPr>
        <w:t>是</w:t>
      </w:r>
      <w:r>
        <w:rPr>
          <w:rFonts w:hint="eastAsia" w:eastAsia="Times New Roman"/>
          <w:kern w:val="0"/>
          <w:szCs w:val="32"/>
        </w:rPr>
        <w:t>Application Programming Interface</w:t>
      </w:r>
      <w:r>
        <w:rPr>
          <w:rFonts w:hint="eastAsia" w:cs="仿宋_GB2312"/>
        </w:rPr>
        <w:t>的缩写，指应用程序接口，是一些预先定义的接口，或指软件系统不同组成部分衔接的约定。用来提供应用程序与开发人员基于某软件或硬件得以访问的一组例程，访问人员无需访问源码或理解内部工作机制的细节。</w:t>
      </w:r>
    </w:p>
    <w:p>
      <w:pPr>
        <w:spacing w:line="560" w:lineRule="exact"/>
        <w:ind w:firstLine="643"/>
        <w:rPr>
          <w:rFonts w:cs="仿宋_GB2312"/>
        </w:rPr>
      </w:pPr>
      <w:r>
        <w:rPr>
          <w:b/>
          <w:bCs/>
        </w:rPr>
        <w:t>30</w:t>
      </w:r>
      <w:r>
        <w:rPr>
          <w:rFonts w:hint="eastAsia"/>
          <w:b/>
          <w:bCs/>
        </w:rPr>
        <w:t>.IPv6</w:t>
      </w:r>
      <w:r>
        <w:rPr>
          <w:rFonts w:hint="eastAsia" w:eastAsia="Times New Roman"/>
          <w:b/>
          <w:bCs/>
          <w:kern w:val="0"/>
          <w:szCs w:val="32"/>
        </w:rPr>
        <w:t>：</w:t>
      </w:r>
      <w:r>
        <w:rPr>
          <w:rFonts w:hint="eastAsia" w:cs="仿宋_GB2312"/>
        </w:rPr>
        <w:t>是</w:t>
      </w:r>
      <w:r>
        <w:rPr>
          <w:rFonts w:hint="eastAsia" w:eastAsia="Times New Roman"/>
          <w:kern w:val="0"/>
          <w:szCs w:val="32"/>
        </w:rPr>
        <w:t>Internet Protocol Version 6</w:t>
      </w:r>
      <w:r>
        <w:rPr>
          <w:rFonts w:hint="eastAsia" w:cs="仿宋_GB2312"/>
        </w:rPr>
        <w:t>的缩写，指互联网协议第</w:t>
      </w:r>
      <w:r>
        <w:rPr>
          <w:rFonts w:hint="eastAsia" w:eastAsia="Times New Roman"/>
          <w:kern w:val="0"/>
          <w:szCs w:val="32"/>
        </w:rPr>
        <w:t>6</w:t>
      </w:r>
      <w:r>
        <w:rPr>
          <w:rFonts w:hint="eastAsia" w:cs="仿宋_GB2312"/>
        </w:rPr>
        <w:t>版，是互联网工程任务组（</w:t>
      </w:r>
      <w:r>
        <w:rPr>
          <w:rFonts w:hint="eastAsia" w:eastAsia="Times New Roman"/>
          <w:kern w:val="0"/>
          <w:szCs w:val="32"/>
        </w:rPr>
        <w:t>IETF</w:t>
      </w:r>
      <w:r>
        <w:rPr>
          <w:rFonts w:hint="eastAsia" w:cs="仿宋_GB2312"/>
        </w:rPr>
        <w:t>）设计的用于替代</w:t>
      </w:r>
      <w:r>
        <w:rPr>
          <w:rFonts w:hint="eastAsia" w:eastAsia="Times New Roman"/>
          <w:kern w:val="0"/>
          <w:szCs w:val="32"/>
        </w:rPr>
        <w:t>IPv4</w:t>
      </w:r>
      <w:r>
        <w:rPr>
          <w:rFonts w:hint="eastAsia" w:cs="仿宋_GB2312"/>
        </w:rPr>
        <w:t>的下一代</w:t>
      </w:r>
      <w:r>
        <w:rPr>
          <w:rFonts w:hint="eastAsia" w:eastAsia="Times New Roman"/>
          <w:kern w:val="0"/>
          <w:szCs w:val="32"/>
        </w:rPr>
        <w:t>IP</w:t>
      </w:r>
      <w:r>
        <w:rPr>
          <w:rFonts w:hint="eastAsia" w:cs="仿宋_GB2312"/>
        </w:rPr>
        <w:t>协议。</w:t>
      </w:r>
    </w:p>
    <w:p>
      <w:pPr>
        <w:spacing w:line="560" w:lineRule="exact"/>
        <w:ind w:firstLine="643"/>
      </w:pPr>
      <w:r>
        <w:rPr>
          <w:rFonts w:hint="eastAsia"/>
          <w:b/>
          <w:bCs/>
        </w:rPr>
        <w:t>3</w:t>
      </w:r>
      <w:r>
        <w:rPr>
          <w:b/>
          <w:bCs/>
        </w:rPr>
        <w:t>1</w:t>
      </w:r>
      <w:r>
        <w:rPr>
          <w:rFonts w:hint="eastAsia"/>
          <w:b/>
          <w:bCs/>
        </w:rPr>
        <w:t>.</w:t>
      </w:r>
      <w:r>
        <w:rPr>
          <w:rFonts w:hint="eastAsia" w:eastAsia="Times New Roman"/>
          <w:b/>
          <w:bCs/>
          <w:kern w:val="0"/>
          <w:szCs w:val="32"/>
        </w:rPr>
        <w:t>“x86+ARM+GPU+NPU”</w:t>
      </w:r>
      <w:r>
        <w:rPr>
          <w:rFonts w:hint="eastAsia" w:cs="仿宋_GB2312"/>
        </w:rPr>
        <w:t>：</w:t>
      </w:r>
      <w:r>
        <w:rPr>
          <w:rFonts w:hint="eastAsia" w:eastAsia="Times New Roman"/>
          <w:kern w:val="0"/>
          <w:szCs w:val="32"/>
        </w:rPr>
        <w:t>x86</w:t>
      </w:r>
      <w:r>
        <w:rPr>
          <w:rFonts w:hint="eastAsia" w:cs="仿宋_GB2312"/>
        </w:rPr>
        <w:t>一般指</w:t>
      </w:r>
      <w:r>
        <w:rPr>
          <w:rFonts w:hint="eastAsia" w:eastAsia="Times New Roman"/>
          <w:kern w:val="0"/>
          <w:szCs w:val="32"/>
        </w:rPr>
        <w:t>Intel x86</w:t>
      </w:r>
      <w:r>
        <w:rPr>
          <w:rFonts w:hint="eastAsia" w:cs="仿宋_GB2312"/>
        </w:rPr>
        <w:t>，泛指一系列基于</w:t>
      </w:r>
      <w:r>
        <w:rPr>
          <w:rFonts w:hint="eastAsia" w:eastAsia="Times New Roman"/>
          <w:kern w:val="0"/>
          <w:szCs w:val="32"/>
        </w:rPr>
        <w:t>Intel 8086</w:t>
      </w:r>
      <w:r>
        <w:rPr>
          <w:rFonts w:hint="eastAsia" w:cs="仿宋_GB2312"/>
        </w:rPr>
        <w:t>且向后兼容的处理器（</w:t>
      </w:r>
      <w:r>
        <w:rPr>
          <w:rFonts w:hint="eastAsia" w:eastAsia="Times New Roman"/>
          <w:kern w:val="0"/>
          <w:szCs w:val="32"/>
        </w:rPr>
        <w:t>CPU</w:t>
      </w:r>
      <w:r>
        <w:rPr>
          <w:rFonts w:hint="eastAsia" w:cs="仿宋_GB2312"/>
        </w:rPr>
        <w:t>）指令集架构，</w:t>
      </w:r>
      <w:r>
        <w:rPr>
          <w:rFonts w:hint="eastAsia" w:eastAsia="Times New Roman"/>
          <w:kern w:val="0"/>
          <w:szCs w:val="32"/>
        </w:rPr>
        <w:t>x86</w:t>
      </w:r>
      <w:r>
        <w:rPr>
          <w:rFonts w:hint="eastAsia" w:cs="仿宋_GB2312"/>
        </w:rPr>
        <w:t>架构通常指使用</w:t>
      </w:r>
      <w:r>
        <w:rPr>
          <w:rFonts w:hint="eastAsia" w:eastAsia="Times New Roman"/>
          <w:kern w:val="0"/>
          <w:szCs w:val="32"/>
        </w:rPr>
        <w:t>intel</w:t>
      </w:r>
      <w:r>
        <w:rPr>
          <w:rFonts w:hint="eastAsia" w:cs="仿宋_GB2312"/>
        </w:rPr>
        <w:t>（因特尔）</w:t>
      </w:r>
      <w:r>
        <w:rPr>
          <w:rFonts w:hint="eastAsia" w:eastAsia="Times New Roman"/>
          <w:kern w:val="0"/>
          <w:szCs w:val="32"/>
        </w:rPr>
        <w:t>x86</w:t>
      </w:r>
      <w:r>
        <w:rPr>
          <w:rFonts w:hint="eastAsia" w:cs="仿宋_GB2312"/>
        </w:rPr>
        <w:t>指令集处理器的计算机集合；</w:t>
      </w:r>
      <w:r>
        <w:rPr>
          <w:rFonts w:hint="eastAsia" w:eastAsia="Times New Roman"/>
          <w:kern w:val="0"/>
          <w:szCs w:val="32"/>
        </w:rPr>
        <w:t>ARM</w:t>
      </w:r>
      <w:r>
        <w:rPr>
          <w:rFonts w:hint="eastAsia" w:cs="仿宋_GB2312"/>
        </w:rPr>
        <w:t>通常指基于英国</w:t>
      </w:r>
      <w:r>
        <w:rPr>
          <w:rFonts w:hint="eastAsia" w:eastAsia="Times New Roman"/>
          <w:kern w:val="0"/>
          <w:szCs w:val="32"/>
        </w:rPr>
        <w:t>ARM</w:t>
      </w:r>
      <w:r>
        <w:rPr>
          <w:rFonts w:hint="eastAsia" w:cs="仿宋_GB2312"/>
        </w:rPr>
        <w:t>公司设计</w:t>
      </w:r>
      <w:r>
        <w:rPr>
          <w:rFonts w:hint="eastAsia" w:eastAsia="Times New Roman"/>
          <w:kern w:val="0"/>
          <w:szCs w:val="32"/>
        </w:rPr>
        <w:t>32</w:t>
      </w:r>
      <w:r>
        <w:rPr>
          <w:rFonts w:hint="eastAsia" w:cs="仿宋_GB2312"/>
        </w:rPr>
        <w:t>位精简指令集（</w:t>
      </w:r>
      <w:r>
        <w:rPr>
          <w:rFonts w:hint="eastAsia" w:eastAsia="Times New Roman"/>
          <w:kern w:val="0"/>
          <w:szCs w:val="32"/>
        </w:rPr>
        <w:t>RISC</w:t>
      </w:r>
      <w:r>
        <w:rPr>
          <w:rFonts w:hint="eastAsia" w:cs="仿宋_GB2312"/>
        </w:rPr>
        <w:t>）处理器架构的计算机集合；</w:t>
      </w:r>
      <w:r>
        <w:rPr>
          <w:rFonts w:hint="eastAsia" w:eastAsia="Times New Roman"/>
          <w:kern w:val="0"/>
          <w:szCs w:val="32"/>
        </w:rPr>
        <w:t>GPU</w:t>
      </w:r>
      <w:r>
        <w:rPr>
          <w:rFonts w:hint="eastAsia" w:cs="仿宋_GB2312"/>
        </w:rPr>
        <w:t>是图形处理器，也即通常所说的显卡的核心，相比</w:t>
      </w:r>
      <w:r>
        <w:rPr>
          <w:rFonts w:hint="eastAsia" w:eastAsia="Times New Roman"/>
          <w:kern w:val="0"/>
          <w:szCs w:val="32"/>
        </w:rPr>
        <w:t>CPU</w:t>
      </w:r>
      <w:r>
        <w:rPr>
          <w:rFonts w:hint="eastAsia" w:cs="仿宋_GB2312"/>
        </w:rPr>
        <w:t>，更适用于大规模并行计算领域；</w:t>
      </w:r>
      <w:r>
        <w:rPr>
          <w:rFonts w:hint="eastAsia" w:eastAsia="Times New Roman"/>
          <w:kern w:val="0"/>
          <w:szCs w:val="32"/>
        </w:rPr>
        <w:t>NPU</w:t>
      </w:r>
      <w:r>
        <w:rPr>
          <w:rFonts w:hint="eastAsia" w:cs="仿宋_GB2312"/>
        </w:rPr>
        <w:t>是嵌入式神经网络处理器，相比</w:t>
      </w:r>
      <w:r>
        <w:rPr>
          <w:rFonts w:hint="eastAsia" w:eastAsia="Times New Roman"/>
          <w:kern w:val="0"/>
          <w:szCs w:val="32"/>
        </w:rPr>
        <w:t>CPU</w:t>
      </w:r>
      <w:r>
        <w:rPr>
          <w:rFonts w:hint="eastAsia" w:cs="仿宋_GB2312"/>
        </w:rPr>
        <w:t>，更擅长处理视频、图像类的海量多媒体数据，适用于人工智能计算场景</w:t>
      </w:r>
      <w:r>
        <w:rPr>
          <w:rFonts w:cs="仿宋_GB2312"/>
        </w:rPr>
        <w:t>。</w:t>
      </w:r>
    </w:p>
    <w:sectPr>
      <w:headerReference r:id="rId12" w:type="default"/>
      <w:footerReference r:id="rId13" w:type="default"/>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楷体_GBK">
    <w:altName w:val="微软雅黑"/>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560"/>
      <w:jc w:val="both"/>
    </w:pPr>
  </w:p>
  <w:p>
    <w:pPr>
      <w:pStyle w:val="11"/>
      <w:ind w:firstLine="5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5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5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5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95680" cy="261620"/>
              <wp:effectExtent l="3810" t="0" r="635" b="0"/>
              <wp:wrapNone/>
              <wp:docPr id="2"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995680" cy="261620"/>
                      </a:xfrm>
                      <a:prstGeom prst="rect">
                        <a:avLst/>
                      </a:prstGeom>
                      <a:noFill/>
                      <a:ln>
                        <a:noFill/>
                      </a:ln>
                    </wps:spPr>
                    <wps:txbx>
                      <w:txbxContent>
                        <w:p>
                          <w:pPr>
                            <w:pStyle w:val="11"/>
                            <w:ind w:firstLine="560"/>
                            <w:rPr>
                              <w:rFonts w:eastAsia="仿宋_GB2312"/>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 id="文本框 11" o:spid="_x0000_s1026" o:spt="202" type="#_x0000_t202" style="position:absolute;left:0pt;margin-top:0pt;height:20.6pt;width:78.4pt;mso-position-horizontal:center;mso-position-horizontal-relative:margin;z-index:251659264;mso-width-relative:page;mso-height-relative:page;" filled="f" stroked="f" coordsize="21600,21600" o:gfxdata="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hSC6bUAAAABAEAAA8AAAAAAAAAAQAgAAAAIgAA&#10;AGRycy9kb3ducmV2LnhtbFBLAQIUABQAAAAIAIdO4kAootZRDAIAAAUEAAAOAAAAAAAAAAEAIAAA&#10;ACMBAABkcnMvZTJvRG9jLnhtbFBLBQYAAAAABgAGAFkBAAChBQAAAAA=&#10;">
              <v:fill on="f" focussize="0,0"/>
              <v:stroke on="f"/>
              <v:imagedata o:title=""/>
              <o:lock v:ext="edit" aspectratio="f"/>
              <v:textbox inset="0mm,0mm,0mm,0mm">
                <w:txbxContent>
                  <w:p>
                    <w:pPr>
                      <w:pStyle w:val="11"/>
                      <w:ind w:firstLine="560"/>
                      <w:rPr>
                        <w:rFonts w:eastAsia="仿宋_GB2312"/>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ind w:firstLine="0" w:firstLineChars="0"/>
      <w:rPr>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-22860</wp:posOffset>
              </wp:positionV>
              <wp:extent cx="685800" cy="276225"/>
              <wp:effectExtent l="0" t="0" r="0" b="9525"/>
              <wp:wrapNone/>
              <wp:docPr id="1"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685800" cy="276225"/>
                      </a:xfrm>
                      <a:prstGeom prst="rect">
                        <a:avLst/>
                      </a:prstGeom>
                      <a:noFill/>
                      <a:ln>
                        <a:noFill/>
                      </a:ln>
                    </wps:spPr>
                    <wps:txbx>
                      <w:txbxContent>
                        <w:p>
                          <w:pPr>
                            <w:pStyle w:val="11"/>
                            <w:ind w:firstLine="0" w:firstLineChars="0"/>
                            <w:jc w:val="center"/>
                            <w:rPr>
                              <w:rFonts w:ascii="宋体" w:hAnsi="宋体"/>
                            </w:rPr>
                          </w:pPr>
                          <w:r>
                            <w:rPr>
                              <w:rFonts w:hint="eastAsia" w:ascii="宋体" w:hAnsi="宋体"/>
                            </w:rPr>
                            <w:t>—</w:t>
                          </w:r>
                          <w:r>
                            <w:rPr>
                              <w:rFonts w:hint="eastAsia" w:ascii="宋体" w:hAnsi="宋体"/>
                            </w:rPr>
                            <w:fldChar w:fldCharType="begin"/>
                          </w:r>
                          <w:r>
                            <w:rPr>
                              <w:rFonts w:hint="eastAsia" w:ascii="宋体" w:hAnsi="宋体"/>
                            </w:rPr>
                            <w:instrText xml:space="preserve"> PAGE  \* MERGEFORMAT </w:instrText>
                          </w:r>
                          <w:r>
                            <w:rPr>
                              <w:rFonts w:hint="eastAsia" w:ascii="宋体" w:hAnsi="宋体"/>
                            </w:rPr>
                            <w:fldChar w:fldCharType="separate"/>
                          </w:r>
                          <w:r>
                            <w:rPr>
                              <w:rFonts w:hint="eastAsia" w:ascii="宋体" w:hAnsi="宋体"/>
                            </w:rPr>
                            <w:t>3</w:t>
                          </w:r>
                          <w:r>
                            <w:rPr>
                              <w:rFonts w:hint="eastAsia" w:ascii="宋体" w:hAnsi="宋体"/>
                            </w:rPr>
                            <w:fldChar w:fldCharType="end"/>
                          </w:r>
                          <w:r>
                            <w:rPr>
                              <w:rFonts w:hint="eastAsia" w:ascii="宋体" w:hAnsi="宋体"/>
                            </w:rPr>
                            <w:t>—</w:t>
                          </w:r>
                        </w:p>
                      </w:txbxContent>
                    </wps:txbx>
                    <wps:bodyPr rot="0" vert="horz" wrap="square" lIns="0" tIns="0" rIns="0" bIns="0" anchor="t" anchorCtr="0" upright="1">
                      <a:noAutofit/>
                    </wps:bodyPr>
                  </wps:wsp>
                </a:graphicData>
              </a:graphic>
            </wp:anchor>
          </w:drawing>
        </mc:Choice>
        <mc:Fallback>
          <w:pict>
            <v:shape id="文本框 13" o:spid="_x0000_s1026" o:spt="202" type="#_x0000_t202" style="position:absolute;left:0pt;margin-top:-1.8pt;height:21.75pt;width:54pt;mso-position-horizontal:center;mso-position-horizontal-relative:margin;z-index:251660288;mso-width-relative:page;mso-height-relative:page;" filled="f" stroked="f" coordsize="21600,21600" o:gfxdata="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uNBqz1QAAAAYBAAAPAAAAAAAAAAEAIAAAACIA&#10;AABkcnMvZG93bnJldi54bWxQSwECFAAUAAAACACHTuJAPlC7DwwCAAAFBAAADgAAAAAAAAABACAA&#10;AAAkAQAAZHJzL2Uyb0RvYy54bWxQSwUGAAAAAAYABgBZAQAAogUAAAAA&#10;">
              <v:fill on="f" focussize="0,0"/>
              <v:stroke on="f"/>
              <v:imagedata o:title=""/>
              <o:lock v:ext="edit" aspectratio="f"/>
              <v:textbox inset="0mm,0mm,0mm,0mm">
                <w:txbxContent>
                  <w:p>
                    <w:pPr>
                      <w:pStyle w:val="11"/>
                      <w:ind w:firstLine="0" w:firstLineChars="0"/>
                      <w:jc w:val="center"/>
                      <w:rPr>
                        <w:rFonts w:ascii="宋体" w:hAnsi="宋体"/>
                      </w:rPr>
                    </w:pPr>
                    <w:r>
                      <w:rPr>
                        <w:rFonts w:hint="eastAsia" w:ascii="宋体" w:hAnsi="宋体"/>
                      </w:rPr>
                      <w:t>—</w:t>
                    </w:r>
                    <w:r>
                      <w:rPr>
                        <w:rFonts w:hint="eastAsia" w:ascii="宋体" w:hAnsi="宋体"/>
                      </w:rPr>
                      <w:fldChar w:fldCharType="begin"/>
                    </w:r>
                    <w:r>
                      <w:rPr>
                        <w:rFonts w:hint="eastAsia" w:ascii="宋体" w:hAnsi="宋体"/>
                      </w:rPr>
                      <w:instrText xml:space="preserve"> PAGE  \* MERGEFORMAT </w:instrText>
                    </w:r>
                    <w:r>
                      <w:rPr>
                        <w:rFonts w:hint="eastAsia" w:ascii="宋体" w:hAnsi="宋体"/>
                      </w:rPr>
                      <w:fldChar w:fldCharType="separate"/>
                    </w:r>
                    <w:r>
                      <w:rPr>
                        <w:rFonts w:hint="eastAsia" w:ascii="宋体" w:hAnsi="宋体"/>
                      </w:rPr>
                      <w:t>3</w:t>
                    </w:r>
                    <w:r>
                      <w:rPr>
                        <w:rFonts w:hint="eastAsia" w:ascii="宋体" w:hAnsi="宋体"/>
                      </w:rPr>
                      <w:fldChar w:fldCharType="end"/>
                    </w:r>
                    <w:r>
                      <w:rPr>
                        <w:rFonts w:hint="eastAsia" w:ascii="宋体" w:hAnsi="宋体"/>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32"/>
      </w:pPr>
      <w:r>
        <w:separator/>
      </w:r>
    </w:p>
  </w:footnote>
  <w:footnote w:type="continuationSeparator" w:id="1">
    <w:p>
      <w:pPr>
        <w:spacing w:line="36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26B22"/>
    <w:multiLevelType w:val="multilevel"/>
    <w:tmpl w:val="02826B22"/>
    <w:lvl w:ilvl="0" w:tentative="0">
      <w:start w:val="1"/>
      <w:numFmt w:val="decimal"/>
      <w:lvlText w:val="%1"/>
      <w:lvlJc w:val="left"/>
      <w:pPr>
        <w:ind w:left="740" w:hanging="420"/>
      </w:pPr>
      <w:rPr>
        <w:rFonts w:hint="eastAsia"/>
      </w:rPr>
    </w:lvl>
    <w:lvl w:ilvl="1" w:tentative="0">
      <w:start w:val="1"/>
      <w:numFmt w:val="lowerLetter"/>
      <w:lvlText w:val="%2)"/>
      <w:lvlJc w:val="left"/>
      <w:pPr>
        <w:ind w:left="845" w:hanging="420"/>
      </w:pPr>
    </w:lvl>
    <w:lvl w:ilvl="2" w:tentative="0">
      <w:start w:val="1"/>
      <w:numFmt w:val="lowerRoman"/>
      <w:lvlText w:val="%3."/>
      <w:lvlJc w:val="right"/>
      <w:pPr>
        <w:ind w:left="1265" w:hanging="420"/>
      </w:pPr>
    </w:lvl>
    <w:lvl w:ilvl="3" w:tentative="0">
      <w:start w:val="1"/>
      <w:numFmt w:val="decimal"/>
      <w:lvlText w:val="%4."/>
      <w:lvlJc w:val="left"/>
      <w:pPr>
        <w:ind w:left="1685" w:hanging="420"/>
      </w:pPr>
    </w:lvl>
    <w:lvl w:ilvl="4" w:tentative="0">
      <w:start w:val="1"/>
      <w:numFmt w:val="lowerLetter"/>
      <w:lvlText w:val="%5)"/>
      <w:lvlJc w:val="left"/>
      <w:pPr>
        <w:ind w:left="2105" w:hanging="420"/>
      </w:pPr>
    </w:lvl>
    <w:lvl w:ilvl="5" w:tentative="0">
      <w:start w:val="1"/>
      <w:numFmt w:val="lowerRoman"/>
      <w:lvlText w:val="%6."/>
      <w:lvlJc w:val="right"/>
      <w:pPr>
        <w:ind w:left="2525" w:hanging="420"/>
      </w:pPr>
    </w:lvl>
    <w:lvl w:ilvl="6" w:tentative="0">
      <w:start w:val="1"/>
      <w:numFmt w:val="decimal"/>
      <w:lvlText w:val="%7."/>
      <w:lvlJc w:val="left"/>
      <w:pPr>
        <w:ind w:left="2945" w:hanging="420"/>
      </w:pPr>
    </w:lvl>
    <w:lvl w:ilvl="7" w:tentative="0">
      <w:start w:val="1"/>
      <w:numFmt w:val="lowerLetter"/>
      <w:lvlText w:val="%8)"/>
      <w:lvlJc w:val="left"/>
      <w:pPr>
        <w:ind w:left="3365" w:hanging="420"/>
      </w:pPr>
    </w:lvl>
    <w:lvl w:ilvl="8" w:tentative="0">
      <w:start w:val="1"/>
      <w:numFmt w:val="lowerRoman"/>
      <w:lvlText w:val="%9."/>
      <w:lvlJc w:val="right"/>
      <w:pPr>
        <w:ind w:left="3785" w:hanging="420"/>
      </w:pPr>
    </w:lvl>
  </w:abstractNum>
  <w:abstractNum w:abstractNumId="1">
    <w:nsid w:val="30241FB6"/>
    <w:multiLevelType w:val="multilevel"/>
    <w:tmpl w:val="30241FB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15C671B"/>
    <w:multiLevelType w:val="singleLevel"/>
    <w:tmpl w:val="615C671B"/>
    <w:lvl w:ilvl="0" w:tentative="0">
      <w:start w:val="2"/>
      <w:numFmt w:val="chineseCounting"/>
      <w:suff w:val="space"/>
      <w:lvlText w:val="第%1节"/>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88E"/>
    <w:rsid w:val="001516C8"/>
    <w:rsid w:val="00221D77"/>
    <w:rsid w:val="00297F15"/>
    <w:rsid w:val="002B61D4"/>
    <w:rsid w:val="00322B4F"/>
    <w:rsid w:val="00442EC3"/>
    <w:rsid w:val="00455564"/>
    <w:rsid w:val="00462D13"/>
    <w:rsid w:val="0046405B"/>
    <w:rsid w:val="00487790"/>
    <w:rsid w:val="004C2AB3"/>
    <w:rsid w:val="004D4372"/>
    <w:rsid w:val="004D66B0"/>
    <w:rsid w:val="004E23A6"/>
    <w:rsid w:val="004E342D"/>
    <w:rsid w:val="00502ABB"/>
    <w:rsid w:val="00607627"/>
    <w:rsid w:val="00633157"/>
    <w:rsid w:val="00645E62"/>
    <w:rsid w:val="00662C8C"/>
    <w:rsid w:val="00675442"/>
    <w:rsid w:val="006C393A"/>
    <w:rsid w:val="006D12BD"/>
    <w:rsid w:val="006E2064"/>
    <w:rsid w:val="00715EE4"/>
    <w:rsid w:val="00730BD7"/>
    <w:rsid w:val="00743D9A"/>
    <w:rsid w:val="007D0AC7"/>
    <w:rsid w:val="007F4147"/>
    <w:rsid w:val="007F7235"/>
    <w:rsid w:val="00860AD0"/>
    <w:rsid w:val="009466D9"/>
    <w:rsid w:val="00A11D98"/>
    <w:rsid w:val="00A57721"/>
    <w:rsid w:val="00A94330"/>
    <w:rsid w:val="00A94D01"/>
    <w:rsid w:val="00AA11B3"/>
    <w:rsid w:val="00AC42D7"/>
    <w:rsid w:val="00AC5BEC"/>
    <w:rsid w:val="00B00D2E"/>
    <w:rsid w:val="00B14103"/>
    <w:rsid w:val="00B315AE"/>
    <w:rsid w:val="00B343D0"/>
    <w:rsid w:val="00BF5305"/>
    <w:rsid w:val="00C3348B"/>
    <w:rsid w:val="00C9788E"/>
    <w:rsid w:val="00CD347E"/>
    <w:rsid w:val="00CF1194"/>
    <w:rsid w:val="00D4260D"/>
    <w:rsid w:val="00D85186"/>
    <w:rsid w:val="00DA4F7B"/>
    <w:rsid w:val="00E24D40"/>
    <w:rsid w:val="00E523FB"/>
    <w:rsid w:val="00E52B34"/>
    <w:rsid w:val="00E62D7C"/>
    <w:rsid w:val="00ED3A1E"/>
    <w:rsid w:val="00FC09B6"/>
    <w:rsid w:val="0D4E3965"/>
    <w:rsid w:val="0F481FBB"/>
    <w:rsid w:val="119C0227"/>
    <w:rsid w:val="145C2A50"/>
    <w:rsid w:val="178C202B"/>
    <w:rsid w:val="19131321"/>
    <w:rsid w:val="1AE358BE"/>
    <w:rsid w:val="1BD974CF"/>
    <w:rsid w:val="1C0E756B"/>
    <w:rsid w:val="1D61472C"/>
    <w:rsid w:val="1E8507B7"/>
    <w:rsid w:val="25464B0F"/>
    <w:rsid w:val="26A0318F"/>
    <w:rsid w:val="26C15BED"/>
    <w:rsid w:val="30680D94"/>
    <w:rsid w:val="37FF636B"/>
    <w:rsid w:val="3B7B0CCA"/>
    <w:rsid w:val="3FB92DEC"/>
    <w:rsid w:val="3FFE2CFF"/>
    <w:rsid w:val="43C20778"/>
    <w:rsid w:val="467053BC"/>
    <w:rsid w:val="46734C35"/>
    <w:rsid w:val="479F232C"/>
    <w:rsid w:val="49DF0B4A"/>
    <w:rsid w:val="4A165BFF"/>
    <w:rsid w:val="4C4D7848"/>
    <w:rsid w:val="4D01794C"/>
    <w:rsid w:val="4D737459"/>
    <w:rsid w:val="4F2C1DE7"/>
    <w:rsid w:val="5093425E"/>
    <w:rsid w:val="50B034EB"/>
    <w:rsid w:val="53691DA8"/>
    <w:rsid w:val="564F27D9"/>
    <w:rsid w:val="5780228E"/>
    <w:rsid w:val="5A027941"/>
    <w:rsid w:val="5B410AC5"/>
    <w:rsid w:val="5DDE4728"/>
    <w:rsid w:val="5FD10ACF"/>
    <w:rsid w:val="5FFDABF1"/>
    <w:rsid w:val="61634C6F"/>
    <w:rsid w:val="62CD00C6"/>
    <w:rsid w:val="647E3F14"/>
    <w:rsid w:val="67DB030F"/>
    <w:rsid w:val="6E8A6859"/>
    <w:rsid w:val="6FBC37E7"/>
    <w:rsid w:val="766E365A"/>
    <w:rsid w:val="77F7D445"/>
    <w:rsid w:val="7A5EA26E"/>
    <w:rsid w:val="7ACEA3AA"/>
    <w:rsid w:val="7B726F21"/>
    <w:rsid w:val="7D8E332D"/>
    <w:rsid w:val="7DAB7803"/>
    <w:rsid w:val="7FAE74FA"/>
    <w:rsid w:val="7FFF0695"/>
    <w:rsid w:val="8FDDA81F"/>
    <w:rsid w:val="93AED14B"/>
    <w:rsid w:val="9F8B4DAD"/>
    <w:rsid w:val="A7D1675F"/>
    <w:rsid w:val="C7BBF4F8"/>
    <w:rsid w:val="D7DB71F2"/>
    <w:rsid w:val="DFCF9036"/>
    <w:rsid w:val="EE6F56F8"/>
    <w:rsid w:val="F3F954CA"/>
    <w:rsid w:val="F5CFD7C9"/>
    <w:rsid w:val="F6B33F53"/>
    <w:rsid w:val="FDFF7734"/>
    <w:rsid w:val="FFE91575"/>
    <w:rsid w:val="FFEFF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仿宋_GB2312" w:cs="Times New Roman"/>
      <w:kern w:val="2"/>
      <w:sz w:val="32"/>
      <w:szCs w:val="22"/>
      <w:lang w:val="en-US" w:eastAsia="zh-CN" w:bidi="ar-SA"/>
    </w:rPr>
  </w:style>
  <w:style w:type="paragraph" w:styleId="3">
    <w:name w:val="heading 1"/>
    <w:basedOn w:val="1"/>
    <w:next w:val="1"/>
    <w:qFormat/>
    <w:uiPriority w:val="9"/>
    <w:pPr>
      <w:keepNext/>
      <w:keepLines/>
      <w:spacing w:line="660" w:lineRule="exact"/>
      <w:ind w:firstLine="872"/>
      <w:outlineLvl w:val="0"/>
    </w:pPr>
    <w:rPr>
      <w:rFonts w:eastAsia="黑体"/>
      <w:bCs/>
      <w:kern w:val="44"/>
      <w:szCs w:val="44"/>
    </w:rPr>
  </w:style>
  <w:style w:type="paragraph" w:styleId="4">
    <w:name w:val="heading 2"/>
    <w:basedOn w:val="1"/>
    <w:next w:val="1"/>
    <w:qFormat/>
    <w:uiPriority w:val="9"/>
    <w:pPr>
      <w:keepNext/>
      <w:keepLines/>
      <w:spacing w:line="560" w:lineRule="exact"/>
      <w:outlineLvl w:val="1"/>
    </w:pPr>
    <w:rPr>
      <w:rFonts w:ascii="等线 Light" w:hAnsi="等线 Light" w:eastAsia="方正楷体_GBK"/>
      <w:bCs/>
      <w:szCs w:val="32"/>
    </w:rPr>
  </w:style>
  <w:style w:type="paragraph" w:styleId="5">
    <w:name w:val="heading 3"/>
    <w:basedOn w:val="1"/>
    <w:next w:val="1"/>
    <w:qFormat/>
    <w:uiPriority w:val="9"/>
    <w:pPr>
      <w:keepNext/>
      <w:keepLines/>
      <w:spacing w:line="560" w:lineRule="exact"/>
      <w:outlineLvl w:val="2"/>
    </w:pPr>
    <w:rPr>
      <w:b/>
      <w:bCs/>
      <w:szCs w:val="32"/>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ascii="黑体" w:hAnsi="黑体" w:eastAsia="黑体" w:cs="Times New Roman"/>
      <w:color w:val="000000"/>
      <w:sz w:val="24"/>
      <w:lang w:val="en-US" w:eastAsia="zh-CN" w:bidi="ar-SA"/>
    </w:rPr>
  </w:style>
  <w:style w:type="paragraph" w:styleId="6">
    <w:name w:val="index 8"/>
    <w:basedOn w:val="1"/>
    <w:next w:val="1"/>
    <w:unhideWhenUsed/>
    <w:qFormat/>
    <w:uiPriority w:val="99"/>
    <w:pPr>
      <w:ind w:left="2940"/>
    </w:pPr>
  </w:style>
  <w:style w:type="paragraph" w:styleId="7">
    <w:name w:val="caption"/>
    <w:basedOn w:val="1"/>
    <w:next w:val="1"/>
    <w:qFormat/>
    <w:uiPriority w:val="0"/>
    <w:rPr>
      <w:rFonts w:ascii="等线 Light" w:hAnsi="等线 Light" w:eastAsia="黑体"/>
      <w:sz w:val="20"/>
      <w:szCs w:val="20"/>
    </w:rPr>
  </w:style>
  <w:style w:type="paragraph" w:styleId="8">
    <w:name w:val="annotation text"/>
    <w:basedOn w:val="1"/>
    <w:link w:val="29"/>
    <w:unhideWhenUsed/>
    <w:qFormat/>
    <w:uiPriority w:val="99"/>
    <w:pPr>
      <w:jc w:val="left"/>
    </w:pPr>
  </w:style>
  <w:style w:type="paragraph" w:styleId="9">
    <w:name w:val="Body Text"/>
    <w:basedOn w:val="1"/>
    <w:qFormat/>
    <w:uiPriority w:val="1"/>
    <w:pPr>
      <w:ind w:left="120" w:firstLine="643"/>
    </w:pPr>
    <w:rPr>
      <w:rFonts w:ascii="仿宋_GB2312" w:hAnsi="仿宋_GB2312"/>
      <w:szCs w:val="32"/>
    </w:rPr>
  </w:style>
  <w:style w:type="paragraph" w:styleId="10">
    <w:name w:val="toc 3"/>
    <w:basedOn w:val="1"/>
    <w:next w:val="1"/>
    <w:unhideWhenUsed/>
    <w:qFormat/>
    <w:uiPriority w:val="39"/>
    <w:pPr>
      <w:ind w:left="320" w:leftChars="100" w:firstLine="0" w:firstLineChars="0"/>
    </w:pPr>
  </w:style>
  <w:style w:type="paragraph" w:styleId="11">
    <w:name w:val="footer"/>
    <w:basedOn w:val="1"/>
    <w:unhideWhenUsed/>
    <w:qFormat/>
    <w:uiPriority w:val="99"/>
    <w:pPr>
      <w:tabs>
        <w:tab w:val="center" w:pos="4153"/>
        <w:tab w:val="right" w:pos="8306"/>
      </w:tabs>
      <w:snapToGrid w:val="0"/>
      <w:spacing w:line="240" w:lineRule="auto"/>
      <w:jc w:val="left"/>
    </w:pPr>
    <w:rPr>
      <w:rFonts w:ascii="Arial" w:hAnsi="Arial" w:eastAsia="宋体"/>
      <w:sz w:val="28"/>
      <w:szCs w:val="18"/>
    </w:rPr>
  </w:style>
  <w:style w:type="paragraph" w:styleId="12">
    <w:name w:val="header"/>
    <w:basedOn w:val="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3">
    <w:name w:val="toc 1"/>
    <w:basedOn w:val="1"/>
    <w:next w:val="1"/>
    <w:unhideWhenUsed/>
    <w:qFormat/>
    <w:uiPriority w:val="39"/>
    <w:pPr>
      <w:ind w:firstLine="0" w:firstLineChars="0"/>
    </w:pPr>
  </w:style>
  <w:style w:type="paragraph" w:styleId="14">
    <w:name w:val="toc 2"/>
    <w:basedOn w:val="1"/>
    <w:next w:val="1"/>
    <w:unhideWhenUsed/>
    <w:qFormat/>
    <w:uiPriority w:val="39"/>
    <w:pPr>
      <w:tabs>
        <w:tab w:val="left" w:pos="2230"/>
        <w:tab w:val="right" w:leader="dot" w:pos="8296"/>
      </w:tabs>
      <w:ind w:left="160" w:leftChars="50" w:firstLine="0" w:firstLineChars="0"/>
    </w:pPr>
  </w:style>
  <w:style w:type="paragraph" w:styleId="15">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16">
    <w:name w:val="annotation subject"/>
    <w:basedOn w:val="8"/>
    <w:next w:val="8"/>
    <w:link w:val="30"/>
    <w:qFormat/>
    <w:uiPriority w:val="0"/>
    <w:rPr>
      <w:b/>
      <w:bCs/>
    </w:rPr>
  </w:style>
  <w:style w:type="character" w:styleId="19">
    <w:name w:val="Hyperlink"/>
    <w:unhideWhenUsed/>
    <w:qFormat/>
    <w:uiPriority w:val="99"/>
    <w:rPr>
      <w:color w:val="0563C1"/>
      <w:u w:val="single"/>
    </w:rPr>
  </w:style>
  <w:style w:type="character" w:styleId="20">
    <w:name w:val="annotation reference"/>
    <w:basedOn w:val="18"/>
    <w:qFormat/>
    <w:uiPriority w:val="0"/>
    <w:rPr>
      <w:sz w:val="21"/>
      <w:szCs w:val="21"/>
    </w:rPr>
  </w:style>
  <w:style w:type="character" w:customStyle="1" w:styleId="21">
    <w:name w:val="bjh-p"/>
    <w:qFormat/>
    <w:uiPriority w:val="0"/>
  </w:style>
  <w:style w:type="paragraph" w:customStyle="1" w:styleId="22">
    <w:name w:val="表格内容"/>
    <w:basedOn w:val="1"/>
    <w:qFormat/>
    <w:uiPriority w:val="0"/>
    <w:pPr>
      <w:snapToGrid w:val="0"/>
      <w:spacing w:line="240" w:lineRule="auto"/>
      <w:ind w:firstLine="560"/>
    </w:pPr>
    <w:rPr>
      <w:bCs/>
      <w:sz w:val="28"/>
      <w:szCs w:val="24"/>
    </w:rPr>
  </w:style>
  <w:style w:type="paragraph" w:customStyle="1" w:styleId="23">
    <w:name w:val="TOC 标题1"/>
    <w:basedOn w:val="3"/>
    <w:next w:val="1"/>
    <w:unhideWhenUsed/>
    <w:qFormat/>
    <w:uiPriority w:val="39"/>
    <w:pPr>
      <w:widowControl/>
      <w:spacing w:before="240" w:line="259" w:lineRule="auto"/>
      <w:jc w:val="left"/>
      <w:outlineLvl w:val="9"/>
    </w:pPr>
    <w:rPr>
      <w:rFonts w:ascii="等线 Light" w:hAnsi="等线 Light" w:eastAsia="等线 Light"/>
      <w:bCs w:val="0"/>
      <w:color w:val="2F5496"/>
      <w:kern w:val="0"/>
      <w:szCs w:val="32"/>
    </w:rPr>
  </w:style>
  <w:style w:type="paragraph" w:customStyle="1" w:styleId="24">
    <w:name w:val="列表段落1"/>
    <w:basedOn w:val="1"/>
    <w:qFormat/>
    <w:uiPriority w:val="34"/>
    <w:pPr>
      <w:ind w:firstLine="420"/>
    </w:pPr>
  </w:style>
  <w:style w:type="paragraph" w:customStyle="1" w:styleId="25">
    <w:name w:val="正文文本缩进1"/>
    <w:basedOn w:val="1"/>
    <w:qFormat/>
    <w:uiPriority w:val="0"/>
    <w:pPr>
      <w:spacing w:line="150" w:lineRule="atLeast"/>
      <w:ind w:firstLine="420"/>
      <w:textAlignment w:val="baseline"/>
    </w:pPr>
    <w:rPr>
      <w:szCs w:val="24"/>
    </w:rPr>
  </w:style>
  <w:style w:type="paragraph" w:customStyle="1" w:styleId="26">
    <w:name w:val="正文文本首行缩进 21"/>
    <w:basedOn w:val="25"/>
    <w:qFormat/>
    <w:uiPriority w:val="0"/>
    <w:pPr>
      <w:spacing w:line="360" w:lineRule="auto"/>
    </w:pPr>
    <w:rPr>
      <w:rFonts w:eastAsia="宋体"/>
      <w:sz w:val="24"/>
    </w:rPr>
  </w:style>
  <w:style w:type="paragraph" w:customStyle="1" w:styleId="27">
    <w:name w:val="列表段落11"/>
    <w:basedOn w:val="1"/>
    <w:qFormat/>
    <w:uiPriority w:val="34"/>
  </w:style>
  <w:style w:type="paragraph" w:customStyle="1" w:styleId="28">
    <w:name w:val="公文正文0"/>
    <w:basedOn w:val="1"/>
    <w:qFormat/>
    <w:uiPriority w:val="0"/>
    <w:pPr>
      <w:spacing w:line="560" w:lineRule="exact"/>
    </w:pPr>
  </w:style>
  <w:style w:type="character" w:customStyle="1" w:styleId="29">
    <w:name w:val="批注文字 字符"/>
    <w:basedOn w:val="18"/>
    <w:link w:val="8"/>
    <w:qFormat/>
    <w:uiPriority w:val="99"/>
    <w:rPr>
      <w:rFonts w:eastAsia="仿宋_GB2312"/>
      <w:kern w:val="2"/>
      <w:sz w:val="32"/>
      <w:szCs w:val="22"/>
    </w:rPr>
  </w:style>
  <w:style w:type="character" w:customStyle="1" w:styleId="30">
    <w:name w:val="批注主题 字符"/>
    <w:basedOn w:val="29"/>
    <w:link w:val="16"/>
    <w:qFormat/>
    <w:uiPriority w:val="0"/>
    <w:rPr>
      <w:rFonts w:eastAsia="仿宋_GB2312"/>
      <w:b/>
      <w:bCs/>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110</Pages>
  <Words>9540</Words>
  <Characters>54380</Characters>
  <Lines>453</Lines>
  <Paragraphs>127</Paragraphs>
  <TotalTime>6</TotalTime>
  <ScaleCrop>false</ScaleCrop>
  <LinksUpToDate>false</LinksUpToDate>
  <CharactersWithSpaces>63793</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2021-11-04T10:33:00Z</dcterms:created>
  <dc:creator>lenovo</dc:creator>
  <cp:lastModifiedBy>但莹</cp:lastModifiedBy>
  <cp:lastPrinted>2021-12-06T04:25:00Z</cp:lastPrinted>
  <dcterms:modified xsi:type="dcterms:W3CDTF">2021-12-07T01:55:36Z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