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广州市“心理治疗”诊疗项目医保支付标准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Calibri" w:eastAsia="黑体" w:cs="黑体"/>
          <w:sz w:val="32"/>
          <w:szCs w:val="32"/>
          <w:u w:val="none"/>
          <w:lang w:val="en-US" w:eastAsia="zh-CN"/>
        </w:rPr>
      </w:pPr>
    </w:p>
    <w:tbl>
      <w:tblPr>
        <w:tblStyle w:val="3"/>
        <w:tblW w:w="8876" w:type="dxa"/>
        <w:jc w:val="center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236"/>
        <w:gridCol w:w="1632"/>
        <w:gridCol w:w="1068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诊疗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医院收费级别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医保支付标准（元）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心理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治疗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三级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次</w:t>
            </w:r>
          </w:p>
        </w:tc>
        <w:tc>
          <w:tcPr>
            <w:tcW w:w="39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在单独房间，安静环境，具有足够的理论知识、实践培训和督导基础的专业人员，进行相关精神心理学诊断，选择相应的心理治疗方法并进行规范的系统心理治疗。每次不得少于30分钟。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二级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160</w:t>
            </w: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0" w:leftChars="0" w:hanging="1050" w:hangingChars="375"/>
        <w:textAlignment w:val="auto"/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eastAsia" w:eastAsia="仿宋_GB2312" w:cs="Times New Roman"/>
          <w:sz w:val="28"/>
          <w:szCs w:val="36"/>
          <w:lang w:val="en-US" w:eastAsia="zh-CN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：</w:t>
      </w:r>
      <w:r>
        <w:rPr>
          <w:rFonts w:hint="eastAsia" w:eastAsia="仿宋_GB2312" w:cs="Times New Roman"/>
          <w:sz w:val="28"/>
          <w:szCs w:val="36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“心理治疗”医保支付标准包括医保统筹基金和参保人共同支付的全部费用。实施</w:t>
      </w:r>
      <w:r>
        <w:rPr>
          <w:rFonts w:hint="eastAsia" w:eastAsia="仿宋_GB2312" w:cs="Times New Roman"/>
          <w:sz w:val="28"/>
          <w:szCs w:val="36"/>
          <w:lang w:val="en-US" w:eastAsia="zh-CN"/>
        </w:rPr>
        <w:t>“心理治疗”医保支付的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定点医疗机构对社会医疗保险参保人（含省直、市直医保参保人）</w:t>
      </w:r>
      <w:r>
        <w:rPr>
          <w:rFonts w:hint="eastAsia" w:eastAsia="仿宋_GB2312" w:cs="Times New Roman"/>
          <w:sz w:val="28"/>
          <w:szCs w:val="36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的“心理治疗”收费单价应不高于医保支付标准。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77" w:leftChars="266" w:hanging="518" w:hangingChars="185"/>
        <w:textAlignment w:val="auto"/>
        <w:rPr>
          <w:rFonts w:hint="eastAsia" w:eastAsia="仿宋_GB2312" w:cs="Times New Roman"/>
          <w:sz w:val="28"/>
          <w:szCs w:val="36"/>
          <w:lang w:val="en-US" w:eastAsia="zh-CN"/>
        </w:rPr>
      </w:pPr>
      <w:r>
        <w:rPr>
          <w:rFonts w:hint="eastAsia" w:eastAsia="仿宋_GB2312" w:cs="Times New Roman"/>
          <w:sz w:val="28"/>
          <w:szCs w:val="36"/>
          <w:lang w:val="en-US" w:eastAsia="zh-CN"/>
        </w:rPr>
        <w:t>2. 符合以下条件的定点医疗机构，可向市医保经办机构申请签订“心理治疗”医保补充协议：</w:t>
      </w:r>
    </w:p>
    <w:p>
      <w:pPr>
        <w:keepNext w:val="0"/>
        <w:keepLines w:val="0"/>
        <w:pageBreakBefore w:val="0"/>
        <w:widowControl w:val="0"/>
        <w:tabs>
          <w:tab w:val="left" w:pos="2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7" w:leftChars="266" w:hanging="498" w:hangingChars="178"/>
        <w:textAlignment w:val="auto"/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eastAsia" w:eastAsia="仿宋_GB2312" w:cs="Times New Roman"/>
          <w:sz w:val="28"/>
          <w:szCs w:val="36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具备“心理治疗”医疗服务资质，实际开展“心理治疗”医疗服务至少3个月；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eastAsia" w:eastAsia="仿宋_GB2312" w:cs="Times New Roman"/>
          <w:sz w:val="28"/>
          <w:szCs w:val="36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按照诊疗规范配备相应的专业技术人员、服务场所；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7" w:leftChars="266" w:hanging="498" w:hangingChars="178"/>
        <w:textAlignment w:val="auto"/>
        <w:rPr>
          <w:rFonts w:hint="eastAsia" w:eastAsia="仿宋_GB2312" w:cs="Times New Roman"/>
          <w:sz w:val="28"/>
          <w:szCs w:val="36"/>
          <w:lang w:val="en-US" w:eastAsia="zh-CN"/>
        </w:rPr>
      </w:pPr>
      <w:r>
        <w:rPr>
          <w:rFonts w:hint="eastAsia" w:eastAsia="仿宋_GB2312" w:cs="Times New Roman"/>
          <w:sz w:val="28"/>
          <w:szCs w:val="36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无相关</w:t>
      </w:r>
      <w:r>
        <w:rPr>
          <w:rFonts w:hint="eastAsia" w:eastAsia="仿宋_GB2312" w:cs="Times New Roman"/>
          <w:sz w:val="28"/>
          <w:szCs w:val="36"/>
          <w:lang w:val="en-US" w:eastAsia="zh-CN"/>
        </w:rPr>
        <w:t>职能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部门认定存在医保违法违规</w:t>
      </w:r>
      <w:r>
        <w:rPr>
          <w:rFonts w:hint="eastAsia" w:eastAsia="仿宋_GB2312" w:cs="Times New Roman"/>
          <w:sz w:val="28"/>
          <w:szCs w:val="36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违反</w:t>
      </w:r>
      <w:r>
        <w:rPr>
          <w:rFonts w:hint="eastAsia" w:eastAsia="仿宋_GB2312" w:cs="Times New Roman"/>
          <w:sz w:val="28"/>
          <w:szCs w:val="36"/>
          <w:lang w:val="en-US" w:eastAsia="zh-CN"/>
        </w:rPr>
        <w:t>医保服务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协议行为</w:t>
      </w:r>
      <w:r>
        <w:rPr>
          <w:rFonts w:hint="eastAsia" w:eastAsia="仿宋_GB2312" w:cs="Times New Roman"/>
          <w:sz w:val="28"/>
          <w:szCs w:val="36"/>
          <w:lang w:val="en-US" w:eastAsia="zh-CN"/>
        </w:rPr>
        <w:t>，无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未完全履行</w:t>
      </w:r>
      <w:r>
        <w:rPr>
          <w:rFonts w:hint="eastAsia" w:eastAsia="仿宋_GB2312" w:cs="Times New Roman"/>
          <w:sz w:val="28"/>
          <w:szCs w:val="36"/>
          <w:lang w:val="en-US" w:eastAsia="zh-CN"/>
        </w:rPr>
        <w:t>医保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法律责任或违约责任等情况</w:t>
      </w:r>
      <w:r>
        <w:rPr>
          <w:rFonts w:hint="eastAsia" w:eastAsia="仿宋_GB2312" w:cs="Times New Roman"/>
          <w:sz w:val="28"/>
          <w:szCs w:val="36"/>
          <w:lang w:val="en-US" w:eastAsia="zh-CN"/>
        </w:rPr>
        <w:t>。</w:t>
      </w:r>
    </w:p>
    <w:p>
      <w:pPr>
        <w:spacing w:line="500" w:lineRule="exact"/>
        <w:ind w:left="1057" w:leftChars="266" w:hanging="498" w:hangingChars="178"/>
        <w:rPr>
          <w:rFonts w:hint="eastAsia" w:eastAsia="仿宋_GB2312" w:cs="Times New Roman"/>
          <w:sz w:val="28"/>
          <w:szCs w:val="36"/>
          <w:lang w:val="en-US" w:eastAsia="zh-CN"/>
        </w:rPr>
      </w:pPr>
      <w:r>
        <w:rPr>
          <w:rFonts w:hint="eastAsia" w:eastAsia="仿宋_GB2312" w:cs="Times New Roman"/>
          <w:sz w:val="28"/>
          <w:szCs w:val="36"/>
          <w:lang w:val="en-US" w:eastAsia="zh-CN"/>
        </w:rPr>
        <w:t>3. 未签订“心理治疗”医保补充协议前或未按补充协议约定发生的“心理治疗”诊疗项目费用，医保统筹基金不予支付。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5C21"/>
    <w:rsid w:val="4DD4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2021-07-14T06:52:00Z</dcterms:created>
  <dc:creator>罗小静</dc:creator>
  <cp:lastModifiedBy>罗小静</cp:lastModifiedBy>
  <dcterms:modified xsi:type="dcterms:W3CDTF">2021-07-14T06:55:18Z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